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85" w:rsidRPr="004032BA" w:rsidRDefault="00992885" w:rsidP="004032BA">
      <w:pPr>
        <w:spacing w:after="0" w:line="240" w:lineRule="auto"/>
        <w:jc w:val="center"/>
        <w:rPr>
          <w:rFonts w:ascii="Times New Roman" w:hAnsi="Times New Roman" w:cs="Times New Roman"/>
          <w:b/>
          <w:noProof/>
          <w:sz w:val="28"/>
          <w:szCs w:val="28"/>
        </w:rPr>
      </w:pPr>
      <w:r w:rsidRPr="004032BA">
        <w:rPr>
          <w:rFonts w:ascii="Times New Roman" w:hAnsi="Times New Roman" w:cs="Times New Roman"/>
          <w:b/>
          <w:noProof/>
          <w:sz w:val="28"/>
          <w:szCs w:val="28"/>
        </w:rPr>
        <w:drawing>
          <wp:inline distT="0" distB="0" distL="0" distR="0">
            <wp:extent cx="607060" cy="1024255"/>
            <wp:effectExtent l="19050" t="0" r="254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srcRect/>
                    <a:stretch>
                      <a:fillRect/>
                    </a:stretch>
                  </pic:blipFill>
                  <pic:spPr bwMode="auto">
                    <a:xfrm>
                      <a:off x="0" y="0"/>
                      <a:ext cx="607060" cy="1024255"/>
                    </a:xfrm>
                    <a:prstGeom prst="rect">
                      <a:avLst/>
                    </a:prstGeom>
                    <a:noFill/>
                    <a:ln w="9525">
                      <a:noFill/>
                      <a:miter lim="800000"/>
                      <a:headEnd/>
                      <a:tailEnd/>
                    </a:ln>
                  </pic:spPr>
                </pic:pic>
              </a:graphicData>
            </a:graphic>
          </wp:inline>
        </w:drawing>
      </w:r>
    </w:p>
    <w:p w:rsidR="00992885" w:rsidRPr="004032BA" w:rsidRDefault="00992885" w:rsidP="004032BA">
      <w:pPr>
        <w:spacing w:after="0" w:line="240" w:lineRule="auto"/>
        <w:jc w:val="center"/>
        <w:rPr>
          <w:rFonts w:ascii="Times New Roman" w:hAnsi="Times New Roman" w:cs="Times New Roman"/>
          <w:b/>
          <w:sz w:val="28"/>
          <w:szCs w:val="28"/>
          <w:lang w:val="en-US"/>
        </w:rPr>
      </w:pPr>
    </w:p>
    <w:p w:rsidR="00992885" w:rsidRPr="00213E10" w:rsidRDefault="00992885" w:rsidP="004032BA">
      <w:pPr>
        <w:spacing w:after="0" w:line="240" w:lineRule="auto"/>
        <w:jc w:val="center"/>
        <w:rPr>
          <w:rFonts w:ascii="Times New Roman" w:hAnsi="Times New Roman" w:cs="Times New Roman"/>
          <w:b/>
          <w:sz w:val="28"/>
          <w:szCs w:val="28"/>
        </w:rPr>
      </w:pPr>
      <w:r w:rsidRPr="00213E10">
        <w:rPr>
          <w:rFonts w:ascii="Times New Roman" w:hAnsi="Times New Roman" w:cs="Times New Roman"/>
          <w:b/>
          <w:sz w:val="28"/>
          <w:szCs w:val="28"/>
        </w:rPr>
        <w:t>АДМИНИСТРАЦИЯ МУНИЦИПАЛЬНОГО ОБРАЗОВАНИЯ</w:t>
      </w:r>
    </w:p>
    <w:p w:rsidR="00992885" w:rsidRPr="00213E10" w:rsidRDefault="00992885" w:rsidP="004032BA">
      <w:pPr>
        <w:spacing w:after="0" w:line="240" w:lineRule="auto"/>
        <w:jc w:val="center"/>
        <w:rPr>
          <w:rFonts w:ascii="Times New Roman" w:hAnsi="Times New Roman" w:cs="Times New Roman"/>
          <w:sz w:val="28"/>
          <w:szCs w:val="28"/>
        </w:rPr>
      </w:pPr>
      <w:r w:rsidRPr="00213E10">
        <w:rPr>
          <w:rFonts w:ascii="Times New Roman" w:hAnsi="Times New Roman" w:cs="Times New Roman"/>
          <w:b/>
          <w:sz w:val="28"/>
          <w:szCs w:val="28"/>
        </w:rPr>
        <w:t>ГОРОД МЕДНОГОРСК ОРЕНБУРГСКОЙ ОБЛАСТИ</w:t>
      </w:r>
    </w:p>
    <w:p w:rsidR="00992885" w:rsidRPr="00213E10" w:rsidRDefault="00992885" w:rsidP="004032BA">
      <w:pPr>
        <w:spacing w:after="0" w:line="240" w:lineRule="auto"/>
        <w:jc w:val="center"/>
        <w:rPr>
          <w:rFonts w:ascii="Times New Roman" w:hAnsi="Times New Roman" w:cs="Times New Roman"/>
          <w:sz w:val="16"/>
          <w:szCs w:val="16"/>
        </w:rPr>
      </w:pPr>
    </w:p>
    <w:p w:rsidR="00992885" w:rsidRPr="00213E10" w:rsidRDefault="00992885" w:rsidP="004032BA">
      <w:pPr>
        <w:pStyle w:val="2"/>
        <w:spacing w:before="0" w:line="240" w:lineRule="auto"/>
        <w:jc w:val="center"/>
        <w:rPr>
          <w:rFonts w:ascii="Times New Roman" w:hAnsi="Times New Roman" w:cs="Times New Roman"/>
          <w:color w:val="auto"/>
          <w:spacing w:val="60"/>
          <w:sz w:val="28"/>
          <w:szCs w:val="28"/>
        </w:rPr>
      </w:pPr>
      <w:r w:rsidRPr="00213E10">
        <w:rPr>
          <w:rFonts w:ascii="Times New Roman" w:hAnsi="Times New Roman" w:cs="Times New Roman"/>
          <w:color w:val="auto"/>
          <w:spacing w:val="60"/>
          <w:sz w:val="28"/>
          <w:szCs w:val="28"/>
        </w:rPr>
        <w:t>ПОСТАНОВЛЕНИЕ</w:t>
      </w:r>
    </w:p>
    <w:p w:rsidR="00992885" w:rsidRPr="00213E10" w:rsidRDefault="00992885" w:rsidP="004032BA">
      <w:pPr>
        <w:spacing w:after="0" w:line="240" w:lineRule="auto"/>
        <w:jc w:val="center"/>
        <w:rPr>
          <w:rFonts w:ascii="Times New Roman" w:hAnsi="Times New Roman" w:cs="Times New Roman"/>
          <w:b/>
          <w:bCs/>
          <w:sz w:val="28"/>
          <w:szCs w:val="28"/>
          <w:u w:val="double"/>
        </w:rPr>
      </w:pPr>
      <w:r w:rsidRPr="00213E10">
        <w:rPr>
          <w:rFonts w:ascii="Times New Roman" w:hAnsi="Times New Roman" w:cs="Times New Roman"/>
          <w:b/>
          <w:bCs/>
          <w:sz w:val="28"/>
          <w:szCs w:val="28"/>
          <w:u w:val="double"/>
        </w:rPr>
        <w:t>__________________________________________________________________</w:t>
      </w:r>
    </w:p>
    <w:p w:rsidR="00992885" w:rsidRPr="00213E10" w:rsidRDefault="00992885" w:rsidP="004032BA">
      <w:pPr>
        <w:pStyle w:val="af"/>
        <w:tabs>
          <w:tab w:val="clear" w:pos="4677"/>
          <w:tab w:val="clear" w:pos="9355"/>
        </w:tabs>
        <w:rPr>
          <w:rFonts w:ascii="Times New Roman" w:hAnsi="Times New Roman" w:cs="Times New Roman"/>
          <w:sz w:val="28"/>
          <w:szCs w:val="28"/>
          <w:u w:val="single"/>
        </w:rPr>
      </w:pPr>
    </w:p>
    <w:tbl>
      <w:tblPr>
        <w:tblW w:w="0" w:type="auto"/>
        <w:tblInd w:w="108" w:type="dxa"/>
        <w:tblLayout w:type="fixed"/>
        <w:tblLook w:val="01E0"/>
      </w:tblPr>
      <w:tblGrid>
        <w:gridCol w:w="3420"/>
        <w:gridCol w:w="1764"/>
        <w:gridCol w:w="1620"/>
        <w:gridCol w:w="2520"/>
      </w:tblGrid>
      <w:tr w:rsidR="00992885" w:rsidRPr="00213E10" w:rsidTr="00992885">
        <w:trPr>
          <w:trHeight w:val="399"/>
        </w:trPr>
        <w:tc>
          <w:tcPr>
            <w:tcW w:w="3420" w:type="dxa"/>
          </w:tcPr>
          <w:p w:rsidR="00992885" w:rsidRPr="00CE64CA" w:rsidRDefault="00CE64CA" w:rsidP="00CE64CA">
            <w:pPr>
              <w:spacing w:after="0" w:line="240" w:lineRule="auto"/>
              <w:rPr>
                <w:rFonts w:ascii="Times New Roman" w:hAnsi="Times New Roman" w:cs="Times New Roman"/>
                <w:sz w:val="28"/>
                <w:szCs w:val="28"/>
                <w:u w:val="single"/>
              </w:rPr>
            </w:pPr>
            <w:r w:rsidRPr="00CE64CA">
              <w:rPr>
                <w:rFonts w:ascii="Times New Roman" w:hAnsi="Times New Roman" w:cs="Times New Roman"/>
                <w:sz w:val="28"/>
                <w:szCs w:val="28"/>
                <w:u w:val="single"/>
              </w:rPr>
              <w:t>10.04.2020</w:t>
            </w:r>
          </w:p>
        </w:tc>
        <w:tc>
          <w:tcPr>
            <w:tcW w:w="1764" w:type="dxa"/>
          </w:tcPr>
          <w:p w:rsidR="00992885" w:rsidRPr="00213E10" w:rsidRDefault="00992885" w:rsidP="004032BA">
            <w:pPr>
              <w:spacing w:after="0" w:line="240" w:lineRule="auto"/>
              <w:rPr>
                <w:rFonts w:ascii="Times New Roman" w:hAnsi="Times New Roman" w:cs="Times New Roman"/>
                <w:sz w:val="28"/>
                <w:szCs w:val="28"/>
              </w:rPr>
            </w:pPr>
          </w:p>
        </w:tc>
        <w:tc>
          <w:tcPr>
            <w:tcW w:w="1620" w:type="dxa"/>
          </w:tcPr>
          <w:p w:rsidR="00992885" w:rsidRPr="00213E10" w:rsidRDefault="00992885" w:rsidP="004032BA">
            <w:pPr>
              <w:spacing w:after="0" w:line="240" w:lineRule="auto"/>
              <w:rPr>
                <w:rFonts w:ascii="Times New Roman" w:hAnsi="Times New Roman" w:cs="Times New Roman"/>
                <w:sz w:val="28"/>
                <w:szCs w:val="28"/>
              </w:rPr>
            </w:pPr>
          </w:p>
        </w:tc>
        <w:tc>
          <w:tcPr>
            <w:tcW w:w="2520" w:type="dxa"/>
          </w:tcPr>
          <w:p w:rsidR="00992885" w:rsidRPr="00CE64CA" w:rsidRDefault="007D4E7D" w:rsidP="00CE64CA">
            <w:pPr>
              <w:spacing w:after="0" w:line="240" w:lineRule="auto"/>
              <w:rPr>
                <w:rFonts w:ascii="Times New Roman" w:hAnsi="Times New Roman" w:cs="Times New Roman"/>
                <w:sz w:val="28"/>
                <w:szCs w:val="28"/>
                <w:u w:val="single"/>
              </w:rPr>
            </w:pPr>
            <w:r w:rsidRPr="00213E10">
              <w:rPr>
                <w:rFonts w:ascii="Times New Roman" w:hAnsi="Times New Roman" w:cs="Times New Roman"/>
                <w:sz w:val="28"/>
                <w:szCs w:val="28"/>
              </w:rPr>
              <w:t xml:space="preserve">          </w:t>
            </w:r>
            <w:r w:rsidR="00CE64CA">
              <w:rPr>
                <w:rFonts w:ascii="Times New Roman" w:hAnsi="Times New Roman" w:cs="Times New Roman"/>
                <w:sz w:val="28"/>
                <w:szCs w:val="28"/>
              </w:rPr>
              <w:t xml:space="preserve">   </w:t>
            </w:r>
            <w:r w:rsidR="00992885" w:rsidRPr="00CE64CA">
              <w:rPr>
                <w:rFonts w:ascii="Times New Roman" w:hAnsi="Times New Roman" w:cs="Times New Roman"/>
                <w:sz w:val="28"/>
                <w:szCs w:val="28"/>
                <w:u w:val="single"/>
              </w:rPr>
              <w:t>№</w:t>
            </w:r>
            <w:r w:rsidR="00CE64CA" w:rsidRPr="00CE64CA">
              <w:rPr>
                <w:rFonts w:ascii="Times New Roman" w:hAnsi="Times New Roman" w:cs="Times New Roman"/>
                <w:sz w:val="28"/>
                <w:szCs w:val="28"/>
                <w:u w:val="single"/>
              </w:rPr>
              <w:t xml:space="preserve"> 455-па</w:t>
            </w:r>
          </w:p>
        </w:tc>
      </w:tr>
    </w:tbl>
    <w:p w:rsidR="00371F84" w:rsidRPr="00213E10" w:rsidRDefault="00371F84" w:rsidP="001C3D1E">
      <w:pPr>
        <w:spacing w:after="0" w:line="240" w:lineRule="auto"/>
        <w:jc w:val="center"/>
        <w:rPr>
          <w:rFonts w:ascii="Times New Roman" w:hAnsi="Times New Roman" w:cs="Times New Roman"/>
          <w:sz w:val="12"/>
          <w:szCs w:val="12"/>
        </w:rPr>
      </w:pPr>
    </w:p>
    <w:p w:rsidR="00371F84" w:rsidRPr="00213E10" w:rsidRDefault="00371F84" w:rsidP="001C3D1E">
      <w:pPr>
        <w:spacing w:after="0" w:line="240" w:lineRule="auto"/>
        <w:jc w:val="center"/>
        <w:rPr>
          <w:rFonts w:ascii="Times New Roman" w:hAnsi="Times New Roman" w:cs="Times New Roman"/>
          <w:sz w:val="12"/>
          <w:szCs w:val="12"/>
        </w:rPr>
      </w:pPr>
    </w:p>
    <w:p w:rsidR="00371F84" w:rsidRPr="00213E10" w:rsidRDefault="00371F84" w:rsidP="001C3D1E">
      <w:pPr>
        <w:spacing w:after="0" w:line="240" w:lineRule="auto"/>
        <w:jc w:val="center"/>
        <w:rPr>
          <w:rFonts w:ascii="Times New Roman" w:hAnsi="Times New Roman" w:cs="Times New Roman"/>
          <w:sz w:val="12"/>
          <w:szCs w:val="12"/>
        </w:rPr>
      </w:pPr>
    </w:p>
    <w:p w:rsidR="001C3D1E" w:rsidRPr="00213E10" w:rsidRDefault="001C3D1E" w:rsidP="001C3D1E">
      <w:pPr>
        <w:spacing w:after="0" w:line="240" w:lineRule="auto"/>
        <w:jc w:val="center"/>
        <w:rPr>
          <w:rFonts w:ascii="Times New Roman" w:hAnsi="Times New Roman" w:cs="Times New Roman"/>
          <w:sz w:val="28"/>
          <w:szCs w:val="28"/>
        </w:rPr>
      </w:pPr>
      <w:r w:rsidRPr="00213E10">
        <w:rPr>
          <w:rFonts w:ascii="Times New Roman" w:hAnsi="Times New Roman" w:cs="Times New Roman"/>
          <w:sz w:val="28"/>
          <w:szCs w:val="28"/>
        </w:rPr>
        <w:t>Об утверждении муниципальной программы «Управление и распоряжение муниципальным имуществом города Медногорска на 20</w:t>
      </w:r>
      <w:r w:rsidR="00444D50" w:rsidRPr="00213E10">
        <w:rPr>
          <w:rFonts w:ascii="Times New Roman" w:hAnsi="Times New Roman" w:cs="Times New Roman"/>
          <w:sz w:val="28"/>
          <w:szCs w:val="28"/>
        </w:rPr>
        <w:t>20-2025</w:t>
      </w:r>
      <w:r w:rsidRPr="00213E10">
        <w:rPr>
          <w:rFonts w:ascii="Times New Roman" w:hAnsi="Times New Roman" w:cs="Times New Roman"/>
          <w:sz w:val="28"/>
          <w:szCs w:val="28"/>
        </w:rPr>
        <w:t xml:space="preserve"> годы»</w:t>
      </w:r>
    </w:p>
    <w:p w:rsidR="001C3D1E" w:rsidRPr="00213E10" w:rsidRDefault="001C3D1E" w:rsidP="001C3D1E">
      <w:pPr>
        <w:spacing w:after="0" w:line="360" w:lineRule="auto"/>
        <w:jc w:val="center"/>
        <w:rPr>
          <w:rFonts w:ascii="Times New Roman" w:hAnsi="Times New Roman" w:cs="Times New Roman"/>
          <w:sz w:val="28"/>
          <w:szCs w:val="28"/>
        </w:rPr>
      </w:pPr>
      <w:r w:rsidRPr="00213E10">
        <w:rPr>
          <w:rFonts w:ascii="Times New Roman" w:hAnsi="Times New Roman" w:cs="Times New Roman"/>
          <w:sz w:val="28"/>
          <w:szCs w:val="28"/>
        </w:rPr>
        <w:t xml:space="preserve"> </w:t>
      </w:r>
    </w:p>
    <w:p w:rsidR="005F364D" w:rsidRDefault="005F364D" w:rsidP="00371F84">
      <w:pPr>
        <w:widowControl w:val="0"/>
        <w:spacing w:after="0" w:line="336" w:lineRule="auto"/>
        <w:ind w:firstLine="709"/>
        <w:jc w:val="both"/>
        <w:rPr>
          <w:rFonts w:ascii="Times New Roman" w:hAnsi="Times New Roman" w:cs="Times New Roman"/>
          <w:sz w:val="28"/>
          <w:szCs w:val="28"/>
        </w:rPr>
      </w:pPr>
    </w:p>
    <w:p w:rsidR="00BE1925" w:rsidRPr="00213E10" w:rsidRDefault="00BE1925" w:rsidP="00371F84">
      <w:pPr>
        <w:widowControl w:val="0"/>
        <w:spacing w:after="0" w:line="336" w:lineRule="auto"/>
        <w:ind w:firstLine="709"/>
        <w:jc w:val="both"/>
        <w:rPr>
          <w:rFonts w:ascii="Times New Roman" w:hAnsi="Times New Roman" w:cs="Times New Roman"/>
          <w:sz w:val="28"/>
          <w:szCs w:val="28"/>
        </w:rPr>
      </w:pPr>
      <w:r w:rsidRPr="00213E10">
        <w:rPr>
          <w:rFonts w:ascii="Times New Roman" w:hAnsi="Times New Roman" w:cs="Times New Roman"/>
          <w:sz w:val="28"/>
          <w:szCs w:val="28"/>
        </w:rPr>
        <w:t xml:space="preserve">На основании статьи 179 Бюджетного кодекса Российской Федерации, в соответствии с постановлением администрации города от 15.07.2016 № 1065-па «Об утверждении Порядка разработки, реализации и оценки эффективности муниципальных программ города Медногорска», руководствуясь статьями 43,47,48 Устава муниципального образования город Медногорск Оренбургской области: </w:t>
      </w:r>
    </w:p>
    <w:p w:rsidR="00444D50" w:rsidRPr="00213E10" w:rsidRDefault="00444D50" w:rsidP="00371F84">
      <w:pPr>
        <w:widowControl w:val="0"/>
        <w:spacing w:after="0" w:line="336" w:lineRule="auto"/>
        <w:ind w:firstLine="709"/>
        <w:jc w:val="both"/>
        <w:rPr>
          <w:rFonts w:ascii="Times New Roman" w:hAnsi="Times New Roman" w:cs="Times New Roman"/>
          <w:sz w:val="28"/>
          <w:szCs w:val="28"/>
        </w:rPr>
      </w:pPr>
      <w:r w:rsidRPr="00213E10">
        <w:rPr>
          <w:rFonts w:ascii="Times New Roman" w:hAnsi="Times New Roman" w:cs="Times New Roman"/>
          <w:sz w:val="28"/>
          <w:szCs w:val="28"/>
        </w:rPr>
        <w:t>1. Утвердить муниципальную программу «Управление и распоряжение муниципальным имуществом города Медногорска на 2020-2025 годы» согласно приложению.</w:t>
      </w:r>
    </w:p>
    <w:p w:rsidR="00BE1925" w:rsidRPr="00213E10" w:rsidRDefault="00BE1925" w:rsidP="00371F84">
      <w:pPr>
        <w:spacing w:after="0" w:line="336" w:lineRule="auto"/>
        <w:ind w:firstLine="709"/>
        <w:jc w:val="both"/>
        <w:rPr>
          <w:rFonts w:ascii="Times New Roman" w:hAnsi="Times New Roman" w:cs="Times New Roman"/>
          <w:sz w:val="28"/>
          <w:szCs w:val="28"/>
        </w:rPr>
      </w:pPr>
      <w:r w:rsidRPr="00213E10">
        <w:rPr>
          <w:rFonts w:ascii="Times New Roman" w:hAnsi="Times New Roman" w:cs="Times New Roman"/>
          <w:sz w:val="28"/>
          <w:szCs w:val="28"/>
        </w:rPr>
        <w:t xml:space="preserve">2.  </w:t>
      </w:r>
      <w:proofErr w:type="gramStart"/>
      <w:r w:rsidR="005F364D" w:rsidRPr="00213E10">
        <w:rPr>
          <w:rFonts w:ascii="Times New Roman" w:hAnsi="Times New Roman" w:cs="Times New Roman"/>
          <w:sz w:val="28"/>
          <w:szCs w:val="28"/>
        </w:rPr>
        <w:t xml:space="preserve">Постановление администрации </w:t>
      </w:r>
      <w:r w:rsidR="005F364D" w:rsidRPr="00666016">
        <w:rPr>
          <w:rFonts w:ascii="Times New Roman" w:hAnsi="Times New Roman" w:cs="Times New Roman"/>
          <w:sz w:val="28"/>
          <w:szCs w:val="28"/>
        </w:rPr>
        <w:t xml:space="preserve">города от </w:t>
      </w:r>
      <w:r w:rsidR="005F364D" w:rsidRPr="00213E10">
        <w:rPr>
          <w:rFonts w:ascii="Times New Roman" w:hAnsi="Times New Roman" w:cs="Times New Roman"/>
          <w:sz w:val="28"/>
          <w:szCs w:val="28"/>
        </w:rPr>
        <w:t xml:space="preserve">30.09.2015 № 1242 – па «Об утверждении муниципальной программы «Управление и распоряжение муниципальным имуществом города Медногорска на 2016-2021 годы» </w:t>
      </w:r>
      <w:r w:rsidR="005F364D">
        <w:rPr>
          <w:rFonts w:ascii="Times New Roman" w:hAnsi="Times New Roman" w:cs="Times New Roman"/>
          <w:sz w:val="28"/>
          <w:szCs w:val="28"/>
        </w:rPr>
        <w:t>и п</w:t>
      </w:r>
      <w:r w:rsidRPr="00213E10">
        <w:rPr>
          <w:rFonts w:ascii="Times New Roman" w:hAnsi="Times New Roman" w:cs="Times New Roman"/>
          <w:sz w:val="28"/>
          <w:szCs w:val="28"/>
        </w:rPr>
        <w:t>остановлени</w:t>
      </w:r>
      <w:r w:rsidR="007D4E7D" w:rsidRPr="00213E10">
        <w:rPr>
          <w:rFonts w:ascii="Times New Roman" w:hAnsi="Times New Roman" w:cs="Times New Roman"/>
          <w:sz w:val="28"/>
          <w:szCs w:val="28"/>
        </w:rPr>
        <w:t>е</w:t>
      </w:r>
      <w:r w:rsidRPr="00213E10">
        <w:rPr>
          <w:rFonts w:ascii="Times New Roman" w:hAnsi="Times New Roman" w:cs="Times New Roman"/>
          <w:sz w:val="28"/>
          <w:szCs w:val="28"/>
        </w:rPr>
        <w:t xml:space="preserve"> администрации </w:t>
      </w:r>
      <w:r w:rsidRPr="00666016">
        <w:rPr>
          <w:rFonts w:ascii="Times New Roman" w:hAnsi="Times New Roman" w:cs="Times New Roman"/>
          <w:sz w:val="28"/>
          <w:szCs w:val="28"/>
        </w:rPr>
        <w:t xml:space="preserve">города от </w:t>
      </w:r>
      <w:r w:rsidR="00666016" w:rsidRPr="00666016">
        <w:rPr>
          <w:rFonts w:ascii="Times New Roman" w:hAnsi="Times New Roman" w:cs="Times New Roman"/>
          <w:sz w:val="28"/>
          <w:szCs w:val="28"/>
        </w:rPr>
        <w:t>19</w:t>
      </w:r>
      <w:r w:rsidR="007D4E7D" w:rsidRPr="00666016">
        <w:rPr>
          <w:rFonts w:ascii="Times New Roman" w:hAnsi="Times New Roman" w:cs="Times New Roman"/>
          <w:sz w:val="28"/>
          <w:szCs w:val="28"/>
        </w:rPr>
        <w:t>.</w:t>
      </w:r>
      <w:r w:rsidR="000E20FA" w:rsidRPr="00666016">
        <w:rPr>
          <w:rFonts w:ascii="Times New Roman" w:hAnsi="Times New Roman" w:cs="Times New Roman"/>
          <w:sz w:val="28"/>
          <w:szCs w:val="28"/>
        </w:rPr>
        <w:t>0</w:t>
      </w:r>
      <w:r w:rsidR="00666016" w:rsidRPr="00666016">
        <w:rPr>
          <w:rFonts w:ascii="Times New Roman" w:hAnsi="Times New Roman" w:cs="Times New Roman"/>
          <w:sz w:val="28"/>
          <w:szCs w:val="28"/>
        </w:rPr>
        <w:t>2</w:t>
      </w:r>
      <w:r w:rsidR="007D4E7D" w:rsidRPr="00666016">
        <w:rPr>
          <w:rFonts w:ascii="Times New Roman" w:hAnsi="Times New Roman" w:cs="Times New Roman"/>
          <w:sz w:val="28"/>
          <w:szCs w:val="28"/>
        </w:rPr>
        <w:t>.20</w:t>
      </w:r>
      <w:r w:rsidR="00666016" w:rsidRPr="00666016">
        <w:rPr>
          <w:rFonts w:ascii="Times New Roman" w:hAnsi="Times New Roman" w:cs="Times New Roman"/>
          <w:sz w:val="28"/>
          <w:szCs w:val="28"/>
        </w:rPr>
        <w:t>20</w:t>
      </w:r>
      <w:r w:rsidRPr="00666016">
        <w:rPr>
          <w:rFonts w:ascii="Times New Roman" w:hAnsi="Times New Roman" w:cs="Times New Roman"/>
          <w:sz w:val="28"/>
          <w:szCs w:val="28"/>
        </w:rPr>
        <w:t xml:space="preserve"> № </w:t>
      </w:r>
      <w:r w:rsidR="00666016" w:rsidRPr="00666016">
        <w:rPr>
          <w:rFonts w:ascii="Times New Roman" w:hAnsi="Times New Roman" w:cs="Times New Roman"/>
          <w:sz w:val="28"/>
          <w:szCs w:val="28"/>
        </w:rPr>
        <w:t>18</w:t>
      </w:r>
      <w:r w:rsidR="00753C5C">
        <w:rPr>
          <w:rFonts w:ascii="Times New Roman" w:hAnsi="Times New Roman" w:cs="Times New Roman"/>
          <w:sz w:val="28"/>
          <w:szCs w:val="28"/>
        </w:rPr>
        <w:t>9</w:t>
      </w:r>
      <w:r w:rsidRPr="00666016">
        <w:rPr>
          <w:rFonts w:ascii="Times New Roman" w:hAnsi="Times New Roman" w:cs="Times New Roman"/>
          <w:sz w:val="28"/>
          <w:szCs w:val="28"/>
        </w:rPr>
        <w:t>-па «О</w:t>
      </w:r>
      <w:r w:rsidRPr="00213E10">
        <w:rPr>
          <w:rFonts w:ascii="Times New Roman" w:hAnsi="Times New Roman" w:cs="Times New Roman"/>
          <w:sz w:val="28"/>
          <w:szCs w:val="28"/>
        </w:rPr>
        <w:t xml:space="preserve"> внесении изменения в постановление администрации города от 30.09.2015 № 1242 – па «Об утверждении муниципальной программы «Управление и распоряжение муниципальным имуществом города Медногорска на 2016-2021 годы» признать утратившим</w:t>
      </w:r>
      <w:r w:rsidR="005F364D">
        <w:rPr>
          <w:rFonts w:ascii="Times New Roman" w:hAnsi="Times New Roman" w:cs="Times New Roman"/>
          <w:sz w:val="28"/>
          <w:szCs w:val="28"/>
        </w:rPr>
        <w:t>и</w:t>
      </w:r>
      <w:r w:rsidRPr="00213E10">
        <w:rPr>
          <w:rFonts w:ascii="Times New Roman" w:hAnsi="Times New Roman" w:cs="Times New Roman"/>
          <w:sz w:val="28"/>
          <w:szCs w:val="28"/>
        </w:rPr>
        <w:t xml:space="preserve"> силу</w:t>
      </w:r>
      <w:r w:rsidR="001D64B3">
        <w:rPr>
          <w:rFonts w:ascii="Times New Roman" w:hAnsi="Times New Roman" w:cs="Times New Roman"/>
          <w:sz w:val="28"/>
          <w:szCs w:val="28"/>
        </w:rPr>
        <w:t>.</w:t>
      </w:r>
      <w:proofErr w:type="gramEnd"/>
    </w:p>
    <w:p w:rsidR="00BE1925" w:rsidRPr="00213E10" w:rsidRDefault="005F364D" w:rsidP="00371F8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1925" w:rsidRPr="00213E10">
        <w:rPr>
          <w:rFonts w:ascii="Times New Roman" w:hAnsi="Times New Roman" w:cs="Times New Roman"/>
          <w:sz w:val="28"/>
          <w:szCs w:val="28"/>
        </w:rPr>
        <w:t xml:space="preserve">. </w:t>
      </w:r>
      <w:proofErr w:type="gramStart"/>
      <w:r w:rsidR="00BE1925" w:rsidRPr="00213E10">
        <w:rPr>
          <w:rFonts w:ascii="Times New Roman" w:hAnsi="Times New Roman" w:cs="Times New Roman"/>
          <w:sz w:val="28"/>
          <w:szCs w:val="28"/>
        </w:rPr>
        <w:t>Контроль за</w:t>
      </w:r>
      <w:proofErr w:type="gramEnd"/>
      <w:r w:rsidR="00BE1925" w:rsidRPr="00213E10">
        <w:rPr>
          <w:rFonts w:ascii="Times New Roman" w:hAnsi="Times New Roman" w:cs="Times New Roman"/>
          <w:sz w:val="28"/>
          <w:szCs w:val="28"/>
        </w:rPr>
        <w:t xml:space="preserve"> исполнением настоящего постановления </w:t>
      </w:r>
      <w:r w:rsidR="000E20FA" w:rsidRPr="00213E10">
        <w:rPr>
          <w:rFonts w:ascii="Times New Roman" w:hAnsi="Times New Roman" w:cs="Times New Roman"/>
          <w:sz w:val="28"/>
          <w:szCs w:val="28"/>
        </w:rPr>
        <w:t>оставляю за собой</w:t>
      </w:r>
      <w:r w:rsidR="00BE1925" w:rsidRPr="00213E10">
        <w:rPr>
          <w:rFonts w:ascii="Times New Roman" w:hAnsi="Times New Roman" w:cs="Times New Roman"/>
          <w:sz w:val="28"/>
          <w:szCs w:val="28"/>
        </w:rPr>
        <w:t>.</w:t>
      </w:r>
    </w:p>
    <w:p w:rsidR="00BE1925" w:rsidRPr="00213E10" w:rsidRDefault="005F364D" w:rsidP="00371F8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1925" w:rsidRPr="00213E10">
        <w:rPr>
          <w:rFonts w:ascii="Times New Roman" w:hAnsi="Times New Roman" w:cs="Times New Roman"/>
          <w:sz w:val="28"/>
          <w:szCs w:val="28"/>
        </w:rPr>
        <w:t>. Постановление вступает в силу после его официального опубликования в газете «</w:t>
      </w:r>
      <w:proofErr w:type="spellStart"/>
      <w:r w:rsidR="00BE1925" w:rsidRPr="00213E10">
        <w:rPr>
          <w:rFonts w:ascii="Times New Roman" w:hAnsi="Times New Roman" w:cs="Times New Roman"/>
          <w:sz w:val="28"/>
          <w:szCs w:val="28"/>
        </w:rPr>
        <w:t>Медногорский</w:t>
      </w:r>
      <w:proofErr w:type="spellEnd"/>
      <w:r w:rsidR="00BE1925" w:rsidRPr="00213E10">
        <w:rPr>
          <w:rFonts w:ascii="Times New Roman" w:hAnsi="Times New Roman" w:cs="Times New Roman"/>
          <w:sz w:val="28"/>
          <w:szCs w:val="28"/>
        </w:rPr>
        <w:t xml:space="preserve"> рабочий», подлежит размещению на </w:t>
      </w:r>
      <w:r w:rsidR="00BE1925" w:rsidRPr="00213E10">
        <w:rPr>
          <w:rFonts w:ascii="Times New Roman" w:hAnsi="Times New Roman" w:cs="Times New Roman"/>
          <w:sz w:val="28"/>
          <w:szCs w:val="28"/>
        </w:rPr>
        <w:lastRenderedPageBreak/>
        <w:t>официальном сайте администрации города Медногорска</w:t>
      </w:r>
      <w:r w:rsidR="00CD33D1" w:rsidRPr="00213E10">
        <w:rPr>
          <w:rFonts w:ascii="Times New Roman" w:hAnsi="Times New Roman" w:cs="Times New Roman"/>
          <w:sz w:val="28"/>
          <w:szCs w:val="28"/>
        </w:rPr>
        <w:t xml:space="preserve"> и распространяется на правоотношения с </w:t>
      </w:r>
      <w:r w:rsidR="00293D21" w:rsidRPr="00213E10">
        <w:rPr>
          <w:rFonts w:ascii="Times New Roman" w:hAnsi="Times New Roman" w:cs="Times New Roman"/>
          <w:sz w:val="28"/>
          <w:szCs w:val="28"/>
        </w:rPr>
        <w:t>01.0</w:t>
      </w:r>
      <w:r w:rsidR="008A5E4F">
        <w:rPr>
          <w:rFonts w:ascii="Times New Roman" w:hAnsi="Times New Roman" w:cs="Times New Roman"/>
          <w:sz w:val="28"/>
          <w:szCs w:val="28"/>
        </w:rPr>
        <w:t>4</w:t>
      </w:r>
      <w:r w:rsidR="00293D21" w:rsidRPr="00213E10">
        <w:rPr>
          <w:rFonts w:ascii="Times New Roman" w:hAnsi="Times New Roman" w:cs="Times New Roman"/>
          <w:sz w:val="28"/>
          <w:szCs w:val="28"/>
        </w:rPr>
        <w:t>.2020</w:t>
      </w:r>
      <w:r w:rsidR="00CD33D1" w:rsidRPr="00213E10">
        <w:rPr>
          <w:rFonts w:ascii="Times New Roman" w:hAnsi="Times New Roman" w:cs="Times New Roman"/>
          <w:sz w:val="28"/>
          <w:szCs w:val="28"/>
        </w:rPr>
        <w:t xml:space="preserve"> г</w:t>
      </w:r>
      <w:r w:rsidR="00BE1925" w:rsidRPr="00213E10">
        <w:rPr>
          <w:rFonts w:ascii="Times New Roman" w:hAnsi="Times New Roman" w:cs="Times New Roman"/>
          <w:sz w:val="28"/>
          <w:szCs w:val="28"/>
        </w:rPr>
        <w:t>.</w:t>
      </w:r>
    </w:p>
    <w:p w:rsidR="00BE1925" w:rsidRPr="00213E10" w:rsidRDefault="00BE1925" w:rsidP="00BE1925">
      <w:pPr>
        <w:pStyle w:val="a9"/>
        <w:spacing w:after="0" w:line="360" w:lineRule="auto"/>
        <w:ind w:firstLine="709"/>
        <w:rPr>
          <w:rFonts w:ascii="Times New Roman" w:hAnsi="Times New Roman" w:cs="Times New Roman"/>
          <w:sz w:val="28"/>
          <w:szCs w:val="28"/>
        </w:rPr>
      </w:pPr>
    </w:p>
    <w:p w:rsidR="00CD33D1" w:rsidRDefault="00F153A9" w:rsidP="00371F84">
      <w:pPr>
        <w:pStyle w:val="a9"/>
        <w:spacing w:after="0" w:line="360" w:lineRule="auto"/>
        <w:rPr>
          <w:rFonts w:ascii="Times New Roman" w:hAnsi="Times New Roman" w:cs="Times New Roman"/>
          <w:sz w:val="28"/>
          <w:szCs w:val="28"/>
        </w:rPr>
      </w:pPr>
      <w:r>
        <w:rPr>
          <w:rFonts w:ascii="Times New Roman" w:hAnsi="Times New Roman" w:cs="Times New Roman"/>
          <w:sz w:val="28"/>
          <w:szCs w:val="28"/>
        </w:rPr>
        <w:t>И.о. г</w:t>
      </w:r>
      <w:r w:rsidR="00BE1925" w:rsidRPr="00213E10">
        <w:rPr>
          <w:rFonts w:ascii="Times New Roman" w:hAnsi="Times New Roman" w:cs="Times New Roman"/>
          <w:sz w:val="28"/>
          <w:szCs w:val="28"/>
        </w:rPr>
        <w:t>лав</w:t>
      </w:r>
      <w:r>
        <w:rPr>
          <w:rFonts w:ascii="Times New Roman" w:hAnsi="Times New Roman" w:cs="Times New Roman"/>
          <w:sz w:val="28"/>
          <w:szCs w:val="28"/>
        </w:rPr>
        <w:t>ы</w:t>
      </w:r>
      <w:r w:rsidR="00BE1925" w:rsidRPr="00213E10">
        <w:rPr>
          <w:rFonts w:ascii="Times New Roman" w:hAnsi="Times New Roman" w:cs="Times New Roman"/>
          <w:sz w:val="28"/>
          <w:szCs w:val="28"/>
        </w:rPr>
        <w:t xml:space="preserve"> города                               </w:t>
      </w:r>
      <w:r>
        <w:rPr>
          <w:rFonts w:ascii="Times New Roman" w:hAnsi="Times New Roman" w:cs="Times New Roman"/>
          <w:sz w:val="28"/>
          <w:szCs w:val="28"/>
        </w:rPr>
        <w:t xml:space="preserve">                            </w:t>
      </w:r>
      <w:r w:rsidR="00BE1925" w:rsidRPr="00213E10">
        <w:rPr>
          <w:rFonts w:ascii="Times New Roman" w:hAnsi="Times New Roman" w:cs="Times New Roman"/>
          <w:sz w:val="28"/>
          <w:szCs w:val="28"/>
        </w:rPr>
        <w:t xml:space="preserve">             </w:t>
      </w:r>
      <w:r>
        <w:rPr>
          <w:rFonts w:ascii="Times New Roman" w:hAnsi="Times New Roman" w:cs="Times New Roman"/>
          <w:sz w:val="28"/>
          <w:szCs w:val="28"/>
        </w:rPr>
        <w:t xml:space="preserve">О.Л. </w:t>
      </w:r>
      <w:proofErr w:type="spellStart"/>
      <w:r>
        <w:rPr>
          <w:rFonts w:ascii="Times New Roman" w:hAnsi="Times New Roman" w:cs="Times New Roman"/>
          <w:sz w:val="28"/>
          <w:szCs w:val="28"/>
        </w:rPr>
        <w:t>Подшибякин</w:t>
      </w:r>
      <w:proofErr w:type="spellEnd"/>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Default="005F364D" w:rsidP="00371F84">
      <w:pPr>
        <w:pStyle w:val="a9"/>
        <w:spacing w:after="0" w:line="360" w:lineRule="auto"/>
        <w:rPr>
          <w:rFonts w:ascii="Times New Roman" w:hAnsi="Times New Roman" w:cs="Times New Roman"/>
          <w:sz w:val="28"/>
          <w:szCs w:val="28"/>
        </w:rPr>
      </w:pPr>
    </w:p>
    <w:p w:rsidR="005F364D" w:rsidRPr="00213E10" w:rsidRDefault="005F364D" w:rsidP="00371F84">
      <w:pPr>
        <w:pStyle w:val="a9"/>
        <w:spacing w:after="0" w:line="360" w:lineRule="auto"/>
        <w:rPr>
          <w:rFonts w:ascii="Times New Roman" w:eastAsia="Times New Roman" w:hAnsi="Times New Roman" w:cs="Times New Roman"/>
          <w:sz w:val="28"/>
          <w:szCs w:val="28"/>
        </w:rPr>
      </w:pPr>
    </w:p>
    <w:p w:rsidR="00DC407D" w:rsidRPr="00213E10" w:rsidRDefault="00DC407D" w:rsidP="00371F84">
      <w:pPr>
        <w:spacing w:after="0" w:line="240" w:lineRule="auto"/>
        <w:ind w:firstLine="709"/>
        <w:jc w:val="right"/>
        <w:rPr>
          <w:rFonts w:ascii="Times New Roman" w:eastAsia="Times New Roman" w:hAnsi="Times New Roman" w:cs="Times New Roman"/>
          <w:sz w:val="28"/>
          <w:szCs w:val="28"/>
        </w:rPr>
      </w:pPr>
      <w:r w:rsidRPr="00213E10">
        <w:rPr>
          <w:rFonts w:ascii="Times New Roman" w:eastAsia="Times New Roman" w:hAnsi="Times New Roman" w:cs="Times New Roman"/>
          <w:sz w:val="28"/>
          <w:szCs w:val="28"/>
        </w:rPr>
        <w:lastRenderedPageBreak/>
        <w:t>Приложение</w:t>
      </w:r>
    </w:p>
    <w:p w:rsidR="00B20FA8" w:rsidRPr="00213E10" w:rsidRDefault="00DC407D" w:rsidP="00371F84">
      <w:pPr>
        <w:spacing w:after="0" w:line="240" w:lineRule="auto"/>
        <w:ind w:firstLine="709"/>
        <w:jc w:val="right"/>
        <w:rPr>
          <w:rFonts w:ascii="Times New Roman" w:eastAsia="Times New Roman" w:hAnsi="Times New Roman" w:cs="Times New Roman"/>
          <w:sz w:val="28"/>
          <w:szCs w:val="28"/>
        </w:rPr>
      </w:pPr>
      <w:r w:rsidRPr="00213E10">
        <w:rPr>
          <w:rFonts w:ascii="Times New Roman" w:eastAsia="Times New Roman" w:hAnsi="Times New Roman" w:cs="Times New Roman"/>
          <w:sz w:val="28"/>
          <w:szCs w:val="28"/>
        </w:rPr>
        <w:t xml:space="preserve">к </w:t>
      </w:r>
      <w:r w:rsidR="00962758" w:rsidRPr="00213E10">
        <w:rPr>
          <w:rFonts w:ascii="Times New Roman" w:eastAsia="Times New Roman" w:hAnsi="Times New Roman" w:cs="Times New Roman"/>
          <w:sz w:val="28"/>
          <w:szCs w:val="28"/>
        </w:rPr>
        <w:t>п</w:t>
      </w:r>
      <w:r w:rsidRPr="00213E10">
        <w:rPr>
          <w:rFonts w:ascii="Times New Roman" w:eastAsia="Times New Roman" w:hAnsi="Times New Roman" w:cs="Times New Roman"/>
          <w:sz w:val="28"/>
          <w:szCs w:val="28"/>
        </w:rPr>
        <w:t xml:space="preserve">остановлению </w:t>
      </w:r>
    </w:p>
    <w:p w:rsidR="00DC407D" w:rsidRPr="00213E10" w:rsidRDefault="00DC407D" w:rsidP="00371F84">
      <w:pPr>
        <w:spacing w:after="0" w:line="240" w:lineRule="auto"/>
        <w:ind w:firstLine="709"/>
        <w:jc w:val="right"/>
        <w:rPr>
          <w:rFonts w:ascii="Times New Roman" w:eastAsia="Times New Roman" w:hAnsi="Times New Roman" w:cs="Times New Roman"/>
          <w:sz w:val="28"/>
          <w:szCs w:val="28"/>
        </w:rPr>
      </w:pPr>
      <w:r w:rsidRPr="00213E10">
        <w:rPr>
          <w:rFonts w:ascii="Times New Roman" w:eastAsia="Times New Roman" w:hAnsi="Times New Roman" w:cs="Times New Roman"/>
          <w:sz w:val="28"/>
          <w:szCs w:val="28"/>
        </w:rPr>
        <w:t xml:space="preserve">администрации города </w:t>
      </w:r>
    </w:p>
    <w:p w:rsidR="00DC407D" w:rsidRPr="00CE64CA" w:rsidRDefault="00DC407D" w:rsidP="00371F84">
      <w:pPr>
        <w:spacing w:after="0" w:line="240" w:lineRule="auto"/>
        <w:ind w:firstLine="709"/>
        <w:jc w:val="right"/>
        <w:rPr>
          <w:rFonts w:ascii="Times New Roman" w:hAnsi="Times New Roman" w:cs="Times New Roman"/>
          <w:b/>
          <w:sz w:val="28"/>
          <w:szCs w:val="28"/>
          <w:u w:val="single"/>
        </w:rPr>
      </w:pPr>
      <w:r w:rsidRPr="00CE64CA">
        <w:rPr>
          <w:rFonts w:ascii="Times New Roman" w:eastAsia="Times New Roman" w:hAnsi="Times New Roman" w:cs="Times New Roman"/>
          <w:sz w:val="28"/>
          <w:szCs w:val="28"/>
          <w:u w:val="single"/>
        </w:rPr>
        <w:t xml:space="preserve">от </w:t>
      </w:r>
      <w:r w:rsidR="00CE64CA" w:rsidRPr="00CE64CA">
        <w:rPr>
          <w:rFonts w:ascii="Times New Roman" w:eastAsia="Times New Roman" w:hAnsi="Times New Roman" w:cs="Times New Roman"/>
          <w:sz w:val="28"/>
          <w:szCs w:val="28"/>
          <w:u w:val="single"/>
        </w:rPr>
        <w:t xml:space="preserve">10.04.2020 </w:t>
      </w:r>
      <w:r w:rsidRPr="00CE64CA">
        <w:rPr>
          <w:rFonts w:ascii="Times New Roman" w:eastAsia="Times New Roman" w:hAnsi="Times New Roman" w:cs="Times New Roman"/>
          <w:sz w:val="28"/>
          <w:szCs w:val="28"/>
          <w:u w:val="single"/>
        </w:rPr>
        <w:t xml:space="preserve">№ </w:t>
      </w:r>
      <w:r w:rsidR="00CE64CA" w:rsidRPr="00CE64CA">
        <w:rPr>
          <w:rFonts w:ascii="Times New Roman" w:eastAsia="Times New Roman" w:hAnsi="Times New Roman" w:cs="Times New Roman"/>
          <w:sz w:val="28"/>
          <w:szCs w:val="28"/>
          <w:u w:val="single"/>
        </w:rPr>
        <w:t>455-па</w:t>
      </w:r>
    </w:p>
    <w:p w:rsidR="00DC407D" w:rsidRPr="00213E10" w:rsidRDefault="00DC407D" w:rsidP="00371F84">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r w:rsidRPr="00213E10">
        <w:rPr>
          <w:rFonts w:ascii="Times New Roman" w:hAnsi="Times New Roman" w:cs="Times New Roman"/>
          <w:b/>
          <w:sz w:val="26"/>
          <w:szCs w:val="26"/>
        </w:rPr>
        <w:t xml:space="preserve">Муниципальная программа </w:t>
      </w:r>
    </w:p>
    <w:p w:rsidR="00B20FA8" w:rsidRPr="00213E10" w:rsidRDefault="00B20FA8" w:rsidP="004032BA">
      <w:pPr>
        <w:spacing w:after="0" w:line="240" w:lineRule="auto"/>
        <w:ind w:firstLine="709"/>
        <w:jc w:val="center"/>
        <w:rPr>
          <w:rFonts w:ascii="Times New Roman" w:hAnsi="Times New Roman" w:cs="Times New Roman"/>
          <w:b/>
          <w:sz w:val="26"/>
          <w:szCs w:val="26"/>
        </w:rPr>
      </w:pPr>
      <w:r w:rsidRPr="00213E10">
        <w:rPr>
          <w:rFonts w:ascii="Times New Roman" w:hAnsi="Times New Roman" w:cs="Times New Roman"/>
          <w:b/>
          <w:sz w:val="26"/>
          <w:szCs w:val="26"/>
        </w:rPr>
        <w:t>«Управление и распоряжение муниципальным имуществом города Медногорска на 20</w:t>
      </w:r>
      <w:r w:rsidR="00293D21" w:rsidRPr="00213E10">
        <w:rPr>
          <w:rFonts w:ascii="Times New Roman" w:hAnsi="Times New Roman" w:cs="Times New Roman"/>
          <w:b/>
          <w:sz w:val="26"/>
          <w:szCs w:val="26"/>
        </w:rPr>
        <w:t>20</w:t>
      </w:r>
      <w:r w:rsidRPr="00213E10">
        <w:rPr>
          <w:rFonts w:ascii="Times New Roman" w:hAnsi="Times New Roman" w:cs="Times New Roman"/>
          <w:b/>
          <w:sz w:val="26"/>
          <w:szCs w:val="26"/>
        </w:rPr>
        <w:t>-202</w:t>
      </w:r>
      <w:r w:rsidR="00293D21" w:rsidRPr="00213E10">
        <w:rPr>
          <w:rFonts w:ascii="Times New Roman" w:hAnsi="Times New Roman" w:cs="Times New Roman"/>
          <w:b/>
          <w:sz w:val="26"/>
          <w:szCs w:val="26"/>
        </w:rPr>
        <w:t>5</w:t>
      </w:r>
      <w:r w:rsidRPr="00213E10">
        <w:rPr>
          <w:rFonts w:ascii="Times New Roman" w:hAnsi="Times New Roman" w:cs="Times New Roman"/>
          <w:b/>
          <w:sz w:val="26"/>
          <w:szCs w:val="26"/>
        </w:rPr>
        <w:t xml:space="preserve"> годы»</w:t>
      </w: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E1925" w:rsidRPr="00213E10" w:rsidRDefault="00BE1925"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B20FA8" w:rsidRPr="00213E10" w:rsidRDefault="00B20FA8" w:rsidP="004032BA">
      <w:pPr>
        <w:spacing w:after="0" w:line="240" w:lineRule="auto"/>
        <w:ind w:firstLine="709"/>
        <w:jc w:val="center"/>
        <w:rPr>
          <w:rFonts w:ascii="Times New Roman" w:hAnsi="Times New Roman" w:cs="Times New Roman"/>
          <w:b/>
          <w:sz w:val="26"/>
          <w:szCs w:val="26"/>
        </w:rPr>
      </w:pPr>
    </w:p>
    <w:p w:rsidR="00371F84" w:rsidRPr="00213E10" w:rsidRDefault="00371F84" w:rsidP="004032BA">
      <w:pPr>
        <w:spacing w:after="0" w:line="240" w:lineRule="auto"/>
        <w:ind w:firstLine="709"/>
        <w:jc w:val="center"/>
        <w:rPr>
          <w:rFonts w:ascii="Times New Roman" w:hAnsi="Times New Roman" w:cs="Times New Roman"/>
          <w:b/>
          <w:sz w:val="26"/>
          <w:szCs w:val="26"/>
        </w:rPr>
      </w:pPr>
    </w:p>
    <w:p w:rsidR="00371F84" w:rsidRPr="00213E10" w:rsidRDefault="00371F84" w:rsidP="004032BA">
      <w:pPr>
        <w:spacing w:after="0" w:line="240" w:lineRule="auto"/>
        <w:ind w:firstLine="709"/>
        <w:jc w:val="center"/>
        <w:rPr>
          <w:rFonts w:ascii="Times New Roman" w:hAnsi="Times New Roman" w:cs="Times New Roman"/>
          <w:b/>
          <w:sz w:val="26"/>
          <w:szCs w:val="26"/>
        </w:rPr>
      </w:pPr>
    </w:p>
    <w:p w:rsidR="00371F84" w:rsidRPr="00213E10" w:rsidRDefault="00371F84" w:rsidP="004032BA">
      <w:pPr>
        <w:spacing w:after="0" w:line="240" w:lineRule="auto"/>
        <w:ind w:firstLine="709"/>
        <w:jc w:val="center"/>
        <w:rPr>
          <w:rFonts w:ascii="Times New Roman" w:hAnsi="Times New Roman" w:cs="Times New Roman"/>
          <w:b/>
          <w:sz w:val="26"/>
          <w:szCs w:val="26"/>
        </w:rPr>
      </w:pPr>
    </w:p>
    <w:p w:rsidR="00D74924" w:rsidRPr="00213E10" w:rsidRDefault="00D74924" w:rsidP="004032BA">
      <w:pPr>
        <w:spacing w:after="0" w:line="240" w:lineRule="auto"/>
        <w:ind w:firstLine="709"/>
        <w:jc w:val="center"/>
        <w:rPr>
          <w:rFonts w:ascii="Times New Roman" w:hAnsi="Times New Roman" w:cs="Times New Roman"/>
          <w:b/>
          <w:sz w:val="26"/>
          <w:szCs w:val="26"/>
        </w:rPr>
      </w:pPr>
    </w:p>
    <w:p w:rsidR="00D74924" w:rsidRPr="00213E10" w:rsidRDefault="00D74924" w:rsidP="004032BA">
      <w:pPr>
        <w:spacing w:after="0" w:line="240" w:lineRule="auto"/>
        <w:ind w:firstLine="709"/>
        <w:jc w:val="center"/>
        <w:rPr>
          <w:rFonts w:ascii="Times New Roman" w:hAnsi="Times New Roman" w:cs="Times New Roman"/>
          <w:b/>
          <w:sz w:val="26"/>
          <w:szCs w:val="26"/>
        </w:rPr>
      </w:pPr>
    </w:p>
    <w:p w:rsidR="00D74924" w:rsidRPr="00213E10" w:rsidRDefault="00D74924" w:rsidP="004032BA">
      <w:pPr>
        <w:spacing w:after="0" w:line="240" w:lineRule="auto"/>
        <w:ind w:firstLine="709"/>
        <w:jc w:val="center"/>
        <w:rPr>
          <w:rFonts w:ascii="Times New Roman" w:hAnsi="Times New Roman" w:cs="Times New Roman"/>
          <w:b/>
          <w:sz w:val="26"/>
          <w:szCs w:val="26"/>
        </w:rPr>
      </w:pPr>
    </w:p>
    <w:p w:rsidR="0071742C" w:rsidRDefault="0071742C" w:rsidP="00371F84">
      <w:pPr>
        <w:spacing w:after="0" w:line="240" w:lineRule="auto"/>
        <w:ind w:firstLine="709"/>
        <w:jc w:val="center"/>
        <w:rPr>
          <w:rFonts w:ascii="Times New Roman" w:hAnsi="Times New Roman" w:cs="Times New Roman"/>
          <w:b/>
          <w:sz w:val="26"/>
          <w:szCs w:val="26"/>
        </w:rPr>
      </w:pPr>
    </w:p>
    <w:p w:rsidR="00B20FA8" w:rsidRPr="00213E10" w:rsidRDefault="00293D21" w:rsidP="00371F84">
      <w:pPr>
        <w:spacing w:after="0" w:line="240" w:lineRule="auto"/>
        <w:ind w:firstLine="709"/>
        <w:jc w:val="center"/>
        <w:rPr>
          <w:rFonts w:ascii="Times New Roman" w:hAnsi="Times New Roman" w:cs="Times New Roman"/>
          <w:b/>
          <w:sz w:val="26"/>
          <w:szCs w:val="26"/>
        </w:rPr>
      </w:pPr>
      <w:r w:rsidRPr="00213E10">
        <w:rPr>
          <w:rFonts w:ascii="Times New Roman" w:hAnsi="Times New Roman" w:cs="Times New Roman"/>
          <w:b/>
          <w:sz w:val="26"/>
          <w:szCs w:val="26"/>
        </w:rPr>
        <w:lastRenderedPageBreak/>
        <w:t>П</w:t>
      </w:r>
      <w:r w:rsidR="00B62C9F" w:rsidRPr="00213E10">
        <w:rPr>
          <w:rFonts w:ascii="Times New Roman" w:hAnsi="Times New Roman" w:cs="Times New Roman"/>
          <w:b/>
          <w:sz w:val="26"/>
          <w:szCs w:val="26"/>
        </w:rPr>
        <w:t xml:space="preserve">аспорт </w:t>
      </w:r>
    </w:p>
    <w:p w:rsidR="00C85788" w:rsidRPr="00213E10" w:rsidRDefault="00B62C9F" w:rsidP="00371F84">
      <w:pPr>
        <w:spacing w:after="0" w:line="240" w:lineRule="auto"/>
        <w:ind w:firstLine="709"/>
        <w:jc w:val="center"/>
        <w:rPr>
          <w:rFonts w:ascii="Times New Roman" w:hAnsi="Times New Roman" w:cs="Times New Roman"/>
          <w:b/>
          <w:sz w:val="26"/>
          <w:szCs w:val="26"/>
        </w:rPr>
      </w:pPr>
      <w:r w:rsidRPr="00213E10">
        <w:rPr>
          <w:rFonts w:ascii="Times New Roman" w:hAnsi="Times New Roman" w:cs="Times New Roman"/>
          <w:b/>
          <w:sz w:val="26"/>
          <w:szCs w:val="26"/>
        </w:rPr>
        <w:t xml:space="preserve">муниципальной </w:t>
      </w:r>
      <w:r w:rsidR="000C1577" w:rsidRPr="00213E10">
        <w:rPr>
          <w:rFonts w:ascii="Times New Roman" w:hAnsi="Times New Roman" w:cs="Times New Roman"/>
          <w:b/>
          <w:sz w:val="26"/>
          <w:szCs w:val="26"/>
        </w:rPr>
        <w:t xml:space="preserve">программы </w:t>
      </w:r>
    </w:p>
    <w:p w:rsidR="009003E7" w:rsidRPr="0071742C" w:rsidRDefault="009003E7" w:rsidP="00371F84">
      <w:pPr>
        <w:spacing w:after="0" w:line="240" w:lineRule="auto"/>
        <w:ind w:firstLine="709"/>
        <w:jc w:val="center"/>
        <w:rPr>
          <w:rFonts w:ascii="Times New Roman" w:hAnsi="Times New Roman" w:cs="Times New Roman"/>
          <w:b/>
          <w:sz w:val="16"/>
          <w:szCs w:val="16"/>
        </w:rPr>
      </w:pPr>
    </w:p>
    <w:p w:rsidR="009003E7" w:rsidRPr="00213E10" w:rsidRDefault="009003E7" w:rsidP="00371F84">
      <w:pPr>
        <w:widowControl w:val="0"/>
        <w:spacing w:after="0" w:line="240" w:lineRule="auto"/>
        <w:ind w:firstLine="709"/>
        <w:jc w:val="center"/>
        <w:rPr>
          <w:rFonts w:ascii="Times New Roman" w:hAnsi="Times New Roman" w:cs="Times New Roman"/>
          <w:sz w:val="26"/>
          <w:szCs w:val="26"/>
        </w:rPr>
      </w:pPr>
      <w:r w:rsidRPr="00213E10">
        <w:rPr>
          <w:rFonts w:ascii="Times New Roman" w:hAnsi="Times New Roman" w:cs="Times New Roman"/>
          <w:sz w:val="26"/>
          <w:szCs w:val="26"/>
        </w:rPr>
        <w:t>Муниципальная программа «Управление и распоряжение муниципальным имуществом города Медногорска на 20</w:t>
      </w:r>
      <w:r w:rsidR="00293D21" w:rsidRPr="00213E10">
        <w:rPr>
          <w:rFonts w:ascii="Times New Roman" w:hAnsi="Times New Roman" w:cs="Times New Roman"/>
          <w:sz w:val="26"/>
          <w:szCs w:val="26"/>
        </w:rPr>
        <w:t>20</w:t>
      </w:r>
      <w:r w:rsidRPr="00213E10">
        <w:rPr>
          <w:rFonts w:ascii="Times New Roman" w:hAnsi="Times New Roman" w:cs="Times New Roman"/>
          <w:sz w:val="26"/>
          <w:szCs w:val="26"/>
        </w:rPr>
        <w:t>-202</w:t>
      </w:r>
      <w:r w:rsidR="00293D21" w:rsidRPr="00213E10">
        <w:rPr>
          <w:rFonts w:ascii="Times New Roman" w:hAnsi="Times New Roman" w:cs="Times New Roman"/>
          <w:sz w:val="26"/>
          <w:szCs w:val="26"/>
        </w:rPr>
        <w:t>5</w:t>
      </w:r>
      <w:r w:rsidRPr="00213E10">
        <w:rPr>
          <w:rFonts w:ascii="Times New Roman" w:hAnsi="Times New Roman" w:cs="Times New Roman"/>
          <w:sz w:val="26"/>
          <w:szCs w:val="26"/>
        </w:rPr>
        <w:t xml:space="preserve"> годы» (далее – Программа)</w:t>
      </w:r>
    </w:p>
    <w:p w:rsidR="009003E7" w:rsidRPr="00213E10" w:rsidRDefault="009003E7" w:rsidP="00371F84">
      <w:pPr>
        <w:spacing w:after="0" w:line="240" w:lineRule="auto"/>
        <w:ind w:firstLine="709"/>
        <w:jc w:val="center"/>
        <w:rPr>
          <w:rFonts w:ascii="Times New Roman" w:hAnsi="Times New Roman" w:cs="Times New Roman"/>
          <w:b/>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5891"/>
      </w:tblGrid>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Ответственный исполнитель Программы</w:t>
            </w:r>
          </w:p>
        </w:tc>
        <w:tc>
          <w:tcPr>
            <w:tcW w:w="5891" w:type="dxa"/>
          </w:tcPr>
          <w:p w:rsidR="00A143DB" w:rsidRPr="00213E10" w:rsidRDefault="00A613FA" w:rsidP="00A86F9E">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Комитет по управлению имуществом г</w:t>
            </w:r>
            <w:proofErr w:type="gramStart"/>
            <w:r w:rsidRPr="00213E10">
              <w:rPr>
                <w:rFonts w:ascii="Times New Roman" w:hAnsi="Times New Roman" w:cs="Times New Roman"/>
                <w:sz w:val="26"/>
                <w:szCs w:val="26"/>
              </w:rPr>
              <w:t>.М</w:t>
            </w:r>
            <w:proofErr w:type="gramEnd"/>
            <w:r w:rsidRPr="00213E10">
              <w:rPr>
                <w:rFonts w:ascii="Times New Roman" w:hAnsi="Times New Roman" w:cs="Times New Roman"/>
                <w:sz w:val="26"/>
                <w:szCs w:val="26"/>
              </w:rPr>
              <w:t>едногорска</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Соисполнители Программы</w:t>
            </w:r>
          </w:p>
        </w:tc>
        <w:tc>
          <w:tcPr>
            <w:tcW w:w="5891" w:type="dxa"/>
          </w:tcPr>
          <w:p w:rsidR="00A143DB" w:rsidRPr="00213E10" w:rsidRDefault="00A613FA" w:rsidP="00A86F9E">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отсутствуют</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Участники Программы</w:t>
            </w:r>
          </w:p>
        </w:tc>
        <w:tc>
          <w:tcPr>
            <w:tcW w:w="5891" w:type="dxa"/>
          </w:tcPr>
          <w:p w:rsidR="00A143DB" w:rsidRPr="00213E10" w:rsidRDefault="00D23D91" w:rsidP="00A86F9E">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отсутствуют</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Подпрограммы Программы</w:t>
            </w:r>
          </w:p>
        </w:tc>
        <w:tc>
          <w:tcPr>
            <w:tcW w:w="5891" w:type="dxa"/>
          </w:tcPr>
          <w:p w:rsidR="0081656B" w:rsidRPr="00213E10" w:rsidRDefault="00AE0DED" w:rsidP="00A86F9E">
            <w:pPr>
              <w:widowControl w:val="0"/>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1.</w:t>
            </w:r>
            <w:r w:rsidRPr="00213E10">
              <w:rPr>
                <w:rFonts w:ascii="Times New Roman" w:hAnsi="Times New Roman" w:cs="Times New Roman"/>
                <w:sz w:val="26"/>
                <w:szCs w:val="26"/>
              </w:rPr>
              <w:t xml:space="preserve"> </w:t>
            </w:r>
            <w:r w:rsidR="0081656B" w:rsidRPr="00213E10">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293D21" w:rsidRPr="00213E10">
              <w:rPr>
                <w:rFonts w:ascii="Times New Roman" w:hAnsi="Times New Roman" w:cs="Times New Roman"/>
                <w:sz w:val="26"/>
                <w:szCs w:val="26"/>
              </w:rPr>
              <w:t>20</w:t>
            </w:r>
            <w:r w:rsidR="0081656B" w:rsidRPr="00213E10">
              <w:rPr>
                <w:rFonts w:ascii="Times New Roman" w:hAnsi="Times New Roman" w:cs="Times New Roman"/>
                <w:sz w:val="26"/>
                <w:szCs w:val="26"/>
              </w:rPr>
              <w:t>-202</w:t>
            </w:r>
            <w:r w:rsidR="00293D21" w:rsidRPr="00213E10">
              <w:rPr>
                <w:rFonts w:ascii="Times New Roman" w:hAnsi="Times New Roman" w:cs="Times New Roman"/>
                <w:sz w:val="26"/>
                <w:szCs w:val="26"/>
              </w:rPr>
              <w:t>5</w:t>
            </w:r>
            <w:r w:rsidR="0081656B" w:rsidRPr="00213E10">
              <w:rPr>
                <w:rFonts w:ascii="Times New Roman" w:hAnsi="Times New Roman" w:cs="Times New Roman"/>
                <w:sz w:val="26"/>
                <w:szCs w:val="26"/>
              </w:rPr>
              <w:t xml:space="preserve"> годы»</w:t>
            </w:r>
            <w:r w:rsidR="00BC0C79" w:rsidRPr="00213E10">
              <w:rPr>
                <w:rFonts w:ascii="Times New Roman" w:hAnsi="Times New Roman" w:cs="Times New Roman"/>
                <w:sz w:val="26"/>
                <w:szCs w:val="26"/>
              </w:rPr>
              <w:t>;</w:t>
            </w:r>
          </w:p>
          <w:p w:rsidR="00A613FA" w:rsidRPr="00213E10" w:rsidRDefault="00AE0DED" w:rsidP="00A86F9E">
            <w:pPr>
              <w:pStyle w:val="ConsPlusNormal"/>
              <w:widowControl w:val="0"/>
              <w:ind w:firstLine="0"/>
              <w:jc w:val="both"/>
              <w:rPr>
                <w:rFonts w:ascii="Times New Roman" w:hAnsi="Times New Roman" w:cs="Times New Roman"/>
                <w:sz w:val="26"/>
                <w:szCs w:val="26"/>
              </w:rPr>
            </w:pPr>
            <w:r>
              <w:rPr>
                <w:rFonts w:ascii="Times New Roman" w:hAnsi="Times New Roman" w:cs="Times New Roman"/>
                <w:sz w:val="26"/>
                <w:szCs w:val="26"/>
              </w:rPr>
              <w:t xml:space="preserve">2. </w:t>
            </w:r>
            <w:r w:rsidR="00A613FA" w:rsidRPr="00213E10">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город Медногорск» на </w:t>
            </w:r>
            <w:r w:rsidR="00293D21" w:rsidRPr="00213E10">
              <w:rPr>
                <w:rFonts w:ascii="Times New Roman" w:hAnsi="Times New Roman" w:cs="Times New Roman"/>
                <w:sz w:val="26"/>
                <w:szCs w:val="26"/>
              </w:rPr>
              <w:t xml:space="preserve">2020-2025 </w:t>
            </w:r>
            <w:r w:rsidR="00BC0C79" w:rsidRPr="00213E10">
              <w:rPr>
                <w:rFonts w:ascii="Times New Roman" w:hAnsi="Times New Roman" w:cs="Times New Roman"/>
                <w:sz w:val="26"/>
                <w:szCs w:val="26"/>
              </w:rPr>
              <w:t>годы;</w:t>
            </w:r>
          </w:p>
          <w:p w:rsidR="00A143DB" w:rsidRPr="00213E10" w:rsidRDefault="00AE0DED" w:rsidP="00A86F9E">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w:t>
            </w:r>
            <w:r w:rsidR="00A613FA" w:rsidRPr="00213E10">
              <w:rPr>
                <w:rFonts w:ascii="Times New Roman" w:hAnsi="Times New Roman" w:cs="Times New Roman"/>
                <w:sz w:val="26"/>
                <w:szCs w:val="26"/>
              </w:rPr>
              <w:t xml:space="preserve">«Обеспечение жильем отдельных категорий граждан» на </w:t>
            </w:r>
            <w:r w:rsidR="00293D21" w:rsidRPr="00213E10">
              <w:rPr>
                <w:rFonts w:ascii="Times New Roman" w:hAnsi="Times New Roman" w:cs="Times New Roman"/>
                <w:sz w:val="26"/>
                <w:szCs w:val="26"/>
              </w:rPr>
              <w:t xml:space="preserve">2020-2025 </w:t>
            </w:r>
            <w:r w:rsidR="00A613FA" w:rsidRPr="00213E10">
              <w:rPr>
                <w:rFonts w:ascii="Times New Roman" w:hAnsi="Times New Roman" w:cs="Times New Roman"/>
                <w:sz w:val="26"/>
                <w:szCs w:val="26"/>
              </w:rPr>
              <w:t>годы.</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Цель Программы</w:t>
            </w:r>
          </w:p>
        </w:tc>
        <w:tc>
          <w:tcPr>
            <w:tcW w:w="5891" w:type="dxa"/>
          </w:tcPr>
          <w:p w:rsidR="00A143DB" w:rsidRPr="00213E10" w:rsidRDefault="00B5384A" w:rsidP="00A86F9E">
            <w:pPr>
              <w:widowControl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 xml:space="preserve">Повышение эффективности управления муниципальным имуществом </w:t>
            </w:r>
            <w:r w:rsidRPr="00213E10">
              <w:rPr>
                <w:rFonts w:ascii="Times New Roman" w:eastAsia="Times New Roman" w:hAnsi="Times New Roman" w:cs="Times New Roman"/>
                <w:sz w:val="26"/>
                <w:szCs w:val="26"/>
              </w:rPr>
              <w:t xml:space="preserve">муниципального образования </w:t>
            </w:r>
            <w:r w:rsidRPr="00213E10">
              <w:rPr>
                <w:rFonts w:ascii="Times New Roman" w:hAnsi="Times New Roman" w:cs="Times New Roman"/>
                <w:sz w:val="26"/>
                <w:szCs w:val="26"/>
              </w:rPr>
              <w:t xml:space="preserve">город Медногорск Оренбургской </w:t>
            </w:r>
            <w:r w:rsidRPr="00213E10">
              <w:rPr>
                <w:rFonts w:ascii="Times New Roman" w:eastAsia="Times New Roman" w:hAnsi="Times New Roman" w:cs="Times New Roman"/>
                <w:sz w:val="26"/>
                <w:szCs w:val="26"/>
              </w:rPr>
              <w:t xml:space="preserve">области (далее – муниципальное имущество) </w:t>
            </w:r>
            <w:r w:rsidRPr="00213E10">
              <w:rPr>
                <w:rFonts w:ascii="Times New Roman" w:hAnsi="Times New Roman" w:cs="Times New Roman"/>
                <w:sz w:val="26"/>
                <w:szCs w:val="26"/>
              </w:rPr>
              <w:t>на основе этого обеспечение</w:t>
            </w:r>
            <w:r w:rsidRPr="00213E10">
              <w:rPr>
                <w:rFonts w:ascii="Times New Roman" w:eastAsia="Times New Roman" w:hAnsi="Times New Roman" w:cs="Times New Roman"/>
                <w:sz w:val="26"/>
                <w:szCs w:val="26"/>
              </w:rPr>
              <w:t xml:space="preserve"> увеличения поступлений денежных сре</w:t>
            </w:r>
            <w:proofErr w:type="gramStart"/>
            <w:r w:rsidRPr="00213E10">
              <w:rPr>
                <w:rFonts w:ascii="Times New Roman" w:eastAsia="Times New Roman" w:hAnsi="Times New Roman" w:cs="Times New Roman"/>
                <w:sz w:val="26"/>
                <w:szCs w:val="26"/>
              </w:rPr>
              <w:t>дств в д</w:t>
            </w:r>
            <w:proofErr w:type="gramEnd"/>
            <w:r w:rsidRPr="00213E10">
              <w:rPr>
                <w:rFonts w:ascii="Times New Roman" w:eastAsia="Times New Roman" w:hAnsi="Times New Roman" w:cs="Times New Roman"/>
                <w:sz w:val="26"/>
                <w:szCs w:val="26"/>
              </w:rPr>
              <w:t xml:space="preserve">оходную часть бюджета муниципального образования </w:t>
            </w:r>
            <w:r w:rsidRPr="00213E10">
              <w:rPr>
                <w:rFonts w:ascii="Times New Roman" w:hAnsi="Times New Roman" w:cs="Times New Roman"/>
                <w:sz w:val="26"/>
                <w:szCs w:val="26"/>
              </w:rPr>
              <w:t>город Медногорск Оренбургской области</w:t>
            </w:r>
            <w:r w:rsidRPr="00213E10">
              <w:rPr>
                <w:rFonts w:ascii="Times New Roman" w:eastAsia="Times New Roman" w:hAnsi="Times New Roman" w:cs="Times New Roman"/>
                <w:sz w:val="26"/>
                <w:szCs w:val="26"/>
              </w:rPr>
              <w:t xml:space="preserve"> (далее – местный бюджет) и </w:t>
            </w:r>
            <w:r w:rsidRPr="00213E10">
              <w:rPr>
                <w:rFonts w:ascii="Times New Roman" w:hAnsi="Times New Roman" w:cs="Times New Roman"/>
                <w:sz w:val="26"/>
                <w:szCs w:val="26"/>
              </w:rPr>
              <w:t>обеспечение жильем отдельных категорий граждан.</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Задачи Программы</w:t>
            </w:r>
          </w:p>
        </w:tc>
        <w:tc>
          <w:tcPr>
            <w:tcW w:w="5891" w:type="dxa"/>
          </w:tcPr>
          <w:p w:rsidR="00A613FA" w:rsidRPr="0071742C" w:rsidRDefault="00A613FA" w:rsidP="00A86F9E">
            <w:pPr>
              <w:pStyle w:val="ConsPlusNormal"/>
              <w:widowControl w:val="0"/>
              <w:ind w:firstLine="0"/>
              <w:jc w:val="both"/>
              <w:rPr>
                <w:rFonts w:ascii="Times New Roman" w:hAnsi="Times New Roman" w:cs="Times New Roman"/>
                <w:sz w:val="26"/>
                <w:szCs w:val="26"/>
              </w:rPr>
            </w:pPr>
            <w:r w:rsidRPr="0071742C">
              <w:rPr>
                <w:rFonts w:ascii="Times New Roman" w:hAnsi="Times New Roman" w:cs="Times New Roman"/>
                <w:sz w:val="26"/>
                <w:szCs w:val="26"/>
              </w:rPr>
              <w:t>-совершенствование нормативно</w:t>
            </w:r>
            <w:r w:rsidR="00BC0C79" w:rsidRPr="0071742C">
              <w:rPr>
                <w:rFonts w:ascii="Times New Roman" w:hAnsi="Times New Roman" w:cs="Times New Roman"/>
                <w:sz w:val="26"/>
                <w:szCs w:val="26"/>
              </w:rPr>
              <w:t xml:space="preserve"> </w:t>
            </w:r>
            <w:r w:rsidRPr="0071742C">
              <w:rPr>
                <w:rFonts w:ascii="Times New Roman" w:hAnsi="Times New Roman" w:cs="Times New Roman"/>
                <w:sz w:val="26"/>
                <w:szCs w:val="26"/>
              </w:rPr>
              <w:t>-</w:t>
            </w:r>
            <w:r w:rsidR="00BC0C79" w:rsidRPr="0071742C">
              <w:rPr>
                <w:rFonts w:ascii="Times New Roman" w:hAnsi="Times New Roman" w:cs="Times New Roman"/>
                <w:sz w:val="26"/>
                <w:szCs w:val="26"/>
              </w:rPr>
              <w:t xml:space="preserve"> </w:t>
            </w:r>
            <w:r w:rsidRPr="0071742C">
              <w:rPr>
                <w:rFonts w:ascii="Times New Roman" w:hAnsi="Times New Roman" w:cs="Times New Roman"/>
                <w:sz w:val="26"/>
                <w:szCs w:val="26"/>
              </w:rPr>
              <w:t>правовой базы;</w:t>
            </w:r>
          </w:p>
          <w:p w:rsidR="00A613FA" w:rsidRPr="0071742C" w:rsidRDefault="00A613FA" w:rsidP="00A86F9E">
            <w:pPr>
              <w:pStyle w:val="ConsPlusNormal"/>
              <w:widowControl w:val="0"/>
              <w:ind w:firstLine="0"/>
              <w:jc w:val="both"/>
              <w:rPr>
                <w:rFonts w:ascii="Times New Roman" w:hAnsi="Times New Roman" w:cs="Times New Roman"/>
                <w:sz w:val="26"/>
                <w:szCs w:val="26"/>
              </w:rPr>
            </w:pPr>
            <w:r w:rsidRPr="0071742C">
              <w:rPr>
                <w:rFonts w:ascii="Times New Roman" w:hAnsi="Times New Roman" w:cs="Times New Roman"/>
                <w:sz w:val="26"/>
                <w:szCs w:val="26"/>
              </w:rPr>
              <w:t>-формирование, учет и содержание  муниципального имущества;</w:t>
            </w:r>
          </w:p>
          <w:p w:rsidR="00A613FA" w:rsidRPr="0071742C" w:rsidRDefault="00A613FA" w:rsidP="00A86F9E">
            <w:pPr>
              <w:pStyle w:val="ConsPlusNormal"/>
              <w:widowControl w:val="0"/>
              <w:ind w:firstLine="0"/>
              <w:jc w:val="both"/>
              <w:rPr>
                <w:rFonts w:ascii="Times New Roman" w:hAnsi="Times New Roman" w:cs="Times New Roman"/>
                <w:sz w:val="26"/>
                <w:szCs w:val="26"/>
              </w:rPr>
            </w:pPr>
            <w:r w:rsidRPr="0071742C">
              <w:rPr>
                <w:rFonts w:ascii="Times New Roman" w:hAnsi="Times New Roman" w:cs="Times New Roman"/>
                <w:sz w:val="26"/>
                <w:szCs w:val="26"/>
              </w:rPr>
              <w:t>-повышение эффективности использования муниципального имущества;</w:t>
            </w:r>
          </w:p>
          <w:p w:rsidR="00A613FA" w:rsidRPr="0071742C" w:rsidRDefault="00A613FA" w:rsidP="00A86F9E">
            <w:pPr>
              <w:pStyle w:val="ConsPlusNormal"/>
              <w:widowControl w:val="0"/>
              <w:ind w:firstLine="0"/>
              <w:jc w:val="both"/>
              <w:rPr>
                <w:rFonts w:ascii="Times New Roman" w:hAnsi="Times New Roman" w:cs="Times New Roman"/>
                <w:sz w:val="26"/>
                <w:szCs w:val="26"/>
              </w:rPr>
            </w:pPr>
            <w:r w:rsidRPr="0071742C">
              <w:rPr>
                <w:rFonts w:ascii="Times New Roman" w:hAnsi="Times New Roman" w:cs="Times New Roman"/>
                <w:sz w:val="26"/>
                <w:szCs w:val="26"/>
              </w:rPr>
              <w:t>-администрирование доходов, поступающих от распоряжения муниципальной собственностью муниципального образования город Медногорск Оренбургской области (далее – муниципальная собственность);</w:t>
            </w:r>
          </w:p>
          <w:p w:rsidR="00A613FA" w:rsidRPr="0071742C" w:rsidRDefault="00A613FA" w:rsidP="00A86F9E">
            <w:pPr>
              <w:pStyle w:val="ConsPlusCell"/>
              <w:jc w:val="both"/>
              <w:rPr>
                <w:rFonts w:ascii="Times New Roman" w:hAnsi="Times New Roman" w:cs="Times New Roman"/>
                <w:sz w:val="26"/>
                <w:szCs w:val="26"/>
              </w:rPr>
            </w:pPr>
            <w:r w:rsidRPr="0071742C">
              <w:rPr>
                <w:rFonts w:ascii="Times New Roman" w:hAnsi="Times New Roman" w:cs="Times New Roman"/>
                <w:sz w:val="26"/>
                <w:szCs w:val="26"/>
              </w:rPr>
              <w:t>-контроль использования муниципального имущества;</w:t>
            </w:r>
          </w:p>
          <w:p w:rsidR="00A143DB" w:rsidRPr="0071742C" w:rsidRDefault="00A613FA" w:rsidP="00A86F9E">
            <w:pPr>
              <w:pStyle w:val="ConsPlusNormal"/>
              <w:ind w:firstLine="0"/>
              <w:jc w:val="both"/>
              <w:rPr>
                <w:rFonts w:ascii="Times New Roman" w:hAnsi="Times New Roman" w:cs="Times New Roman"/>
                <w:sz w:val="26"/>
                <w:szCs w:val="26"/>
              </w:rPr>
            </w:pPr>
            <w:r w:rsidRPr="0071742C">
              <w:rPr>
                <w:rFonts w:ascii="Times New Roman" w:hAnsi="Times New Roman" w:cs="Times New Roman"/>
                <w:sz w:val="26"/>
                <w:szCs w:val="26"/>
              </w:rPr>
              <w:t>- обеспечение жильем отдельных категорий граждан.</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bookmarkStart w:id="0" w:name="P233"/>
            <w:bookmarkEnd w:id="0"/>
            <w:r w:rsidRPr="00213E10">
              <w:rPr>
                <w:rFonts w:ascii="Times New Roman" w:hAnsi="Times New Roman" w:cs="Times New Roman"/>
                <w:sz w:val="26"/>
                <w:szCs w:val="26"/>
              </w:rPr>
              <w:t>Показатели (индикаторы) Программы</w:t>
            </w:r>
          </w:p>
        </w:tc>
        <w:tc>
          <w:tcPr>
            <w:tcW w:w="5891" w:type="dxa"/>
          </w:tcPr>
          <w:p w:rsidR="00BF09E4" w:rsidRPr="0071742C" w:rsidRDefault="00BF09E4" w:rsidP="00BF09E4">
            <w:pPr>
              <w:widowControl w:val="0"/>
              <w:spacing w:after="0" w:line="240" w:lineRule="auto"/>
              <w:jc w:val="both"/>
              <w:rPr>
                <w:rFonts w:ascii="Times New Roman" w:hAnsi="Times New Roman" w:cs="Times New Roman"/>
                <w:sz w:val="26"/>
                <w:szCs w:val="26"/>
              </w:rPr>
            </w:pPr>
            <w:r w:rsidRPr="0071742C">
              <w:rPr>
                <w:rFonts w:ascii="Times New Roman" w:hAnsi="Times New Roman" w:cs="Times New Roman"/>
                <w:sz w:val="26"/>
                <w:szCs w:val="26"/>
              </w:rPr>
              <w:t xml:space="preserve">1. </w:t>
            </w:r>
            <w:r w:rsidR="0071742C" w:rsidRPr="0071742C">
              <w:rPr>
                <w:rFonts w:ascii="Times New Roman" w:hAnsi="Times New Roman" w:cs="Times New Roman"/>
                <w:sz w:val="26"/>
                <w:szCs w:val="26"/>
              </w:rPr>
              <w:t>сумма</w:t>
            </w:r>
            <w:r w:rsidR="000B7074" w:rsidRPr="0071742C">
              <w:rPr>
                <w:rFonts w:ascii="Times New Roman" w:hAnsi="Times New Roman" w:cs="Times New Roman"/>
                <w:sz w:val="26"/>
                <w:szCs w:val="26"/>
              </w:rPr>
              <w:t xml:space="preserve"> поступлени</w:t>
            </w:r>
            <w:r w:rsidR="0071742C" w:rsidRPr="0071742C">
              <w:rPr>
                <w:rFonts w:ascii="Times New Roman" w:hAnsi="Times New Roman" w:cs="Times New Roman"/>
                <w:sz w:val="26"/>
                <w:szCs w:val="26"/>
              </w:rPr>
              <w:t>й</w:t>
            </w:r>
            <w:r w:rsidR="000B7074" w:rsidRPr="0071742C">
              <w:rPr>
                <w:rFonts w:ascii="Times New Roman" w:hAnsi="Times New Roman" w:cs="Times New Roman"/>
                <w:sz w:val="26"/>
                <w:szCs w:val="26"/>
              </w:rPr>
              <w:t xml:space="preserve"> в бюджет муниципального образования город Медногорск Оренбургской </w:t>
            </w:r>
            <w:r w:rsidR="000B7074" w:rsidRPr="0071742C">
              <w:rPr>
                <w:rFonts w:ascii="Times New Roman" w:hAnsi="Times New Roman" w:cs="Times New Roman"/>
                <w:sz w:val="26"/>
                <w:szCs w:val="26"/>
              </w:rPr>
              <w:lastRenderedPageBreak/>
              <w:t xml:space="preserve">области неналоговых доходов от использования и продажи имущества ( в том числе и земельных участков), </w:t>
            </w:r>
            <w:proofErr w:type="spellStart"/>
            <w:r w:rsidR="000B7074" w:rsidRPr="0071742C">
              <w:rPr>
                <w:rFonts w:ascii="Times New Roman" w:hAnsi="Times New Roman" w:cs="Times New Roman"/>
                <w:sz w:val="26"/>
                <w:szCs w:val="26"/>
              </w:rPr>
              <w:t>администрируемых</w:t>
            </w:r>
            <w:proofErr w:type="spellEnd"/>
            <w:r w:rsidR="000B7074" w:rsidRPr="0071742C">
              <w:rPr>
                <w:rFonts w:ascii="Times New Roman" w:hAnsi="Times New Roman" w:cs="Times New Roman"/>
                <w:sz w:val="26"/>
                <w:szCs w:val="26"/>
              </w:rPr>
              <w:t xml:space="preserve"> комитетом по управлению муниципальным имуществом г</w:t>
            </w:r>
            <w:proofErr w:type="gramStart"/>
            <w:r w:rsidR="000B7074" w:rsidRPr="0071742C">
              <w:rPr>
                <w:rFonts w:ascii="Times New Roman" w:hAnsi="Times New Roman" w:cs="Times New Roman"/>
                <w:sz w:val="26"/>
                <w:szCs w:val="26"/>
              </w:rPr>
              <w:t>.М</w:t>
            </w:r>
            <w:proofErr w:type="gramEnd"/>
            <w:r w:rsidR="000B7074" w:rsidRPr="0071742C">
              <w:rPr>
                <w:rFonts w:ascii="Times New Roman" w:hAnsi="Times New Roman" w:cs="Times New Roman"/>
                <w:sz w:val="26"/>
                <w:szCs w:val="26"/>
              </w:rPr>
              <w:t>едногорска;</w:t>
            </w:r>
          </w:p>
          <w:p w:rsidR="000B7074" w:rsidRPr="0071742C" w:rsidRDefault="00BF09E4" w:rsidP="00BF09E4">
            <w:pPr>
              <w:widowControl w:val="0"/>
              <w:spacing w:after="0" w:line="240" w:lineRule="auto"/>
              <w:jc w:val="both"/>
              <w:rPr>
                <w:rFonts w:ascii="Times New Roman" w:hAnsi="Times New Roman" w:cs="Times New Roman"/>
                <w:sz w:val="26"/>
                <w:szCs w:val="26"/>
              </w:rPr>
            </w:pPr>
            <w:r w:rsidRPr="0071742C">
              <w:rPr>
                <w:rFonts w:ascii="Times New Roman" w:hAnsi="Times New Roman" w:cs="Times New Roman"/>
                <w:sz w:val="26"/>
                <w:szCs w:val="26"/>
              </w:rPr>
              <w:t xml:space="preserve">2. </w:t>
            </w:r>
            <w:r w:rsidR="0071742C" w:rsidRPr="0071742C">
              <w:rPr>
                <w:rFonts w:ascii="Times New Roman" w:eastAsia="Times New Roman" w:hAnsi="Times New Roman" w:cs="Times New Roman"/>
                <w:sz w:val="26"/>
                <w:szCs w:val="26"/>
              </w:rPr>
              <w:t>количество</w:t>
            </w:r>
            <w:r w:rsidR="000B7074" w:rsidRPr="0071742C">
              <w:rPr>
                <w:rFonts w:ascii="Times New Roman" w:eastAsia="Times New Roman" w:hAnsi="Times New Roman" w:cs="Times New Roman"/>
                <w:sz w:val="26"/>
                <w:szCs w:val="26"/>
              </w:rPr>
              <w:t xml:space="preserve"> объектов недвижимого имущества</w:t>
            </w:r>
            <w:r w:rsidR="00A86F9E" w:rsidRPr="0071742C">
              <w:rPr>
                <w:rFonts w:ascii="Times New Roman" w:eastAsia="Times New Roman" w:hAnsi="Times New Roman" w:cs="Times New Roman"/>
                <w:sz w:val="26"/>
                <w:szCs w:val="26"/>
              </w:rPr>
              <w:t xml:space="preserve">, </w:t>
            </w:r>
            <w:r w:rsidR="000B7074" w:rsidRPr="0071742C">
              <w:rPr>
                <w:rFonts w:ascii="Times New Roman" w:eastAsia="Times New Roman" w:hAnsi="Times New Roman" w:cs="Times New Roman"/>
                <w:sz w:val="26"/>
                <w:szCs w:val="26"/>
              </w:rPr>
              <w:t xml:space="preserve"> </w:t>
            </w:r>
            <w:r w:rsidR="0027320F">
              <w:rPr>
                <w:rFonts w:ascii="Times New Roman" w:eastAsia="Times New Roman" w:hAnsi="Times New Roman" w:cs="Times New Roman"/>
                <w:sz w:val="26"/>
                <w:szCs w:val="26"/>
              </w:rPr>
              <w:t xml:space="preserve">не </w:t>
            </w:r>
            <w:r w:rsidR="00A86F9E" w:rsidRPr="0071742C">
              <w:rPr>
                <w:rFonts w:ascii="Times New Roman" w:eastAsia="Times New Roman" w:hAnsi="Times New Roman" w:cs="Times New Roman"/>
                <w:sz w:val="26"/>
                <w:szCs w:val="26"/>
              </w:rPr>
              <w:t xml:space="preserve">зарегистрированных в Управлении Федеральной службы государственной регистрации, кадастра и картографии Оренбургской области </w:t>
            </w:r>
            <w:r w:rsidR="000B7074" w:rsidRPr="0071742C">
              <w:rPr>
                <w:rFonts w:ascii="Times New Roman" w:eastAsia="Times New Roman" w:hAnsi="Times New Roman" w:cs="Times New Roman"/>
                <w:sz w:val="26"/>
                <w:szCs w:val="26"/>
              </w:rPr>
              <w:t>(в том числе земельные участки);</w:t>
            </w:r>
          </w:p>
          <w:p w:rsidR="003E20D7" w:rsidRPr="0071742C" w:rsidRDefault="00BF09E4" w:rsidP="00A86F9E">
            <w:pPr>
              <w:widowControl w:val="0"/>
              <w:spacing w:after="0" w:line="240" w:lineRule="auto"/>
              <w:jc w:val="both"/>
              <w:rPr>
                <w:rFonts w:ascii="Times New Roman" w:hAnsi="Times New Roman" w:cs="Times New Roman"/>
                <w:sz w:val="26"/>
                <w:szCs w:val="26"/>
              </w:rPr>
            </w:pPr>
            <w:r w:rsidRPr="0071742C">
              <w:rPr>
                <w:rFonts w:ascii="Times New Roman" w:hAnsi="Times New Roman" w:cs="Times New Roman"/>
                <w:sz w:val="26"/>
                <w:szCs w:val="26"/>
              </w:rPr>
              <w:t xml:space="preserve">3. </w:t>
            </w:r>
            <w:r w:rsidR="0071742C" w:rsidRPr="0071742C">
              <w:rPr>
                <w:rFonts w:ascii="Times New Roman" w:hAnsi="Times New Roman" w:cs="Times New Roman"/>
                <w:sz w:val="26"/>
                <w:szCs w:val="26"/>
              </w:rPr>
              <w:t>количество</w:t>
            </w:r>
            <w:r w:rsidR="000B7074" w:rsidRPr="0071742C">
              <w:rPr>
                <w:rFonts w:ascii="Times New Roman" w:hAnsi="Times New Roman" w:cs="Times New Roman"/>
                <w:sz w:val="26"/>
                <w:szCs w:val="26"/>
              </w:rPr>
              <w:t xml:space="preserve"> приобретен</w:t>
            </w:r>
            <w:r w:rsidR="0071742C" w:rsidRPr="0071742C">
              <w:rPr>
                <w:rFonts w:ascii="Times New Roman" w:hAnsi="Times New Roman" w:cs="Times New Roman"/>
                <w:sz w:val="26"/>
                <w:szCs w:val="26"/>
              </w:rPr>
              <w:t>ных</w:t>
            </w:r>
            <w:r w:rsidR="000B7074" w:rsidRPr="0071742C">
              <w:rPr>
                <w:rFonts w:ascii="Times New Roman" w:hAnsi="Times New Roman" w:cs="Times New Roman"/>
                <w:sz w:val="26"/>
                <w:szCs w:val="26"/>
              </w:rPr>
              <w:t xml:space="preserve"> жилых</w:t>
            </w:r>
            <w:r w:rsidR="003E20D7" w:rsidRPr="0071742C">
              <w:rPr>
                <w:rFonts w:ascii="Times New Roman" w:hAnsi="Times New Roman" w:cs="Times New Roman"/>
                <w:sz w:val="26"/>
                <w:szCs w:val="26"/>
              </w:rPr>
              <w:t xml:space="preserve"> помещени</w:t>
            </w:r>
            <w:r w:rsidR="000B7074" w:rsidRPr="0071742C">
              <w:rPr>
                <w:rFonts w:ascii="Times New Roman" w:hAnsi="Times New Roman" w:cs="Times New Roman"/>
                <w:sz w:val="26"/>
                <w:szCs w:val="26"/>
              </w:rPr>
              <w:t>й в собственность муниципального образования</w:t>
            </w:r>
            <w:r w:rsidR="0071742C" w:rsidRPr="0071742C">
              <w:rPr>
                <w:rFonts w:ascii="Times New Roman" w:hAnsi="Times New Roman" w:cs="Times New Roman"/>
                <w:sz w:val="26"/>
                <w:szCs w:val="26"/>
              </w:rPr>
              <w:t>.</w:t>
            </w:r>
          </w:p>
          <w:p w:rsidR="000645E8" w:rsidRPr="0071742C" w:rsidRDefault="000645E8" w:rsidP="00633A42">
            <w:pPr>
              <w:widowControl w:val="0"/>
              <w:spacing w:after="0" w:line="240" w:lineRule="auto"/>
              <w:jc w:val="both"/>
              <w:rPr>
                <w:rFonts w:ascii="Times New Roman" w:hAnsi="Times New Roman" w:cs="Times New Roman"/>
                <w:sz w:val="26"/>
                <w:szCs w:val="26"/>
              </w:rPr>
            </w:pP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lastRenderedPageBreak/>
              <w:t>Срок и этапы реализации Программы</w:t>
            </w:r>
          </w:p>
        </w:tc>
        <w:tc>
          <w:tcPr>
            <w:tcW w:w="5891" w:type="dxa"/>
          </w:tcPr>
          <w:p w:rsidR="00A613FA" w:rsidRPr="00213E10" w:rsidRDefault="00A613FA" w:rsidP="00A86F9E">
            <w:pPr>
              <w:widowControl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20</w:t>
            </w:r>
            <w:r w:rsidR="00293D21" w:rsidRPr="00213E10">
              <w:rPr>
                <w:rFonts w:ascii="Times New Roman" w:hAnsi="Times New Roman" w:cs="Times New Roman"/>
                <w:sz w:val="26"/>
                <w:szCs w:val="26"/>
              </w:rPr>
              <w:t>20</w:t>
            </w:r>
            <w:r w:rsidR="00837202" w:rsidRPr="00213E10">
              <w:rPr>
                <w:rFonts w:ascii="Times New Roman" w:hAnsi="Times New Roman" w:cs="Times New Roman"/>
                <w:sz w:val="26"/>
                <w:szCs w:val="26"/>
              </w:rPr>
              <w:t xml:space="preserve"> - </w:t>
            </w:r>
            <w:r w:rsidRPr="00213E10">
              <w:rPr>
                <w:rFonts w:ascii="Times New Roman" w:hAnsi="Times New Roman" w:cs="Times New Roman"/>
                <w:sz w:val="26"/>
                <w:szCs w:val="26"/>
              </w:rPr>
              <w:t>202</w:t>
            </w:r>
            <w:r w:rsidR="00293D21" w:rsidRPr="00213E10">
              <w:rPr>
                <w:rFonts w:ascii="Times New Roman" w:hAnsi="Times New Roman" w:cs="Times New Roman"/>
                <w:sz w:val="26"/>
                <w:szCs w:val="26"/>
              </w:rPr>
              <w:t>5</w:t>
            </w:r>
            <w:r w:rsidRPr="00213E10">
              <w:rPr>
                <w:rFonts w:ascii="Times New Roman" w:hAnsi="Times New Roman" w:cs="Times New Roman"/>
                <w:sz w:val="26"/>
                <w:szCs w:val="26"/>
              </w:rPr>
              <w:t xml:space="preserve"> годы.</w:t>
            </w:r>
          </w:p>
          <w:p w:rsidR="00A143DB" w:rsidRPr="00213E10" w:rsidRDefault="00A143DB" w:rsidP="00A86F9E">
            <w:pPr>
              <w:pStyle w:val="ConsPlusNormal"/>
              <w:ind w:firstLine="0"/>
              <w:jc w:val="both"/>
              <w:rPr>
                <w:rFonts w:ascii="Times New Roman" w:hAnsi="Times New Roman" w:cs="Times New Roman"/>
                <w:sz w:val="26"/>
                <w:szCs w:val="26"/>
              </w:rPr>
            </w:pP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Объем бюджетных ассигнований Программы</w:t>
            </w:r>
          </w:p>
        </w:tc>
        <w:tc>
          <w:tcPr>
            <w:tcW w:w="5891" w:type="dxa"/>
          </w:tcPr>
          <w:p w:rsidR="00B5384A" w:rsidRPr="00213E10" w:rsidRDefault="00B5384A"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Общий объём бюджетных ассигнований на реализацию муниципальной программы:</w:t>
            </w:r>
          </w:p>
          <w:p w:rsidR="00B5384A" w:rsidRPr="00213E10" w:rsidRDefault="00F153A9"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76</w:t>
            </w:r>
            <w:r w:rsidR="0040280F">
              <w:rPr>
                <w:rFonts w:ascii="Times New Roman" w:hAnsi="Times New Roman" w:cs="Times New Roman"/>
                <w:sz w:val="26"/>
                <w:szCs w:val="26"/>
              </w:rPr>
              <w:t> 81</w:t>
            </w:r>
            <w:r w:rsidR="008F61CC">
              <w:rPr>
                <w:rFonts w:ascii="Times New Roman" w:hAnsi="Times New Roman" w:cs="Times New Roman"/>
                <w:sz w:val="26"/>
                <w:szCs w:val="26"/>
              </w:rPr>
              <w:t>1</w:t>
            </w:r>
            <w:r w:rsidR="0040280F">
              <w:rPr>
                <w:rFonts w:ascii="Times New Roman" w:hAnsi="Times New Roman" w:cs="Times New Roman"/>
                <w:sz w:val="26"/>
                <w:szCs w:val="26"/>
              </w:rPr>
              <w:t>,</w:t>
            </w:r>
            <w:r w:rsidR="008F61CC">
              <w:rPr>
                <w:rFonts w:ascii="Times New Roman" w:hAnsi="Times New Roman" w:cs="Times New Roman"/>
                <w:sz w:val="26"/>
                <w:szCs w:val="26"/>
              </w:rPr>
              <w:t>3</w:t>
            </w:r>
            <w:r w:rsidR="00484D0B" w:rsidRPr="00213E10">
              <w:rPr>
                <w:rFonts w:ascii="Times New Roman" w:hAnsi="Times New Roman" w:cs="Times New Roman"/>
                <w:sz w:val="26"/>
                <w:szCs w:val="26"/>
              </w:rPr>
              <w:t xml:space="preserve"> </w:t>
            </w:r>
            <w:r w:rsidR="00B5384A" w:rsidRPr="00213E10">
              <w:rPr>
                <w:rFonts w:ascii="Times New Roman" w:hAnsi="Times New Roman" w:cs="Times New Roman"/>
                <w:sz w:val="26"/>
                <w:szCs w:val="26"/>
              </w:rPr>
              <w:t>тыс. рублей</w:t>
            </w:r>
            <w:r w:rsidR="00484D0B" w:rsidRPr="00213E10">
              <w:rPr>
                <w:rFonts w:ascii="Times New Roman" w:hAnsi="Times New Roman" w:cs="Times New Roman"/>
                <w:sz w:val="26"/>
                <w:szCs w:val="26"/>
              </w:rPr>
              <w:t xml:space="preserve">, </w:t>
            </w:r>
            <w:r w:rsidR="00B5384A" w:rsidRPr="00213E10">
              <w:rPr>
                <w:rFonts w:ascii="Times New Roman" w:hAnsi="Times New Roman" w:cs="Times New Roman"/>
                <w:sz w:val="26"/>
                <w:szCs w:val="26"/>
              </w:rPr>
              <w:t>в том числе по годам:</w:t>
            </w:r>
          </w:p>
          <w:p w:rsidR="00B5384A" w:rsidRPr="00213E10" w:rsidRDefault="00B5384A"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 xml:space="preserve">2020 – </w:t>
            </w:r>
            <w:r w:rsidR="00EB20D4" w:rsidRPr="00213E10">
              <w:rPr>
                <w:rFonts w:ascii="Times New Roman" w:hAnsi="Times New Roman" w:cs="Times New Roman"/>
                <w:sz w:val="26"/>
                <w:szCs w:val="26"/>
              </w:rPr>
              <w:t>14</w:t>
            </w:r>
            <w:r w:rsidR="0040280F">
              <w:rPr>
                <w:rFonts w:ascii="Times New Roman" w:hAnsi="Times New Roman" w:cs="Times New Roman"/>
                <w:sz w:val="26"/>
                <w:szCs w:val="26"/>
              </w:rPr>
              <w:t>314,</w:t>
            </w:r>
            <w:r w:rsidR="008F61CC">
              <w:rPr>
                <w:rFonts w:ascii="Times New Roman" w:hAnsi="Times New Roman" w:cs="Times New Roman"/>
                <w:sz w:val="26"/>
                <w:szCs w:val="26"/>
              </w:rPr>
              <w:t>8</w:t>
            </w:r>
            <w:r w:rsidR="00B27586" w:rsidRPr="00213E10">
              <w:rPr>
                <w:rFonts w:ascii="Times New Roman" w:hAnsi="Times New Roman" w:cs="Times New Roman"/>
                <w:sz w:val="26"/>
                <w:szCs w:val="26"/>
              </w:rPr>
              <w:t xml:space="preserve"> </w:t>
            </w:r>
            <w:r w:rsidRPr="00213E10">
              <w:rPr>
                <w:rFonts w:ascii="Times New Roman" w:hAnsi="Times New Roman" w:cs="Times New Roman"/>
                <w:sz w:val="26"/>
                <w:szCs w:val="26"/>
              </w:rPr>
              <w:t xml:space="preserve"> 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w:t>
            </w:r>
            <w:r w:rsidR="00AD293C" w:rsidRPr="00213E10">
              <w:rPr>
                <w:rFonts w:ascii="Times New Roman" w:hAnsi="Times New Roman" w:cs="Times New Roman"/>
                <w:sz w:val="26"/>
                <w:szCs w:val="26"/>
              </w:rPr>
              <w:t>лей</w:t>
            </w:r>
            <w:r w:rsidRPr="00213E10">
              <w:rPr>
                <w:rFonts w:ascii="Times New Roman" w:hAnsi="Times New Roman" w:cs="Times New Roman"/>
                <w:sz w:val="26"/>
                <w:szCs w:val="26"/>
              </w:rPr>
              <w:t>;</w:t>
            </w:r>
          </w:p>
          <w:p w:rsidR="00A143DB" w:rsidRPr="00213E10" w:rsidRDefault="00B5384A"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 xml:space="preserve">2021 – </w:t>
            </w:r>
            <w:r w:rsidR="00790F42" w:rsidRPr="00213E10">
              <w:rPr>
                <w:rFonts w:ascii="Times New Roman" w:hAnsi="Times New Roman" w:cs="Times New Roman"/>
                <w:sz w:val="26"/>
                <w:szCs w:val="26"/>
              </w:rPr>
              <w:t>1</w:t>
            </w:r>
            <w:r w:rsidR="00EB20D4" w:rsidRPr="00213E10">
              <w:rPr>
                <w:rFonts w:ascii="Times New Roman" w:hAnsi="Times New Roman" w:cs="Times New Roman"/>
                <w:sz w:val="26"/>
                <w:szCs w:val="26"/>
              </w:rPr>
              <w:t xml:space="preserve">3277,1 </w:t>
            </w:r>
            <w:r w:rsidRPr="00213E10">
              <w:rPr>
                <w:rFonts w:ascii="Times New Roman" w:hAnsi="Times New Roman" w:cs="Times New Roman"/>
                <w:sz w:val="26"/>
                <w:szCs w:val="26"/>
              </w:rPr>
              <w:t>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w:t>
            </w:r>
            <w:r w:rsidR="00AD293C" w:rsidRPr="00213E10">
              <w:rPr>
                <w:rFonts w:ascii="Times New Roman" w:hAnsi="Times New Roman" w:cs="Times New Roman"/>
                <w:sz w:val="26"/>
                <w:szCs w:val="26"/>
              </w:rPr>
              <w:t>лей</w:t>
            </w:r>
            <w:r w:rsidR="008F0A45" w:rsidRPr="00213E10">
              <w:rPr>
                <w:rFonts w:ascii="Times New Roman" w:hAnsi="Times New Roman" w:cs="Times New Roman"/>
                <w:sz w:val="26"/>
                <w:szCs w:val="26"/>
              </w:rPr>
              <w:t>;</w:t>
            </w:r>
          </w:p>
          <w:p w:rsidR="008F0A45" w:rsidRPr="00213E10" w:rsidRDefault="008F0A45"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 xml:space="preserve">2022 – </w:t>
            </w:r>
            <w:r w:rsidR="00F153A9">
              <w:rPr>
                <w:rFonts w:ascii="Times New Roman" w:hAnsi="Times New Roman" w:cs="Times New Roman"/>
                <w:sz w:val="26"/>
                <w:szCs w:val="26"/>
              </w:rPr>
              <w:t>9388,1</w:t>
            </w:r>
            <w:r w:rsidRPr="00213E10">
              <w:rPr>
                <w:rFonts w:ascii="Times New Roman" w:hAnsi="Times New Roman" w:cs="Times New Roman"/>
                <w:sz w:val="26"/>
                <w:szCs w:val="26"/>
              </w:rPr>
              <w:t xml:space="preserve"> 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ублей;</w:t>
            </w:r>
          </w:p>
          <w:p w:rsidR="008F0A45" w:rsidRPr="00213E10" w:rsidRDefault="008F0A45"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2023 – 13277,1 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ублей;</w:t>
            </w:r>
          </w:p>
          <w:p w:rsidR="008F0A45" w:rsidRPr="00213E10" w:rsidRDefault="008F0A45"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2024 – 13277,1 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ублей;</w:t>
            </w:r>
          </w:p>
          <w:p w:rsidR="008F0A45" w:rsidRPr="00213E10" w:rsidRDefault="008F0A45" w:rsidP="00A86F9E">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2025 – 13277,1 тыс</w:t>
            </w:r>
            <w:proofErr w:type="gramStart"/>
            <w:r w:rsidRPr="00213E10">
              <w:rPr>
                <w:rFonts w:ascii="Times New Roman" w:hAnsi="Times New Roman" w:cs="Times New Roman"/>
                <w:sz w:val="26"/>
                <w:szCs w:val="26"/>
              </w:rPr>
              <w:t>.р</w:t>
            </w:r>
            <w:proofErr w:type="gramEnd"/>
            <w:r w:rsidRPr="00213E10">
              <w:rPr>
                <w:rFonts w:ascii="Times New Roman" w:hAnsi="Times New Roman" w:cs="Times New Roman"/>
                <w:sz w:val="26"/>
                <w:szCs w:val="26"/>
              </w:rPr>
              <w:t>ублей;</w:t>
            </w:r>
          </w:p>
        </w:tc>
      </w:tr>
      <w:tr w:rsidR="00A143DB" w:rsidRPr="00213E10" w:rsidTr="00A86F9E">
        <w:tc>
          <w:tcPr>
            <w:tcW w:w="3748" w:type="dxa"/>
          </w:tcPr>
          <w:p w:rsidR="00A143DB" w:rsidRPr="00213E10" w:rsidRDefault="00A143DB" w:rsidP="00371F84">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Ожидаемые результаты реализации Программы</w:t>
            </w:r>
          </w:p>
        </w:tc>
        <w:tc>
          <w:tcPr>
            <w:tcW w:w="5891" w:type="dxa"/>
          </w:tcPr>
          <w:p w:rsidR="00765E84" w:rsidRPr="00213E10"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-пополнение доходной части местного бюджета;</w:t>
            </w:r>
          </w:p>
          <w:p w:rsidR="00765E84" w:rsidRPr="00213E10" w:rsidRDefault="00765E84" w:rsidP="00A86F9E">
            <w:pPr>
              <w:widowControl w:val="0"/>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-эффективное расходование бюджетных средств;</w:t>
            </w:r>
          </w:p>
          <w:p w:rsidR="00765E84" w:rsidRPr="00213E10" w:rsidRDefault="00765E84" w:rsidP="00A86F9E">
            <w:pPr>
              <w:pStyle w:val="ConsPlusCell"/>
              <w:jc w:val="both"/>
              <w:rPr>
                <w:rFonts w:ascii="Times New Roman" w:hAnsi="Times New Roman" w:cs="Times New Roman"/>
                <w:sz w:val="26"/>
                <w:szCs w:val="26"/>
              </w:rPr>
            </w:pPr>
            <w:r w:rsidRPr="00213E10">
              <w:rPr>
                <w:rFonts w:ascii="Times New Roman" w:hAnsi="Times New Roman" w:cs="Times New Roman"/>
                <w:sz w:val="26"/>
                <w:szCs w:val="26"/>
              </w:rPr>
              <w:t>-оптимизация</w:t>
            </w:r>
            <w:r w:rsidR="00E10E2A" w:rsidRPr="00213E10">
              <w:rPr>
                <w:rFonts w:ascii="Times New Roman" w:hAnsi="Times New Roman" w:cs="Times New Roman"/>
                <w:sz w:val="26"/>
                <w:szCs w:val="26"/>
              </w:rPr>
              <w:t xml:space="preserve"> учета муниципального имущества;</w:t>
            </w:r>
          </w:p>
          <w:p w:rsidR="00765E84" w:rsidRPr="00213E10" w:rsidRDefault="00765E84" w:rsidP="00A86F9E">
            <w:pPr>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w:t>
            </w:r>
            <w:r w:rsidR="00A73F44" w:rsidRPr="00213E10">
              <w:rPr>
                <w:rFonts w:ascii="Times New Roman" w:hAnsi="Times New Roman" w:cs="Times New Roman"/>
                <w:sz w:val="26"/>
                <w:szCs w:val="26"/>
              </w:rPr>
              <w:t>приобретение жилых помещений</w:t>
            </w:r>
            <w:r w:rsidRPr="00213E10">
              <w:rPr>
                <w:rFonts w:ascii="Times New Roman" w:hAnsi="Times New Roman" w:cs="Times New Roman"/>
                <w:sz w:val="26"/>
                <w:szCs w:val="26"/>
              </w:rPr>
              <w:t xml:space="preserve"> детям-сиротам и детям, оставшимся без попечения родителей, лицам из их числа по договорам социального найма специализированных жилых помещений </w:t>
            </w:r>
          </w:p>
          <w:p w:rsidR="00A143DB" w:rsidRPr="00213E10" w:rsidRDefault="00765E84" w:rsidP="00A86F9E">
            <w:pPr>
              <w:pStyle w:val="ConsPlusNormal"/>
              <w:ind w:firstLine="0"/>
              <w:jc w:val="both"/>
              <w:rPr>
                <w:rFonts w:ascii="Times New Roman" w:hAnsi="Times New Roman" w:cs="Times New Roman"/>
                <w:sz w:val="26"/>
                <w:szCs w:val="26"/>
              </w:rPr>
            </w:pPr>
            <w:r w:rsidRPr="00213E10">
              <w:rPr>
                <w:rFonts w:ascii="Times New Roman" w:hAnsi="Times New Roman" w:cs="Times New Roman"/>
                <w:sz w:val="26"/>
                <w:szCs w:val="26"/>
              </w:rPr>
              <w:t>-</w:t>
            </w:r>
            <w:r w:rsidR="00A73F44" w:rsidRPr="00213E10">
              <w:rPr>
                <w:rFonts w:ascii="Times New Roman" w:hAnsi="Times New Roman" w:cs="Times New Roman"/>
                <w:sz w:val="26"/>
                <w:szCs w:val="26"/>
              </w:rPr>
              <w:t xml:space="preserve">приобретение жилья для обеспечения </w:t>
            </w:r>
            <w:r w:rsidRPr="00213E10">
              <w:rPr>
                <w:rFonts w:ascii="Times New Roman" w:hAnsi="Times New Roman" w:cs="Times New Roman"/>
                <w:sz w:val="26"/>
                <w:szCs w:val="26"/>
              </w:rPr>
              <w:t>отдельных категорий граждан в соответствии с законодательством Оренбургской области.</w:t>
            </w:r>
          </w:p>
        </w:tc>
      </w:tr>
    </w:tbl>
    <w:p w:rsidR="00484D0B" w:rsidRPr="00213E10" w:rsidRDefault="00484D0B" w:rsidP="00371F84">
      <w:pPr>
        <w:pStyle w:val="a4"/>
        <w:widowControl w:val="0"/>
        <w:tabs>
          <w:tab w:val="left" w:pos="2552"/>
        </w:tabs>
        <w:autoSpaceDE w:val="0"/>
        <w:autoSpaceDN w:val="0"/>
        <w:adjustRightInd w:val="0"/>
        <w:spacing w:after="0" w:line="240" w:lineRule="auto"/>
        <w:ind w:left="0"/>
        <w:outlineLvl w:val="1"/>
        <w:rPr>
          <w:rFonts w:ascii="Times New Roman" w:hAnsi="Times New Roman"/>
          <w:b/>
          <w:sz w:val="26"/>
          <w:szCs w:val="26"/>
        </w:rPr>
      </w:pPr>
    </w:p>
    <w:p w:rsidR="007D05DF" w:rsidRPr="00213E10" w:rsidRDefault="007D05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Pr="00213E10"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74924" w:rsidRDefault="00D74924"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AE0DED" w:rsidRPr="00213E10" w:rsidRDefault="00AE0DED"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3B51DF" w:rsidRDefault="003B51DF"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D23D91" w:rsidRDefault="00D23D91"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71742C" w:rsidRPr="00213E10" w:rsidRDefault="0071742C" w:rsidP="00371F84">
      <w:pPr>
        <w:widowControl w:val="0"/>
        <w:tabs>
          <w:tab w:val="left" w:pos="2552"/>
        </w:tabs>
        <w:autoSpaceDE w:val="0"/>
        <w:autoSpaceDN w:val="0"/>
        <w:adjustRightInd w:val="0"/>
        <w:spacing w:after="0" w:line="240" w:lineRule="auto"/>
        <w:outlineLvl w:val="1"/>
        <w:rPr>
          <w:rFonts w:ascii="Times New Roman" w:hAnsi="Times New Roman" w:cs="Times New Roman"/>
          <w:b/>
          <w:sz w:val="26"/>
          <w:szCs w:val="26"/>
        </w:rPr>
      </w:pPr>
    </w:p>
    <w:p w:rsidR="00FB6720" w:rsidRPr="00214A5F" w:rsidRDefault="007D05DF" w:rsidP="00052DEE">
      <w:pPr>
        <w:pStyle w:val="a4"/>
        <w:widowControl w:val="0"/>
        <w:numPr>
          <w:ilvl w:val="0"/>
          <w:numId w:val="31"/>
        </w:numPr>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214A5F">
        <w:rPr>
          <w:rFonts w:ascii="Times New Roman" w:hAnsi="Times New Roman"/>
          <w:b/>
          <w:sz w:val="24"/>
          <w:szCs w:val="24"/>
        </w:rPr>
        <w:lastRenderedPageBreak/>
        <w:t>О</w:t>
      </w:r>
      <w:r w:rsidR="00FB6720" w:rsidRPr="00214A5F">
        <w:rPr>
          <w:rFonts w:ascii="Times New Roman" w:hAnsi="Times New Roman"/>
          <w:b/>
          <w:sz w:val="24"/>
          <w:szCs w:val="24"/>
        </w:rPr>
        <w:t>бщая характеристика</w:t>
      </w:r>
    </w:p>
    <w:p w:rsidR="00214A5F"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214A5F">
        <w:rPr>
          <w:rFonts w:ascii="Times New Roman" w:hAnsi="Times New Roman"/>
          <w:b/>
          <w:sz w:val="24"/>
          <w:szCs w:val="24"/>
        </w:rPr>
        <w:t>муниципального</w:t>
      </w:r>
      <w:r w:rsidR="00214A5F">
        <w:rPr>
          <w:rFonts w:ascii="Times New Roman" w:hAnsi="Times New Roman"/>
          <w:b/>
          <w:sz w:val="24"/>
          <w:szCs w:val="24"/>
        </w:rPr>
        <w:t xml:space="preserve"> имущества и земельных ресурсов</w:t>
      </w:r>
    </w:p>
    <w:p w:rsidR="00F30797" w:rsidRPr="00214A5F" w:rsidRDefault="00FB6720"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24"/>
          <w:szCs w:val="24"/>
        </w:rPr>
      </w:pPr>
      <w:r w:rsidRPr="00214A5F">
        <w:rPr>
          <w:rFonts w:ascii="Times New Roman" w:hAnsi="Times New Roman"/>
          <w:b/>
          <w:sz w:val="24"/>
          <w:szCs w:val="24"/>
        </w:rPr>
        <w:t>муниципального образования город Медногорск</w:t>
      </w:r>
      <w:r w:rsidR="00F30797" w:rsidRPr="00214A5F">
        <w:rPr>
          <w:rFonts w:ascii="Times New Roman" w:hAnsi="Times New Roman"/>
          <w:b/>
          <w:sz w:val="24"/>
          <w:szCs w:val="24"/>
        </w:rPr>
        <w:t>.</w:t>
      </w:r>
    </w:p>
    <w:p w:rsidR="005F6512" w:rsidRPr="00214A5F" w:rsidRDefault="005F6512" w:rsidP="00371F84">
      <w:pPr>
        <w:pStyle w:val="a4"/>
        <w:widowControl w:val="0"/>
        <w:tabs>
          <w:tab w:val="left" w:pos="2552"/>
        </w:tabs>
        <w:autoSpaceDE w:val="0"/>
        <w:autoSpaceDN w:val="0"/>
        <w:adjustRightInd w:val="0"/>
        <w:spacing w:after="0" w:line="240" w:lineRule="auto"/>
        <w:ind w:left="0"/>
        <w:jc w:val="center"/>
        <w:outlineLvl w:val="1"/>
        <w:rPr>
          <w:rFonts w:ascii="Times New Roman" w:hAnsi="Times New Roman"/>
          <w:b/>
          <w:sz w:val="16"/>
          <w:szCs w:val="16"/>
        </w:rPr>
      </w:pPr>
    </w:p>
    <w:p w:rsidR="00F30797" w:rsidRPr="00214A5F" w:rsidRDefault="00F30797" w:rsidP="00371F84">
      <w:pPr>
        <w:pStyle w:val="a3"/>
        <w:spacing w:before="0" w:beforeAutospacing="0" w:after="0" w:afterAutospacing="0"/>
        <w:ind w:firstLine="709"/>
        <w:jc w:val="both"/>
      </w:pPr>
      <w:r w:rsidRPr="00214A5F">
        <w:t>Управление муниципальным имуществом и земельными ресурсами является неотъемлемой частью деятельности Комитета по управлению имуществом города Медногорска.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214A5F">
        <w:t>дств в б</w:t>
      </w:r>
      <w:proofErr w:type="gramEnd"/>
      <w:r w:rsidRPr="00214A5F">
        <w:t>юджет города от использования муниципального имущества и земельных ресурсов.</w:t>
      </w:r>
    </w:p>
    <w:p w:rsidR="00371F84" w:rsidRPr="00214A5F" w:rsidRDefault="00371F84" w:rsidP="00371F84">
      <w:pPr>
        <w:pStyle w:val="a3"/>
        <w:spacing w:before="0" w:beforeAutospacing="0" w:after="0" w:afterAutospacing="0"/>
        <w:ind w:firstLine="709"/>
        <w:jc w:val="both"/>
      </w:pPr>
      <w:r w:rsidRPr="00214A5F">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F30797" w:rsidRPr="00214A5F" w:rsidRDefault="00F30797" w:rsidP="00371F84">
      <w:pPr>
        <w:pStyle w:val="a3"/>
        <w:spacing w:before="0" w:beforeAutospacing="0" w:after="0" w:afterAutospacing="0"/>
        <w:ind w:firstLine="709"/>
        <w:jc w:val="both"/>
      </w:pPr>
      <w:r w:rsidRPr="00214A5F">
        <w:t>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мероприятий, которые позволят повысить эффективность управления муниципальным имуществом.</w:t>
      </w:r>
    </w:p>
    <w:p w:rsidR="00F30797" w:rsidRPr="00214A5F" w:rsidRDefault="00F30797" w:rsidP="00371F84">
      <w:pPr>
        <w:pStyle w:val="a3"/>
        <w:spacing w:before="0" w:beforeAutospacing="0" w:after="0" w:afterAutospacing="0"/>
        <w:ind w:firstLine="709"/>
        <w:jc w:val="both"/>
      </w:pPr>
      <w:r w:rsidRPr="00214A5F">
        <w:t>Структура и состав муниципальной собственности города Медногорска включают в себя много самостоятельных элементов: земельные участки, нежилые помещения, имущественные комплексы, пакет акций и доли в уставных капиталах хозяйственных обществ, иное движимое и недвижимое имущество. Каждый из указанных элементов характеризуется качественной однородностью,  в том числе и с точки зрения форм и методов управления.</w:t>
      </w:r>
    </w:p>
    <w:p w:rsidR="00F30797" w:rsidRPr="00214A5F" w:rsidRDefault="00F30797" w:rsidP="00371F84">
      <w:pPr>
        <w:pStyle w:val="a3"/>
        <w:spacing w:before="0" w:beforeAutospacing="0" w:after="0" w:afterAutospacing="0"/>
        <w:ind w:firstLine="709"/>
        <w:jc w:val="both"/>
      </w:pPr>
      <w:r w:rsidRPr="00214A5F">
        <w:t>На территории гор</w:t>
      </w:r>
      <w:r w:rsidR="002E162B" w:rsidRPr="00214A5F">
        <w:t>о</w:t>
      </w:r>
      <w:r w:rsidRPr="00214A5F">
        <w:t>да Медногорска 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2E162B" w:rsidRPr="00214A5F" w:rsidRDefault="002E162B" w:rsidP="00371F8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hAnsi="Times New Roman" w:cs="Times New Roman"/>
          <w:sz w:val="24"/>
          <w:szCs w:val="24"/>
        </w:rPr>
        <w:t xml:space="preserve">С целью увеличения доходности от аренды земли необходимо совершенствовать механизм установления порядка арендных платежей, выкупных цен на земельные участки, повышать </w:t>
      </w:r>
      <w:proofErr w:type="spellStart"/>
      <w:r w:rsidRPr="00214A5F">
        <w:rPr>
          <w:rFonts w:ascii="Times New Roman" w:hAnsi="Times New Roman" w:cs="Times New Roman"/>
          <w:sz w:val="24"/>
          <w:szCs w:val="24"/>
        </w:rPr>
        <w:t>претензионно</w:t>
      </w:r>
      <w:proofErr w:type="spellEnd"/>
      <w:r w:rsidR="00214A5F">
        <w:rPr>
          <w:rFonts w:ascii="Times New Roman" w:hAnsi="Times New Roman" w:cs="Times New Roman"/>
          <w:sz w:val="24"/>
          <w:szCs w:val="24"/>
        </w:rPr>
        <w:t xml:space="preserve"> </w:t>
      </w:r>
      <w:r w:rsidRPr="00214A5F">
        <w:rPr>
          <w:rFonts w:ascii="Times New Roman" w:hAnsi="Times New Roman" w:cs="Times New Roman"/>
          <w:sz w:val="24"/>
          <w:szCs w:val="24"/>
        </w:rPr>
        <w:t>-</w:t>
      </w:r>
      <w:r w:rsidR="00214A5F">
        <w:rPr>
          <w:rFonts w:ascii="Times New Roman" w:hAnsi="Times New Roman" w:cs="Times New Roman"/>
          <w:sz w:val="24"/>
          <w:szCs w:val="24"/>
        </w:rPr>
        <w:t xml:space="preserve"> </w:t>
      </w:r>
      <w:r w:rsidRPr="00214A5F">
        <w:rPr>
          <w:rFonts w:ascii="Times New Roman" w:hAnsi="Times New Roman" w:cs="Times New Roman"/>
          <w:sz w:val="24"/>
          <w:szCs w:val="24"/>
        </w:rPr>
        <w:t>исковую работу</w:t>
      </w:r>
      <w:r w:rsidR="00052DEE" w:rsidRPr="00214A5F">
        <w:rPr>
          <w:rFonts w:ascii="Times New Roman" w:hAnsi="Times New Roman" w:cs="Times New Roman"/>
          <w:sz w:val="24"/>
          <w:szCs w:val="24"/>
        </w:rPr>
        <w:t>,</w:t>
      </w:r>
      <w:r w:rsidRPr="00214A5F">
        <w:rPr>
          <w:rFonts w:ascii="Times New Roman" w:hAnsi="Times New Roman" w:cs="Times New Roman"/>
          <w:sz w:val="24"/>
          <w:szCs w:val="24"/>
        </w:rPr>
        <w:t xml:space="preserve"> осуществлять более жесткий </w:t>
      </w:r>
      <w:proofErr w:type="gramStart"/>
      <w:r w:rsidRPr="00214A5F">
        <w:rPr>
          <w:rFonts w:ascii="Times New Roman" w:hAnsi="Times New Roman" w:cs="Times New Roman"/>
          <w:sz w:val="24"/>
          <w:szCs w:val="24"/>
        </w:rPr>
        <w:t>контроль за</w:t>
      </w:r>
      <w:proofErr w:type="gramEnd"/>
      <w:r w:rsidRPr="00214A5F">
        <w:rPr>
          <w:rFonts w:ascii="Times New Roman" w:hAnsi="Times New Roman" w:cs="Times New Roman"/>
          <w:sz w:val="24"/>
          <w:szCs w:val="24"/>
        </w:rPr>
        <w:t xml:space="preserve"> охраной и использованием земель в целях обеспечения эффектного управления и распоряжения земельными участками.</w:t>
      </w:r>
    </w:p>
    <w:p w:rsidR="002E162B" w:rsidRPr="00214A5F" w:rsidRDefault="002E162B" w:rsidP="00371F84">
      <w:pPr>
        <w:autoSpaceDE w:val="0"/>
        <w:autoSpaceDN w:val="0"/>
        <w:adjustRightInd w:val="0"/>
        <w:spacing w:after="0" w:line="240" w:lineRule="auto"/>
        <w:ind w:firstLine="709"/>
        <w:jc w:val="both"/>
        <w:rPr>
          <w:rFonts w:ascii="Times New Roman" w:hAnsi="Times New Roman" w:cs="Times New Roman"/>
          <w:sz w:val="24"/>
          <w:szCs w:val="24"/>
        </w:rPr>
      </w:pPr>
      <w:r w:rsidRPr="00214A5F">
        <w:rPr>
          <w:rFonts w:ascii="Times New Roman" w:hAnsi="Times New Roman" w:cs="Times New Roman"/>
          <w:sz w:val="24"/>
          <w:szCs w:val="24"/>
        </w:rPr>
        <w:t>Существующая система управления муниципальной недвижимостью нуждается в совершенствовании, так как в настоящее время в основном объекты недвижимости города не зарегистрированы в установленном законом порядке, что затрудняет распоряжение ими.</w:t>
      </w:r>
    </w:p>
    <w:p w:rsidR="00F30797" w:rsidRPr="00214A5F" w:rsidRDefault="00F30797" w:rsidP="00371F84">
      <w:pPr>
        <w:pStyle w:val="a3"/>
        <w:spacing w:before="0" w:beforeAutospacing="0" w:after="0" w:afterAutospacing="0"/>
        <w:ind w:firstLine="709"/>
        <w:jc w:val="both"/>
      </w:pPr>
      <w:r w:rsidRPr="00214A5F">
        <w:t>Оформление технической документации и регистрация права собственности гор</w:t>
      </w:r>
      <w:r w:rsidR="002E162B" w:rsidRPr="00214A5F">
        <w:t>о</w:t>
      </w:r>
      <w:r w:rsidRPr="00214A5F">
        <w:t xml:space="preserve">да Медногорска на объекты недвижимости, а также выделение средств на проведение вышеуказанных мероприятий  позволит решить </w:t>
      </w:r>
      <w:proofErr w:type="spellStart"/>
      <w:r w:rsidRPr="00214A5F">
        <w:t>вышеобозначенные</w:t>
      </w:r>
      <w:proofErr w:type="spellEnd"/>
      <w:r w:rsidRPr="00214A5F">
        <w:t xml:space="preserve"> проблемы, приведет имущественные отношения в соответствие с действующим законодательством.</w:t>
      </w:r>
    </w:p>
    <w:p w:rsidR="00F30797" w:rsidRPr="00214A5F" w:rsidRDefault="00F30797" w:rsidP="00371F84">
      <w:pPr>
        <w:pStyle w:val="a3"/>
        <w:spacing w:before="0" w:beforeAutospacing="0" w:after="0" w:afterAutospacing="0"/>
        <w:ind w:firstLine="709"/>
        <w:jc w:val="both"/>
      </w:pPr>
      <w:r w:rsidRPr="00214A5F">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1B106B" w:rsidRPr="00214A5F" w:rsidRDefault="001B106B" w:rsidP="00371F84">
      <w:pPr>
        <w:autoSpaceDE w:val="0"/>
        <w:autoSpaceDN w:val="0"/>
        <w:adjustRightInd w:val="0"/>
        <w:spacing w:after="0" w:line="240" w:lineRule="auto"/>
        <w:ind w:firstLine="709"/>
        <w:jc w:val="both"/>
        <w:rPr>
          <w:rFonts w:ascii="Times New Roman" w:hAnsi="Times New Roman" w:cs="Times New Roman"/>
          <w:sz w:val="16"/>
          <w:szCs w:val="16"/>
        </w:rPr>
      </w:pPr>
    </w:p>
    <w:p w:rsidR="00F677C8" w:rsidRPr="00214A5F" w:rsidRDefault="00C85788" w:rsidP="00214A5F">
      <w:pPr>
        <w:autoSpaceDE w:val="0"/>
        <w:autoSpaceDN w:val="0"/>
        <w:adjustRightInd w:val="0"/>
        <w:spacing w:after="0" w:line="240" w:lineRule="auto"/>
        <w:ind w:firstLine="709"/>
        <w:jc w:val="center"/>
        <w:rPr>
          <w:rFonts w:ascii="Times New Roman" w:hAnsi="Times New Roman" w:cs="Times New Roman"/>
          <w:b/>
          <w:sz w:val="24"/>
          <w:szCs w:val="24"/>
        </w:rPr>
      </w:pPr>
      <w:r w:rsidRPr="00214A5F">
        <w:rPr>
          <w:rFonts w:ascii="Times New Roman" w:eastAsia="Times New Roman" w:hAnsi="Times New Roman" w:cs="Times New Roman"/>
          <w:b/>
          <w:sz w:val="24"/>
          <w:szCs w:val="24"/>
        </w:rPr>
        <w:t xml:space="preserve">2. </w:t>
      </w:r>
      <w:r w:rsidR="00F677C8" w:rsidRPr="00214A5F">
        <w:rPr>
          <w:rFonts w:ascii="Times New Roman" w:hAnsi="Times New Roman" w:cs="Times New Roman"/>
          <w:b/>
          <w:sz w:val="24"/>
          <w:szCs w:val="24"/>
        </w:rPr>
        <w:t xml:space="preserve">Приоритеты муниципальной политики в сфере </w:t>
      </w:r>
      <w:r w:rsidR="00A73F44" w:rsidRPr="00214A5F">
        <w:rPr>
          <w:rFonts w:ascii="Times New Roman" w:hAnsi="Times New Roman" w:cs="Times New Roman"/>
          <w:b/>
          <w:sz w:val="24"/>
          <w:szCs w:val="24"/>
        </w:rPr>
        <w:t>у</w:t>
      </w:r>
      <w:r w:rsidR="00F677C8" w:rsidRPr="00214A5F">
        <w:rPr>
          <w:rFonts w:ascii="Times New Roman" w:hAnsi="Times New Roman" w:cs="Times New Roman"/>
          <w:b/>
          <w:sz w:val="24"/>
          <w:szCs w:val="24"/>
        </w:rPr>
        <w:t>правления и распор</w:t>
      </w:r>
      <w:r w:rsidR="00A73F44" w:rsidRPr="00214A5F">
        <w:rPr>
          <w:rFonts w:ascii="Times New Roman" w:hAnsi="Times New Roman" w:cs="Times New Roman"/>
          <w:b/>
          <w:sz w:val="24"/>
          <w:szCs w:val="24"/>
        </w:rPr>
        <w:t>яжение муниципальным имуществом</w:t>
      </w:r>
    </w:p>
    <w:p w:rsidR="005F6512" w:rsidRPr="00214A5F" w:rsidRDefault="005F6512" w:rsidP="00371F84">
      <w:pPr>
        <w:widowControl w:val="0"/>
        <w:autoSpaceDE w:val="0"/>
        <w:autoSpaceDN w:val="0"/>
        <w:adjustRightInd w:val="0"/>
        <w:spacing w:after="0" w:line="240" w:lineRule="auto"/>
        <w:ind w:firstLine="709"/>
        <w:jc w:val="center"/>
        <w:outlineLvl w:val="1"/>
        <w:rPr>
          <w:rFonts w:ascii="Times New Roman" w:hAnsi="Times New Roman" w:cs="Times New Roman"/>
          <w:sz w:val="16"/>
          <w:szCs w:val="16"/>
        </w:rPr>
      </w:pP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lastRenderedPageBreak/>
        <w:t>Приоритеты в сфере реализации Программы сформированы с учетом целей и задач, поставленных в следующих документах федерального, регионального и муниципального уровней:</w:t>
      </w: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xml:space="preserve">Федеральный </w:t>
      </w:r>
      <w:hyperlink r:id="rId9" w:history="1">
        <w:r w:rsidRPr="00214A5F">
          <w:rPr>
            <w:rFonts w:ascii="Times New Roman" w:hAnsi="Times New Roman" w:cs="Times New Roman"/>
            <w:sz w:val="24"/>
            <w:szCs w:val="24"/>
          </w:rPr>
          <w:t>закон</w:t>
        </w:r>
      </w:hyperlink>
      <w:r w:rsidR="00A73F44" w:rsidRPr="00214A5F">
        <w:rPr>
          <w:rFonts w:ascii="Times New Roman" w:hAnsi="Times New Roman" w:cs="Times New Roman"/>
          <w:sz w:val="24"/>
          <w:szCs w:val="24"/>
        </w:rPr>
        <w:t xml:space="preserve"> от 29.07.1998 № 135-ФЗ «</w:t>
      </w:r>
      <w:r w:rsidRPr="00214A5F">
        <w:rPr>
          <w:rFonts w:ascii="Times New Roman" w:hAnsi="Times New Roman" w:cs="Times New Roman"/>
          <w:sz w:val="24"/>
          <w:szCs w:val="24"/>
        </w:rPr>
        <w:t>Об</w:t>
      </w:r>
      <w:r w:rsidR="00A73F44" w:rsidRPr="00214A5F">
        <w:rPr>
          <w:rFonts w:ascii="Times New Roman" w:hAnsi="Times New Roman" w:cs="Times New Roman"/>
          <w:sz w:val="24"/>
          <w:szCs w:val="24"/>
        </w:rPr>
        <w:t xml:space="preserve"> оценочной деятельности»</w:t>
      </w:r>
      <w:r w:rsidRPr="00214A5F">
        <w:rPr>
          <w:rFonts w:ascii="Times New Roman" w:hAnsi="Times New Roman" w:cs="Times New Roman"/>
          <w:sz w:val="24"/>
          <w:szCs w:val="24"/>
        </w:rPr>
        <w:t>;</w:t>
      </w: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xml:space="preserve">Федеральный </w:t>
      </w:r>
      <w:hyperlink r:id="rId10" w:history="1">
        <w:r w:rsidRPr="00214A5F">
          <w:rPr>
            <w:rFonts w:ascii="Times New Roman" w:hAnsi="Times New Roman" w:cs="Times New Roman"/>
            <w:sz w:val="24"/>
            <w:szCs w:val="24"/>
          </w:rPr>
          <w:t>закон</w:t>
        </w:r>
      </w:hyperlink>
      <w:r w:rsidR="00A73F44" w:rsidRPr="00214A5F">
        <w:rPr>
          <w:rFonts w:ascii="Times New Roman" w:hAnsi="Times New Roman" w:cs="Times New Roman"/>
          <w:sz w:val="24"/>
          <w:szCs w:val="24"/>
        </w:rPr>
        <w:t xml:space="preserve"> от 21.12.2001 № 178-ФЗ «</w:t>
      </w:r>
      <w:r w:rsidRPr="00214A5F">
        <w:rPr>
          <w:rFonts w:ascii="Times New Roman" w:hAnsi="Times New Roman" w:cs="Times New Roman"/>
          <w:sz w:val="24"/>
          <w:szCs w:val="24"/>
        </w:rPr>
        <w:t>О приватизации государственного и муниципального имущества</w:t>
      </w:r>
      <w:r w:rsidR="00A73F44" w:rsidRPr="00214A5F">
        <w:rPr>
          <w:rFonts w:ascii="Times New Roman" w:hAnsi="Times New Roman" w:cs="Times New Roman"/>
          <w:sz w:val="24"/>
          <w:szCs w:val="24"/>
        </w:rPr>
        <w:t>»</w:t>
      </w:r>
      <w:r w:rsidRPr="00214A5F">
        <w:rPr>
          <w:rFonts w:ascii="Times New Roman" w:hAnsi="Times New Roman" w:cs="Times New Roman"/>
          <w:sz w:val="24"/>
          <w:szCs w:val="24"/>
        </w:rPr>
        <w:t>;</w:t>
      </w: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xml:space="preserve">Федеральный </w:t>
      </w:r>
      <w:hyperlink r:id="rId11" w:history="1">
        <w:r w:rsidRPr="00214A5F">
          <w:rPr>
            <w:rFonts w:ascii="Times New Roman" w:hAnsi="Times New Roman" w:cs="Times New Roman"/>
            <w:sz w:val="24"/>
            <w:szCs w:val="24"/>
          </w:rPr>
          <w:t>закон</w:t>
        </w:r>
      </w:hyperlink>
      <w:r w:rsidR="00A73F44" w:rsidRPr="00214A5F">
        <w:rPr>
          <w:rFonts w:ascii="Times New Roman" w:hAnsi="Times New Roman" w:cs="Times New Roman"/>
          <w:sz w:val="24"/>
          <w:szCs w:val="24"/>
        </w:rPr>
        <w:t xml:space="preserve"> от 26.07.2006 №</w:t>
      </w:r>
      <w:r w:rsidRPr="00214A5F">
        <w:rPr>
          <w:rFonts w:ascii="Times New Roman" w:hAnsi="Times New Roman" w:cs="Times New Roman"/>
          <w:sz w:val="24"/>
          <w:szCs w:val="24"/>
        </w:rPr>
        <w:t xml:space="preserve"> 135-ФЗ </w:t>
      </w:r>
      <w:r w:rsidR="00A73F44" w:rsidRPr="00214A5F">
        <w:rPr>
          <w:rFonts w:ascii="Times New Roman" w:hAnsi="Times New Roman" w:cs="Times New Roman"/>
          <w:sz w:val="24"/>
          <w:szCs w:val="24"/>
        </w:rPr>
        <w:t>«</w:t>
      </w:r>
      <w:r w:rsidRPr="00214A5F">
        <w:rPr>
          <w:rFonts w:ascii="Times New Roman" w:hAnsi="Times New Roman" w:cs="Times New Roman"/>
          <w:sz w:val="24"/>
          <w:szCs w:val="24"/>
        </w:rPr>
        <w:t>О защите конкуренции</w:t>
      </w:r>
      <w:r w:rsidR="00A73F44" w:rsidRPr="00214A5F">
        <w:rPr>
          <w:rFonts w:ascii="Times New Roman" w:hAnsi="Times New Roman" w:cs="Times New Roman"/>
          <w:sz w:val="24"/>
          <w:szCs w:val="24"/>
        </w:rPr>
        <w:t>»</w:t>
      </w:r>
      <w:r w:rsidRPr="00214A5F">
        <w:rPr>
          <w:rFonts w:ascii="Times New Roman" w:hAnsi="Times New Roman" w:cs="Times New Roman"/>
          <w:sz w:val="24"/>
          <w:szCs w:val="24"/>
        </w:rPr>
        <w:t>;</w:t>
      </w: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xml:space="preserve">Федеральный </w:t>
      </w:r>
      <w:hyperlink r:id="rId12" w:history="1">
        <w:r w:rsidRPr="00214A5F">
          <w:rPr>
            <w:rFonts w:ascii="Times New Roman" w:hAnsi="Times New Roman" w:cs="Times New Roman"/>
            <w:sz w:val="24"/>
            <w:szCs w:val="24"/>
          </w:rPr>
          <w:t>закон</w:t>
        </w:r>
      </w:hyperlink>
      <w:r w:rsidR="00A73F44" w:rsidRPr="00214A5F">
        <w:rPr>
          <w:rFonts w:ascii="Times New Roman" w:hAnsi="Times New Roman" w:cs="Times New Roman"/>
          <w:sz w:val="24"/>
          <w:szCs w:val="24"/>
        </w:rPr>
        <w:t xml:space="preserve"> от 22.07.2008 № 159-ФЗ «</w:t>
      </w:r>
      <w:r w:rsidRPr="00214A5F">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A73F44" w:rsidRPr="00214A5F">
        <w:rPr>
          <w:rFonts w:ascii="Times New Roman" w:hAnsi="Times New Roman" w:cs="Times New Roman"/>
          <w:sz w:val="24"/>
          <w:szCs w:val="24"/>
        </w:rPr>
        <w:t>льные акты Российской Федерации»</w:t>
      </w:r>
      <w:r w:rsidRPr="00214A5F">
        <w:rPr>
          <w:rFonts w:ascii="Times New Roman" w:hAnsi="Times New Roman" w:cs="Times New Roman"/>
          <w:sz w:val="24"/>
          <w:szCs w:val="24"/>
        </w:rPr>
        <w:t>;</w:t>
      </w:r>
    </w:p>
    <w:p w:rsidR="00385B4A" w:rsidRPr="00214A5F" w:rsidRDefault="00EC101D" w:rsidP="00371F84">
      <w:pPr>
        <w:pStyle w:val="ConsPlusNormal"/>
        <w:ind w:firstLine="709"/>
        <w:jc w:val="both"/>
        <w:rPr>
          <w:rFonts w:ascii="Times New Roman" w:hAnsi="Times New Roman" w:cs="Times New Roman"/>
          <w:sz w:val="24"/>
          <w:szCs w:val="24"/>
        </w:rPr>
      </w:pPr>
      <w:hyperlink r:id="rId13" w:history="1">
        <w:r w:rsidR="00385B4A" w:rsidRPr="00214A5F">
          <w:rPr>
            <w:rFonts w:ascii="Times New Roman" w:hAnsi="Times New Roman" w:cs="Times New Roman"/>
            <w:sz w:val="24"/>
            <w:szCs w:val="24"/>
          </w:rPr>
          <w:t>решение</w:t>
        </w:r>
      </w:hyperlink>
      <w:r w:rsidR="00A73F44" w:rsidRPr="00214A5F">
        <w:rPr>
          <w:rFonts w:ascii="Times New Roman" w:hAnsi="Times New Roman" w:cs="Times New Roman"/>
          <w:sz w:val="24"/>
          <w:szCs w:val="24"/>
        </w:rPr>
        <w:t xml:space="preserve"> </w:t>
      </w:r>
      <w:r w:rsidR="00B37D41" w:rsidRPr="00214A5F">
        <w:rPr>
          <w:rFonts w:ascii="Times New Roman" w:hAnsi="Times New Roman" w:cs="Times New Roman"/>
          <w:sz w:val="24"/>
          <w:szCs w:val="24"/>
        </w:rPr>
        <w:t>Медногорского городского</w:t>
      </w:r>
      <w:r w:rsidR="00A73F44" w:rsidRPr="00214A5F">
        <w:rPr>
          <w:rFonts w:ascii="Times New Roman" w:hAnsi="Times New Roman" w:cs="Times New Roman"/>
          <w:sz w:val="24"/>
          <w:szCs w:val="24"/>
        </w:rPr>
        <w:t xml:space="preserve"> </w:t>
      </w:r>
      <w:r w:rsidR="00B37D41" w:rsidRPr="00214A5F">
        <w:rPr>
          <w:rFonts w:ascii="Times New Roman" w:hAnsi="Times New Roman" w:cs="Times New Roman"/>
          <w:sz w:val="24"/>
          <w:szCs w:val="24"/>
        </w:rPr>
        <w:t>совета депутатов</w:t>
      </w:r>
      <w:r w:rsidR="00385B4A" w:rsidRPr="00214A5F">
        <w:rPr>
          <w:rFonts w:ascii="Times New Roman" w:hAnsi="Times New Roman" w:cs="Times New Roman"/>
          <w:sz w:val="24"/>
          <w:szCs w:val="24"/>
        </w:rPr>
        <w:t xml:space="preserve"> от </w:t>
      </w:r>
      <w:r w:rsidR="00B37D41" w:rsidRPr="00214A5F">
        <w:rPr>
          <w:rFonts w:ascii="Times New Roman" w:hAnsi="Times New Roman" w:cs="Times New Roman"/>
          <w:sz w:val="24"/>
          <w:szCs w:val="24"/>
        </w:rPr>
        <w:t>25.08.2010</w:t>
      </w:r>
      <w:r w:rsidR="00385B4A" w:rsidRPr="00214A5F">
        <w:rPr>
          <w:rFonts w:ascii="Times New Roman" w:hAnsi="Times New Roman" w:cs="Times New Roman"/>
          <w:sz w:val="24"/>
          <w:szCs w:val="24"/>
        </w:rPr>
        <w:t xml:space="preserve"> </w:t>
      </w:r>
      <w:r w:rsidR="00A73F44" w:rsidRPr="00214A5F">
        <w:rPr>
          <w:rFonts w:ascii="Times New Roman" w:hAnsi="Times New Roman" w:cs="Times New Roman"/>
          <w:sz w:val="24"/>
          <w:szCs w:val="24"/>
        </w:rPr>
        <w:t>№</w:t>
      </w:r>
      <w:r w:rsidR="00385B4A" w:rsidRPr="00214A5F">
        <w:rPr>
          <w:rFonts w:ascii="Times New Roman" w:hAnsi="Times New Roman" w:cs="Times New Roman"/>
          <w:sz w:val="24"/>
          <w:szCs w:val="24"/>
        </w:rPr>
        <w:t xml:space="preserve"> </w:t>
      </w:r>
      <w:r w:rsidR="00B37D41" w:rsidRPr="00214A5F">
        <w:rPr>
          <w:rFonts w:ascii="Times New Roman" w:hAnsi="Times New Roman" w:cs="Times New Roman"/>
          <w:sz w:val="24"/>
          <w:szCs w:val="24"/>
        </w:rPr>
        <w:t>676</w:t>
      </w:r>
      <w:r w:rsidR="00A73F44" w:rsidRPr="00214A5F">
        <w:rPr>
          <w:rFonts w:ascii="Times New Roman" w:hAnsi="Times New Roman" w:cs="Times New Roman"/>
          <w:sz w:val="24"/>
          <w:szCs w:val="24"/>
        </w:rPr>
        <w:t xml:space="preserve"> «</w:t>
      </w:r>
      <w:r w:rsidR="00385B4A" w:rsidRPr="00214A5F">
        <w:rPr>
          <w:rFonts w:ascii="Times New Roman" w:hAnsi="Times New Roman" w:cs="Times New Roman"/>
          <w:sz w:val="24"/>
          <w:szCs w:val="24"/>
        </w:rPr>
        <w:t>О</w:t>
      </w:r>
      <w:r w:rsidR="00B37D41" w:rsidRPr="00214A5F">
        <w:rPr>
          <w:rFonts w:ascii="Times New Roman" w:hAnsi="Times New Roman" w:cs="Times New Roman"/>
          <w:sz w:val="24"/>
          <w:szCs w:val="24"/>
        </w:rPr>
        <w:t>б</w:t>
      </w:r>
      <w:r w:rsidR="00A73F44" w:rsidRPr="00214A5F">
        <w:rPr>
          <w:rFonts w:ascii="Times New Roman" w:hAnsi="Times New Roman" w:cs="Times New Roman"/>
          <w:sz w:val="24"/>
          <w:szCs w:val="24"/>
        </w:rPr>
        <w:t xml:space="preserve"> </w:t>
      </w:r>
      <w:r w:rsidR="00B37D41" w:rsidRPr="00214A5F">
        <w:rPr>
          <w:rFonts w:ascii="Times New Roman" w:hAnsi="Times New Roman" w:cs="Times New Roman"/>
          <w:sz w:val="24"/>
          <w:szCs w:val="24"/>
        </w:rPr>
        <w:t>утверждении положения</w:t>
      </w:r>
      <w:r w:rsidR="00A73F44" w:rsidRPr="00214A5F">
        <w:rPr>
          <w:rFonts w:ascii="Times New Roman" w:hAnsi="Times New Roman" w:cs="Times New Roman"/>
          <w:sz w:val="24"/>
          <w:szCs w:val="24"/>
        </w:rPr>
        <w:t xml:space="preserve"> «</w:t>
      </w:r>
      <w:r w:rsidR="00385B4A" w:rsidRPr="00214A5F">
        <w:rPr>
          <w:rFonts w:ascii="Times New Roman" w:hAnsi="Times New Roman" w:cs="Times New Roman"/>
          <w:sz w:val="24"/>
          <w:szCs w:val="24"/>
        </w:rPr>
        <w:t xml:space="preserve">О порядке управления и распоряжения </w:t>
      </w:r>
      <w:r w:rsidR="00B37D41" w:rsidRPr="00214A5F">
        <w:rPr>
          <w:rFonts w:ascii="Times New Roman" w:hAnsi="Times New Roman" w:cs="Times New Roman"/>
          <w:sz w:val="24"/>
          <w:szCs w:val="24"/>
        </w:rPr>
        <w:t>муниципальной собственностью муниципального образования город Медногорск</w:t>
      </w:r>
      <w:r w:rsidR="00A73F44" w:rsidRPr="00214A5F">
        <w:rPr>
          <w:rFonts w:ascii="Times New Roman" w:hAnsi="Times New Roman" w:cs="Times New Roman"/>
          <w:sz w:val="24"/>
          <w:szCs w:val="24"/>
        </w:rPr>
        <w:t>»</w:t>
      </w:r>
      <w:r w:rsidR="00385B4A" w:rsidRPr="00214A5F">
        <w:rPr>
          <w:rFonts w:ascii="Times New Roman" w:hAnsi="Times New Roman" w:cs="Times New Roman"/>
          <w:sz w:val="24"/>
          <w:szCs w:val="24"/>
        </w:rPr>
        <w:t>.</w:t>
      </w:r>
    </w:p>
    <w:p w:rsidR="00385B4A" w:rsidRPr="00214A5F" w:rsidRDefault="00385B4A"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Основным стратегическим приоритетом в сфере управления и распоряжения муниципальным имуществом является эффективное муниципальное управление.</w:t>
      </w:r>
    </w:p>
    <w:p w:rsidR="00385B4A" w:rsidRPr="00214A5F" w:rsidRDefault="00385B4A" w:rsidP="00371F84">
      <w:pPr>
        <w:pStyle w:val="ConsPlusNormal"/>
        <w:ind w:firstLine="709"/>
        <w:jc w:val="both"/>
        <w:rPr>
          <w:rFonts w:ascii="Times New Roman" w:hAnsi="Times New Roman" w:cs="Times New Roman"/>
          <w:sz w:val="24"/>
          <w:szCs w:val="24"/>
        </w:rPr>
      </w:pPr>
      <w:proofErr w:type="gramStart"/>
      <w:r w:rsidRPr="00214A5F">
        <w:rPr>
          <w:rFonts w:ascii="Times New Roman" w:hAnsi="Times New Roman" w:cs="Times New Roman"/>
          <w:sz w:val="24"/>
          <w:szCs w:val="24"/>
        </w:rPr>
        <w:t xml:space="preserve">Целью Программы является </w:t>
      </w:r>
      <w:r w:rsidR="00B37D41" w:rsidRPr="00214A5F">
        <w:rPr>
          <w:rFonts w:ascii="Times New Roman" w:hAnsi="Times New Roman" w:cs="Times New Roman"/>
          <w:sz w:val="24"/>
          <w:szCs w:val="24"/>
        </w:rPr>
        <w:t>повышение эффективности управления муниципальным имуществом муниципального образования город Медногорск Оренбургской области (далее – муниципальное имущество) на основе этого обеспечение увеличения поступлений денежных средств в доходную часть бюджета муниципального образования город Медногорск Оренбургской области (далее – местный бюджет) и обеспечение жил</w:t>
      </w:r>
      <w:r w:rsidR="001E1FB5" w:rsidRPr="00214A5F">
        <w:rPr>
          <w:rFonts w:ascii="Times New Roman" w:hAnsi="Times New Roman" w:cs="Times New Roman"/>
          <w:sz w:val="24"/>
          <w:szCs w:val="24"/>
        </w:rPr>
        <w:t>ьем отдельных категорий граждан, предусматриваемых  Стратегией</w:t>
      </w:r>
      <w:r w:rsidR="00B37D41" w:rsidRPr="00214A5F">
        <w:rPr>
          <w:rFonts w:ascii="Times New Roman" w:hAnsi="Times New Roman" w:cs="Times New Roman"/>
          <w:sz w:val="24"/>
          <w:szCs w:val="24"/>
        </w:rPr>
        <w:t xml:space="preserve"> </w:t>
      </w:r>
      <w:r w:rsidR="001E1FB5" w:rsidRPr="00214A5F">
        <w:rPr>
          <w:rFonts w:ascii="Times New Roman" w:hAnsi="Times New Roman" w:cs="Times New Roman"/>
          <w:sz w:val="24"/>
          <w:szCs w:val="24"/>
        </w:rPr>
        <w:t>развития на период до 2030 года.</w:t>
      </w:r>
      <w:proofErr w:type="gramEnd"/>
      <w:r w:rsidR="001E1FB5" w:rsidRPr="00214A5F">
        <w:rPr>
          <w:rFonts w:ascii="Times New Roman" w:hAnsi="Times New Roman" w:cs="Times New Roman"/>
          <w:sz w:val="24"/>
          <w:szCs w:val="24"/>
        </w:rPr>
        <w:t xml:space="preserve"> </w:t>
      </w:r>
      <w:r w:rsidRPr="00214A5F">
        <w:rPr>
          <w:rFonts w:ascii="Times New Roman" w:hAnsi="Times New Roman" w:cs="Times New Roman"/>
          <w:sz w:val="24"/>
          <w:szCs w:val="24"/>
        </w:rPr>
        <w:t>Достижение заявленной цели потребует решения следующих задач:</w:t>
      </w:r>
    </w:p>
    <w:p w:rsidR="00FF0C6F" w:rsidRPr="00214A5F" w:rsidRDefault="00FF0C6F" w:rsidP="00371F84">
      <w:pPr>
        <w:pStyle w:val="a9"/>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Для достижения  </w:t>
      </w:r>
      <w:r w:rsidR="00200A44" w:rsidRPr="00214A5F">
        <w:rPr>
          <w:rFonts w:ascii="Times New Roman" w:hAnsi="Times New Roman" w:cs="Times New Roman"/>
          <w:sz w:val="24"/>
          <w:szCs w:val="24"/>
        </w:rPr>
        <w:t>указанной</w:t>
      </w:r>
      <w:r w:rsidRPr="00214A5F">
        <w:rPr>
          <w:rFonts w:ascii="Times New Roman" w:eastAsia="Times New Roman" w:hAnsi="Times New Roman" w:cs="Times New Roman"/>
          <w:sz w:val="24"/>
          <w:szCs w:val="24"/>
        </w:rPr>
        <w:t xml:space="preserve"> цел</w:t>
      </w:r>
      <w:r w:rsidR="00B37D41" w:rsidRPr="00214A5F">
        <w:rPr>
          <w:rFonts w:ascii="Times New Roman" w:eastAsia="Times New Roman" w:hAnsi="Times New Roman" w:cs="Times New Roman"/>
          <w:sz w:val="24"/>
          <w:szCs w:val="24"/>
        </w:rPr>
        <w:t>и</w:t>
      </w:r>
      <w:r w:rsidR="005F6C3A" w:rsidRPr="00214A5F">
        <w:rPr>
          <w:rFonts w:ascii="Times New Roman" w:eastAsia="Times New Roman" w:hAnsi="Times New Roman" w:cs="Times New Roman"/>
          <w:sz w:val="24"/>
          <w:szCs w:val="24"/>
        </w:rPr>
        <w:t xml:space="preserve"> </w:t>
      </w:r>
      <w:r w:rsidR="00200A44" w:rsidRPr="00214A5F">
        <w:rPr>
          <w:rFonts w:ascii="Times New Roman" w:hAnsi="Times New Roman" w:cs="Times New Roman"/>
          <w:sz w:val="24"/>
          <w:szCs w:val="24"/>
        </w:rPr>
        <w:t xml:space="preserve">предполагается </w:t>
      </w:r>
      <w:r w:rsidRPr="00214A5F">
        <w:rPr>
          <w:rFonts w:ascii="Times New Roman" w:eastAsia="Times New Roman" w:hAnsi="Times New Roman" w:cs="Times New Roman"/>
          <w:sz w:val="24"/>
          <w:szCs w:val="24"/>
        </w:rPr>
        <w:t>решение следующих задач:</w:t>
      </w:r>
    </w:p>
    <w:p w:rsidR="00FF0C6F" w:rsidRPr="00214A5F" w:rsidRDefault="00FF0C6F"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совершенствование нормативно-правовой базы;</w:t>
      </w:r>
    </w:p>
    <w:p w:rsidR="00FF0C6F" w:rsidRPr="00214A5F" w:rsidRDefault="00FF0C6F"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 формирование и учет муниципального имущества;</w:t>
      </w:r>
    </w:p>
    <w:p w:rsidR="00FF0C6F" w:rsidRPr="00214A5F" w:rsidRDefault="00FF0C6F"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-повышение эффективности использования муниципального имущества;</w:t>
      </w:r>
    </w:p>
    <w:p w:rsidR="00FF0C6F" w:rsidRPr="00214A5F" w:rsidRDefault="00FF0C6F" w:rsidP="00371F84">
      <w:pPr>
        <w:pStyle w:val="ConsPlusNormal"/>
        <w:ind w:firstLine="709"/>
        <w:jc w:val="both"/>
        <w:rPr>
          <w:rFonts w:ascii="Times New Roman" w:hAnsi="Times New Roman" w:cs="Times New Roman"/>
          <w:sz w:val="24"/>
          <w:szCs w:val="24"/>
        </w:rPr>
      </w:pPr>
      <w:r w:rsidRPr="00214A5F">
        <w:rPr>
          <w:rFonts w:ascii="Times New Roman" w:hAnsi="Times New Roman" w:cs="Times New Roman"/>
          <w:sz w:val="24"/>
          <w:szCs w:val="24"/>
        </w:rPr>
        <w:t>-администрирование доходов, поступающих от распоряжения муниципальной собственностью;</w:t>
      </w:r>
    </w:p>
    <w:p w:rsidR="005C77DE" w:rsidRPr="00214A5F" w:rsidRDefault="00FF0C6F" w:rsidP="00371F84">
      <w:pPr>
        <w:pStyle w:val="a9"/>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контроль использования</w:t>
      </w:r>
      <w:r w:rsidR="00A73F44" w:rsidRPr="00214A5F">
        <w:rPr>
          <w:rFonts w:ascii="Times New Roman" w:eastAsia="Times New Roman" w:hAnsi="Times New Roman" w:cs="Times New Roman"/>
          <w:sz w:val="24"/>
          <w:szCs w:val="24"/>
        </w:rPr>
        <w:t xml:space="preserve"> </w:t>
      </w:r>
      <w:r w:rsidRPr="00214A5F">
        <w:rPr>
          <w:rFonts w:ascii="Times New Roman" w:eastAsia="Times New Roman" w:hAnsi="Times New Roman" w:cs="Times New Roman"/>
          <w:sz w:val="24"/>
          <w:szCs w:val="24"/>
        </w:rPr>
        <w:t>муниципального имущества</w:t>
      </w:r>
      <w:r w:rsidR="005C77DE" w:rsidRPr="00214A5F">
        <w:rPr>
          <w:rFonts w:ascii="Times New Roman" w:eastAsia="Times New Roman" w:hAnsi="Times New Roman" w:cs="Times New Roman"/>
          <w:sz w:val="24"/>
          <w:szCs w:val="24"/>
        </w:rPr>
        <w:t>;</w:t>
      </w:r>
    </w:p>
    <w:p w:rsidR="005C77DE" w:rsidRPr="00214A5F" w:rsidRDefault="005C77DE" w:rsidP="00371F84">
      <w:pPr>
        <w:pStyle w:val="a9"/>
        <w:spacing w:after="0" w:line="240" w:lineRule="auto"/>
        <w:ind w:firstLine="709"/>
        <w:jc w:val="both"/>
        <w:rPr>
          <w:rFonts w:ascii="Times New Roman" w:hAnsi="Times New Roman" w:cs="Times New Roman"/>
          <w:sz w:val="24"/>
          <w:szCs w:val="24"/>
        </w:rPr>
      </w:pPr>
      <w:r w:rsidRPr="00214A5F">
        <w:rPr>
          <w:rFonts w:ascii="Times New Roman" w:eastAsia="Times New Roman" w:hAnsi="Times New Roman" w:cs="Times New Roman"/>
          <w:sz w:val="24"/>
          <w:szCs w:val="24"/>
        </w:rPr>
        <w:t xml:space="preserve">- </w:t>
      </w:r>
      <w:r w:rsidRPr="00214A5F">
        <w:rPr>
          <w:rFonts w:ascii="Times New Roman" w:hAnsi="Times New Roman" w:cs="Times New Roman"/>
          <w:sz w:val="24"/>
          <w:szCs w:val="24"/>
        </w:rPr>
        <w:t>решение задач социально-экономического развития муниципального образования город Медногорск путем улучшения условий жизни граждан, проживающих на территории муниципального образования город Медногорск, адресного решения социальных проблем, повышения качества государственных и муниципальных услуг, стимулирования инновационного развития города.</w:t>
      </w:r>
    </w:p>
    <w:p w:rsidR="00A73F44" w:rsidRPr="00214A5F" w:rsidRDefault="00A73F44" w:rsidP="00371F84">
      <w:pPr>
        <w:pStyle w:val="a9"/>
        <w:spacing w:after="0" w:line="240" w:lineRule="auto"/>
        <w:ind w:firstLine="709"/>
        <w:jc w:val="both"/>
        <w:rPr>
          <w:rFonts w:ascii="Times New Roman" w:eastAsia="Times New Roman" w:hAnsi="Times New Roman" w:cs="Times New Roman"/>
          <w:sz w:val="16"/>
          <w:szCs w:val="16"/>
        </w:rPr>
      </w:pPr>
    </w:p>
    <w:p w:rsidR="00A73F44" w:rsidRPr="00214A5F" w:rsidRDefault="00A73F44" w:rsidP="00371F84">
      <w:pPr>
        <w:pStyle w:val="a9"/>
        <w:numPr>
          <w:ilvl w:val="0"/>
          <w:numId w:val="32"/>
        </w:numPr>
        <w:spacing w:after="0" w:line="240" w:lineRule="auto"/>
        <w:ind w:left="0"/>
        <w:jc w:val="center"/>
        <w:rPr>
          <w:rFonts w:ascii="Times New Roman" w:eastAsia="Times New Roman" w:hAnsi="Times New Roman" w:cs="Times New Roman"/>
          <w:b/>
          <w:sz w:val="24"/>
          <w:szCs w:val="24"/>
        </w:rPr>
      </w:pPr>
      <w:r w:rsidRPr="00214A5F">
        <w:rPr>
          <w:rFonts w:ascii="Times New Roman" w:hAnsi="Times New Roman" w:cs="Times New Roman"/>
          <w:b/>
          <w:sz w:val="24"/>
          <w:szCs w:val="24"/>
        </w:rPr>
        <w:t>Перечень показателей (индикаторов) Программы</w:t>
      </w:r>
    </w:p>
    <w:p w:rsidR="00767363" w:rsidRPr="00214A5F" w:rsidRDefault="00767363" w:rsidP="00371F84">
      <w:pPr>
        <w:autoSpaceDE w:val="0"/>
        <w:autoSpaceDN w:val="0"/>
        <w:adjustRightInd w:val="0"/>
        <w:spacing w:after="0" w:line="240" w:lineRule="auto"/>
        <w:jc w:val="center"/>
        <w:rPr>
          <w:rFonts w:ascii="Times New Roman" w:eastAsia="Times New Roman" w:hAnsi="Times New Roman" w:cs="Times New Roman"/>
          <w:b/>
          <w:sz w:val="16"/>
          <w:szCs w:val="16"/>
        </w:rPr>
      </w:pPr>
    </w:p>
    <w:p w:rsidR="00767363" w:rsidRPr="00214A5F"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4A5F">
        <w:rPr>
          <w:rFonts w:ascii="Times New Roman" w:hAnsi="Times New Roman" w:cs="Times New Roman"/>
          <w:sz w:val="24"/>
          <w:szCs w:val="24"/>
        </w:rPr>
        <w:t>Сведения о показателях (индикаторах) Программы, подпрограмм Программы и их значениях представлены в приложении № 1 к настоящей Программе.</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Одним из источников доходов муниципального бюджета и фактором инвестиционной привлекательности муниципального образования, является муниципальная собственность.</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Говоря о доходах, полученных от продажи и аренды недвижимого имущества, а также аренды и продажи земельных участков, можно отметить, что наблюдается:</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увеличение доходов от продажи земельных участков;</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proofErr w:type="gramStart"/>
      <w:r w:rsidRPr="00214A5F">
        <w:rPr>
          <w:rFonts w:ascii="Times New Roman" w:eastAsia="Times New Roman" w:hAnsi="Times New Roman" w:cs="Times New Roman"/>
          <w:sz w:val="24"/>
          <w:szCs w:val="24"/>
        </w:rPr>
        <w:t>- уменьшение доходов от сдачи в аренду земельных участков по причине отсутствия на территории муниципального образования лиц, заинтересованных в приеме в аренду участков для коммерческого использования (Поступления от аренды имущества в 2018 г. сократились, а также ожидается снижение поступлений в 2020 г., в связи с сокращением количества сдаваемых в аренду объектов недвижимости ввиду их приватизации.</w:t>
      </w:r>
      <w:proofErr w:type="gramEnd"/>
      <w:r w:rsidRPr="00214A5F">
        <w:rPr>
          <w:rFonts w:ascii="Times New Roman" w:eastAsia="Times New Roman" w:hAnsi="Times New Roman" w:cs="Times New Roman"/>
          <w:sz w:val="24"/>
          <w:szCs w:val="24"/>
        </w:rPr>
        <w:t xml:space="preserve"> </w:t>
      </w:r>
      <w:proofErr w:type="gramStart"/>
      <w:r w:rsidRPr="00214A5F">
        <w:rPr>
          <w:rFonts w:ascii="Times New Roman" w:eastAsia="Times New Roman" w:hAnsi="Times New Roman" w:cs="Times New Roman"/>
          <w:sz w:val="24"/>
          <w:szCs w:val="24"/>
        </w:rPr>
        <w:t xml:space="preserve">Доходы от продажи муниципального имущества за анализируемый период </w:t>
      </w:r>
      <w:r w:rsidRPr="00214A5F">
        <w:rPr>
          <w:rFonts w:ascii="Times New Roman" w:eastAsia="Times New Roman" w:hAnsi="Times New Roman" w:cs="Times New Roman"/>
          <w:sz w:val="24"/>
          <w:szCs w:val="24"/>
        </w:rPr>
        <w:lastRenderedPageBreak/>
        <w:t>сократились из-за уменьшения количества объектов недвижимости, которые могут быть предложены для продажи);</w:t>
      </w:r>
      <w:proofErr w:type="gramEnd"/>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снижение доходов от приватизации по причине фактического отсутствия имущества, свободного от прав и интересов третьих лиц, а так же уменьшением количества сдаваемых в </w:t>
      </w:r>
      <w:hyperlink r:id="rId14" w:tooltip="Сдача объектов в аренду" w:history="1">
        <w:r w:rsidRPr="00214A5F">
          <w:rPr>
            <w:rFonts w:ascii="Times New Roman" w:eastAsia="Times New Roman" w:hAnsi="Times New Roman" w:cs="Times New Roman"/>
            <w:sz w:val="24"/>
            <w:szCs w:val="24"/>
          </w:rPr>
          <w:t>аренду объектов</w:t>
        </w:r>
      </w:hyperlink>
      <w:r w:rsidRPr="00214A5F">
        <w:rPr>
          <w:rFonts w:ascii="Times New Roman" w:eastAsia="Times New Roman" w:hAnsi="Times New Roman" w:cs="Times New Roman"/>
          <w:sz w:val="24"/>
          <w:szCs w:val="24"/>
        </w:rPr>
        <w:t xml:space="preserve"> по тем же основаниям. Таблица 1 иллюстрирует вышеуказанную тенденцию.</w:t>
      </w:r>
    </w:p>
    <w:p w:rsidR="00A756D9" w:rsidRPr="00214A5F" w:rsidRDefault="00A756D9" w:rsidP="00A756D9">
      <w:pPr>
        <w:spacing w:after="0" w:line="240" w:lineRule="auto"/>
        <w:rPr>
          <w:rFonts w:ascii="Times New Roman" w:eastAsia="Times New Roman" w:hAnsi="Times New Roman" w:cs="Times New Roman"/>
          <w:sz w:val="16"/>
          <w:szCs w:val="16"/>
        </w:rPr>
      </w:pPr>
    </w:p>
    <w:tbl>
      <w:tblPr>
        <w:tblStyle w:val="ae"/>
        <w:tblpPr w:leftFromText="180" w:rightFromText="180" w:vertAnchor="text" w:horzAnchor="margin" w:tblpXSpec="center" w:tblpY="305"/>
        <w:tblW w:w="11017" w:type="dxa"/>
        <w:tblLayout w:type="fixed"/>
        <w:tblLook w:val="04A0"/>
      </w:tblPr>
      <w:tblGrid>
        <w:gridCol w:w="1452"/>
        <w:gridCol w:w="1026"/>
        <w:gridCol w:w="500"/>
        <w:gridCol w:w="1093"/>
        <w:gridCol w:w="709"/>
        <w:gridCol w:w="992"/>
        <w:gridCol w:w="567"/>
        <w:gridCol w:w="851"/>
        <w:gridCol w:w="708"/>
        <w:gridCol w:w="993"/>
        <w:gridCol w:w="567"/>
        <w:gridCol w:w="850"/>
        <w:gridCol w:w="709"/>
      </w:tblGrid>
      <w:tr w:rsidR="00D23D91" w:rsidRPr="009D217C" w:rsidTr="00D23D91">
        <w:trPr>
          <w:trHeight w:val="209"/>
        </w:trPr>
        <w:tc>
          <w:tcPr>
            <w:tcW w:w="1452" w:type="dxa"/>
            <w:vMerge w:val="restart"/>
          </w:tcPr>
          <w:p w:rsidR="00D23D91" w:rsidRPr="009D217C" w:rsidRDefault="00D23D91" w:rsidP="00DF51D4">
            <w:pPr>
              <w:rPr>
                <w:sz w:val="17"/>
                <w:szCs w:val="17"/>
              </w:rPr>
            </w:pPr>
            <w:r w:rsidRPr="009D217C">
              <w:rPr>
                <w:sz w:val="17"/>
                <w:szCs w:val="17"/>
                <w:shd w:val="clear" w:color="auto" w:fill="FFFFFF"/>
              </w:rPr>
              <w:t>Показатели</w:t>
            </w:r>
          </w:p>
        </w:tc>
        <w:tc>
          <w:tcPr>
            <w:tcW w:w="3328" w:type="dxa"/>
            <w:gridSpan w:val="4"/>
          </w:tcPr>
          <w:p w:rsidR="00D23D91" w:rsidRPr="009D217C" w:rsidRDefault="00D23D91" w:rsidP="00DF51D4">
            <w:pPr>
              <w:jc w:val="center"/>
              <w:rPr>
                <w:sz w:val="17"/>
                <w:szCs w:val="17"/>
              </w:rPr>
            </w:pPr>
            <w:r w:rsidRPr="009D217C">
              <w:rPr>
                <w:sz w:val="17"/>
                <w:szCs w:val="17"/>
              </w:rPr>
              <w:t>2017</w:t>
            </w:r>
          </w:p>
        </w:tc>
        <w:tc>
          <w:tcPr>
            <w:tcW w:w="3118" w:type="dxa"/>
            <w:gridSpan w:val="4"/>
          </w:tcPr>
          <w:p w:rsidR="00D23D91" w:rsidRPr="009D217C" w:rsidRDefault="00D23D91" w:rsidP="00DF51D4">
            <w:pPr>
              <w:jc w:val="center"/>
              <w:rPr>
                <w:sz w:val="17"/>
                <w:szCs w:val="17"/>
              </w:rPr>
            </w:pPr>
            <w:r w:rsidRPr="009D217C">
              <w:rPr>
                <w:sz w:val="17"/>
                <w:szCs w:val="17"/>
              </w:rPr>
              <w:t>2018</w:t>
            </w:r>
          </w:p>
        </w:tc>
        <w:tc>
          <w:tcPr>
            <w:tcW w:w="3119" w:type="dxa"/>
            <w:gridSpan w:val="4"/>
          </w:tcPr>
          <w:p w:rsidR="00D23D91" w:rsidRPr="009D217C" w:rsidRDefault="00D23D91" w:rsidP="00DF51D4">
            <w:pPr>
              <w:jc w:val="center"/>
              <w:rPr>
                <w:sz w:val="17"/>
                <w:szCs w:val="17"/>
              </w:rPr>
            </w:pPr>
            <w:r w:rsidRPr="009D217C">
              <w:rPr>
                <w:sz w:val="17"/>
                <w:szCs w:val="17"/>
              </w:rPr>
              <w:t>2019</w:t>
            </w:r>
          </w:p>
        </w:tc>
      </w:tr>
      <w:tr w:rsidR="00D23D91" w:rsidRPr="009D217C" w:rsidTr="00D23D91">
        <w:trPr>
          <w:trHeight w:val="144"/>
        </w:trPr>
        <w:tc>
          <w:tcPr>
            <w:tcW w:w="1452" w:type="dxa"/>
            <w:vMerge/>
          </w:tcPr>
          <w:p w:rsidR="00D23D91" w:rsidRPr="009D217C" w:rsidRDefault="00D23D91" w:rsidP="00DF51D4">
            <w:pPr>
              <w:rPr>
                <w:sz w:val="17"/>
                <w:szCs w:val="17"/>
              </w:rPr>
            </w:pPr>
          </w:p>
        </w:tc>
        <w:tc>
          <w:tcPr>
            <w:tcW w:w="1526" w:type="dxa"/>
            <w:gridSpan w:val="2"/>
          </w:tcPr>
          <w:p w:rsidR="00D23D91" w:rsidRPr="009D217C" w:rsidRDefault="00D23D91" w:rsidP="00DF51D4">
            <w:pPr>
              <w:jc w:val="center"/>
              <w:rPr>
                <w:sz w:val="17"/>
                <w:szCs w:val="17"/>
              </w:rPr>
            </w:pPr>
            <w:r w:rsidRPr="009D217C">
              <w:rPr>
                <w:sz w:val="17"/>
                <w:szCs w:val="17"/>
              </w:rPr>
              <w:t>план</w:t>
            </w:r>
          </w:p>
        </w:tc>
        <w:tc>
          <w:tcPr>
            <w:tcW w:w="1802" w:type="dxa"/>
            <w:gridSpan w:val="2"/>
          </w:tcPr>
          <w:p w:rsidR="00D23D91" w:rsidRPr="009D217C" w:rsidRDefault="00D23D91" w:rsidP="00DF51D4">
            <w:pPr>
              <w:jc w:val="center"/>
              <w:rPr>
                <w:sz w:val="17"/>
                <w:szCs w:val="17"/>
              </w:rPr>
            </w:pPr>
            <w:r w:rsidRPr="009D217C">
              <w:rPr>
                <w:sz w:val="17"/>
                <w:szCs w:val="17"/>
              </w:rPr>
              <w:t>факт</w:t>
            </w:r>
          </w:p>
        </w:tc>
        <w:tc>
          <w:tcPr>
            <w:tcW w:w="1559" w:type="dxa"/>
            <w:gridSpan w:val="2"/>
          </w:tcPr>
          <w:p w:rsidR="00D23D91" w:rsidRPr="009D217C" w:rsidRDefault="00D23D91" w:rsidP="00DF51D4">
            <w:pPr>
              <w:jc w:val="center"/>
              <w:rPr>
                <w:sz w:val="17"/>
                <w:szCs w:val="17"/>
              </w:rPr>
            </w:pPr>
            <w:r w:rsidRPr="009D217C">
              <w:rPr>
                <w:sz w:val="17"/>
                <w:szCs w:val="17"/>
              </w:rPr>
              <w:t>план</w:t>
            </w:r>
          </w:p>
        </w:tc>
        <w:tc>
          <w:tcPr>
            <w:tcW w:w="1559" w:type="dxa"/>
            <w:gridSpan w:val="2"/>
          </w:tcPr>
          <w:p w:rsidR="00D23D91" w:rsidRPr="009D217C" w:rsidRDefault="00D23D91" w:rsidP="00DF51D4">
            <w:pPr>
              <w:jc w:val="center"/>
              <w:rPr>
                <w:sz w:val="17"/>
                <w:szCs w:val="17"/>
              </w:rPr>
            </w:pPr>
            <w:r w:rsidRPr="009D217C">
              <w:rPr>
                <w:sz w:val="17"/>
                <w:szCs w:val="17"/>
              </w:rPr>
              <w:t>факт</w:t>
            </w:r>
          </w:p>
        </w:tc>
        <w:tc>
          <w:tcPr>
            <w:tcW w:w="1560" w:type="dxa"/>
            <w:gridSpan w:val="2"/>
          </w:tcPr>
          <w:p w:rsidR="00D23D91" w:rsidRPr="009D217C" w:rsidRDefault="00D23D91" w:rsidP="00DF51D4">
            <w:pPr>
              <w:jc w:val="center"/>
              <w:rPr>
                <w:sz w:val="17"/>
                <w:szCs w:val="17"/>
              </w:rPr>
            </w:pPr>
            <w:r w:rsidRPr="009D217C">
              <w:rPr>
                <w:sz w:val="17"/>
                <w:szCs w:val="17"/>
              </w:rPr>
              <w:t>план</w:t>
            </w:r>
          </w:p>
        </w:tc>
        <w:tc>
          <w:tcPr>
            <w:tcW w:w="1559" w:type="dxa"/>
            <w:gridSpan w:val="2"/>
          </w:tcPr>
          <w:p w:rsidR="00D23D91" w:rsidRPr="009D217C" w:rsidRDefault="00D23D91" w:rsidP="00DF51D4">
            <w:pPr>
              <w:jc w:val="center"/>
              <w:rPr>
                <w:sz w:val="17"/>
                <w:szCs w:val="17"/>
              </w:rPr>
            </w:pPr>
            <w:r w:rsidRPr="009D217C">
              <w:rPr>
                <w:sz w:val="17"/>
                <w:szCs w:val="17"/>
              </w:rPr>
              <w:t>факт</w:t>
            </w:r>
          </w:p>
        </w:tc>
      </w:tr>
      <w:tr w:rsidR="00D23D91" w:rsidRPr="009D217C" w:rsidTr="00D23D91">
        <w:trPr>
          <w:trHeight w:val="144"/>
        </w:trPr>
        <w:tc>
          <w:tcPr>
            <w:tcW w:w="1452" w:type="dxa"/>
            <w:vMerge/>
          </w:tcPr>
          <w:p w:rsidR="00D23D91" w:rsidRPr="009D217C" w:rsidRDefault="00D23D91" w:rsidP="00DF51D4">
            <w:pPr>
              <w:rPr>
                <w:sz w:val="17"/>
                <w:szCs w:val="17"/>
              </w:rPr>
            </w:pPr>
          </w:p>
        </w:tc>
        <w:tc>
          <w:tcPr>
            <w:tcW w:w="1026"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p>
        </w:tc>
        <w:tc>
          <w:tcPr>
            <w:tcW w:w="500" w:type="dxa"/>
          </w:tcPr>
          <w:p w:rsidR="00D23D91" w:rsidRPr="009D217C" w:rsidRDefault="00D23D91" w:rsidP="00DF51D4">
            <w:pPr>
              <w:jc w:val="center"/>
              <w:rPr>
                <w:sz w:val="17"/>
                <w:szCs w:val="17"/>
              </w:rPr>
            </w:pPr>
            <w:r w:rsidRPr="009D217C">
              <w:rPr>
                <w:sz w:val="17"/>
                <w:szCs w:val="17"/>
              </w:rPr>
              <w:t>%</w:t>
            </w:r>
          </w:p>
        </w:tc>
        <w:tc>
          <w:tcPr>
            <w:tcW w:w="1093"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p>
        </w:tc>
        <w:tc>
          <w:tcPr>
            <w:tcW w:w="709" w:type="dxa"/>
          </w:tcPr>
          <w:p w:rsidR="00D23D91" w:rsidRPr="009D217C" w:rsidRDefault="00D23D91" w:rsidP="00DF51D4">
            <w:pPr>
              <w:jc w:val="center"/>
              <w:rPr>
                <w:sz w:val="17"/>
                <w:szCs w:val="17"/>
              </w:rPr>
            </w:pPr>
            <w:r w:rsidRPr="009D217C">
              <w:rPr>
                <w:sz w:val="17"/>
                <w:szCs w:val="17"/>
              </w:rPr>
              <w:t>%</w:t>
            </w:r>
          </w:p>
        </w:tc>
        <w:tc>
          <w:tcPr>
            <w:tcW w:w="992"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p>
        </w:tc>
        <w:tc>
          <w:tcPr>
            <w:tcW w:w="567" w:type="dxa"/>
          </w:tcPr>
          <w:p w:rsidR="00D23D91" w:rsidRPr="009D217C" w:rsidRDefault="00D23D91" w:rsidP="00DF51D4">
            <w:pPr>
              <w:jc w:val="center"/>
              <w:rPr>
                <w:sz w:val="17"/>
                <w:szCs w:val="17"/>
              </w:rPr>
            </w:pPr>
            <w:r w:rsidRPr="009D217C">
              <w:rPr>
                <w:sz w:val="17"/>
                <w:szCs w:val="17"/>
              </w:rPr>
              <w:t>%</w:t>
            </w:r>
          </w:p>
        </w:tc>
        <w:tc>
          <w:tcPr>
            <w:tcW w:w="851"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p>
        </w:tc>
        <w:tc>
          <w:tcPr>
            <w:tcW w:w="708" w:type="dxa"/>
          </w:tcPr>
          <w:p w:rsidR="00D23D91" w:rsidRPr="009D217C" w:rsidRDefault="00D23D91" w:rsidP="00DF51D4">
            <w:pPr>
              <w:jc w:val="center"/>
              <w:rPr>
                <w:sz w:val="17"/>
                <w:szCs w:val="17"/>
              </w:rPr>
            </w:pPr>
            <w:r w:rsidRPr="009D217C">
              <w:rPr>
                <w:sz w:val="17"/>
                <w:szCs w:val="17"/>
              </w:rPr>
              <w:t>%</w:t>
            </w:r>
          </w:p>
        </w:tc>
        <w:tc>
          <w:tcPr>
            <w:tcW w:w="993"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p>
        </w:tc>
        <w:tc>
          <w:tcPr>
            <w:tcW w:w="567" w:type="dxa"/>
          </w:tcPr>
          <w:p w:rsidR="00D23D91" w:rsidRPr="009D217C" w:rsidRDefault="00D23D91" w:rsidP="00DF51D4">
            <w:pPr>
              <w:jc w:val="center"/>
              <w:rPr>
                <w:sz w:val="17"/>
                <w:szCs w:val="17"/>
              </w:rPr>
            </w:pPr>
            <w:r w:rsidRPr="009D217C">
              <w:rPr>
                <w:sz w:val="17"/>
                <w:szCs w:val="17"/>
              </w:rPr>
              <w:t>%</w:t>
            </w:r>
          </w:p>
        </w:tc>
        <w:tc>
          <w:tcPr>
            <w:tcW w:w="850" w:type="dxa"/>
          </w:tcPr>
          <w:p w:rsidR="00D23D91" w:rsidRPr="009D217C" w:rsidRDefault="00D23D91" w:rsidP="00DF51D4">
            <w:pPr>
              <w:jc w:val="center"/>
              <w:rPr>
                <w:sz w:val="17"/>
                <w:szCs w:val="17"/>
              </w:rPr>
            </w:pPr>
            <w:r w:rsidRPr="009D217C">
              <w:rPr>
                <w:sz w:val="17"/>
                <w:szCs w:val="17"/>
              </w:rPr>
              <w:t>Тыс. руб.</w:t>
            </w:r>
            <w:r>
              <w:rPr>
                <w:sz w:val="17"/>
                <w:szCs w:val="17"/>
              </w:rPr>
              <w:t>/кол-во договоров</w:t>
            </w:r>
            <w:r w:rsidRPr="009D217C">
              <w:rPr>
                <w:sz w:val="17"/>
                <w:szCs w:val="17"/>
              </w:rPr>
              <w:t>.</w:t>
            </w:r>
          </w:p>
        </w:tc>
        <w:tc>
          <w:tcPr>
            <w:tcW w:w="709" w:type="dxa"/>
          </w:tcPr>
          <w:p w:rsidR="00D23D91" w:rsidRPr="009D217C" w:rsidRDefault="00D23D91" w:rsidP="00DF51D4">
            <w:pPr>
              <w:jc w:val="center"/>
              <w:rPr>
                <w:sz w:val="17"/>
                <w:szCs w:val="17"/>
              </w:rPr>
            </w:pPr>
            <w:r w:rsidRPr="009D217C">
              <w:rPr>
                <w:sz w:val="17"/>
                <w:szCs w:val="17"/>
              </w:rPr>
              <w:t>%</w:t>
            </w:r>
          </w:p>
        </w:tc>
      </w:tr>
      <w:tr w:rsidR="00D23D91" w:rsidRPr="009D217C" w:rsidTr="00D23D91">
        <w:trPr>
          <w:trHeight w:val="144"/>
        </w:trPr>
        <w:tc>
          <w:tcPr>
            <w:tcW w:w="1452" w:type="dxa"/>
            <w:vMerge/>
          </w:tcPr>
          <w:p w:rsidR="00D23D91" w:rsidRPr="009D217C" w:rsidRDefault="00D23D91" w:rsidP="00DF51D4">
            <w:pPr>
              <w:rPr>
                <w:sz w:val="17"/>
                <w:szCs w:val="17"/>
              </w:rPr>
            </w:pPr>
          </w:p>
        </w:tc>
        <w:tc>
          <w:tcPr>
            <w:tcW w:w="1026" w:type="dxa"/>
          </w:tcPr>
          <w:p w:rsidR="00D23D91" w:rsidRPr="009D217C" w:rsidRDefault="00D23D91" w:rsidP="00DF51D4">
            <w:pPr>
              <w:jc w:val="both"/>
              <w:rPr>
                <w:sz w:val="17"/>
                <w:szCs w:val="17"/>
              </w:rPr>
            </w:pPr>
          </w:p>
        </w:tc>
        <w:tc>
          <w:tcPr>
            <w:tcW w:w="500" w:type="dxa"/>
          </w:tcPr>
          <w:p w:rsidR="00D23D91" w:rsidRPr="009D217C" w:rsidRDefault="00D23D91" w:rsidP="00DF51D4">
            <w:pPr>
              <w:jc w:val="both"/>
              <w:rPr>
                <w:sz w:val="17"/>
                <w:szCs w:val="17"/>
              </w:rPr>
            </w:pPr>
          </w:p>
        </w:tc>
        <w:tc>
          <w:tcPr>
            <w:tcW w:w="1093" w:type="dxa"/>
          </w:tcPr>
          <w:p w:rsidR="00D23D91" w:rsidRPr="009D217C" w:rsidRDefault="00D23D91" w:rsidP="00DF51D4">
            <w:pPr>
              <w:jc w:val="both"/>
              <w:rPr>
                <w:sz w:val="17"/>
                <w:szCs w:val="17"/>
              </w:rPr>
            </w:pPr>
          </w:p>
        </w:tc>
        <w:tc>
          <w:tcPr>
            <w:tcW w:w="709" w:type="dxa"/>
          </w:tcPr>
          <w:p w:rsidR="00D23D91" w:rsidRPr="009D217C" w:rsidRDefault="00D23D91" w:rsidP="00DF51D4">
            <w:pPr>
              <w:jc w:val="both"/>
              <w:rPr>
                <w:sz w:val="17"/>
                <w:szCs w:val="17"/>
              </w:rPr>
            </w:pPr>
          </w:p>
        </w:tc>
        <w:tc>
          <w:tcPr>
            <w:tcW w:w="992" w:type="dxa"/>
          </w:tcPr>
          <w:p w:rsidR="00D23D91" w:rsidRPr="009D217C" w:rsidRDefault="00D23D91" w:rsidP="00DF51D4">
            <w:pPr>
              <w:jc w:val="both"/>
              <w:rPr>
                <w:sz w:val="17"/>
                <w:szCs w:val="17"/>
              </w:rPr>
            </w:pPr>
          </w:p>
        </w:tc>
        <w:tc>
          <w:tcPr>
            <w:tcW w:w="567" w:type="dxa"/>
          </w:tcPr>
          <w:p w:rsidR="00D23D91" w:rsidRPr="009D217C" w:rsidRDefault="00D23D91" w:rsidP="00DF51D4">
            <w:pPr>
              <w:jc w:val="both"/>
              <w:rPr>
                <w:sz w:val="17"/>
                <w:szCs w:val="17"/>
              </w:rPr>
            </w:pPr>
          </w:p>
        </w:tc>
        <w:tc>
          <w:tcPr>
            <w:tcW w:w="851" w:type="dxa"/>
          </w:tcPr>
          <w:p w:rsidR="00D23D91" w:rsidRPr="009D217C" w:rsidRDefault="00D23D91" w:rsidP="00DF51D4">
            <w:pPr>
              <w:jc w:val="both"/>
              <w:rPr>
                <w:sz w:val="17"/>
                <w:szCs w:val="17"/>
              </w:rPr>
            </w:pPr>
          </w:p>
        </w:tc>
        <w:tc>
          <w:tcPr>
            <w:tcW w:w="708" w:type="dxa"/>
          </w:tcPr>
          <w:p w:rsidR="00D23D91" w:rsidRPr="009D217C" w:rsidRDefault="00D23D91" w:rsidP="00DF51D4">
            <w:pPr>
              <w:jc w:val="both"/>
              <w:rPr>
                <w:sz w:val="17"/>
                <w:szCs w:val="17"/>
              </w:rPr>
            </w:pPr>
          </w:p>
        </w:tc>
        <w:tc>
          <w:tcPr>
            <w:tcW w:w="993" w:type="dxa"/>
          </w:tcPr>
          <w:p w:rsidR="00D23D91" w:rsidRPr="009D217C" w:rsidRDefault="00D23D91" w:rsidP="00DF51D4">
            <w:pPr>
              <w:jc w:val="both"/>
              <w:rPr>
                <w:sz w:val="17"/>
                <w:szCs w:val="17"/>
              </w:rPr>
            </w:pPr>
          </w:p>
        </w:tc>
        <w:tc>
          <w:tcPr>
            <w:tcW w:w="567" w:type="dxa"/>
          </w:tcPr>
          <w:p w:rsidR="00D23D91" w:rsidRPr="009D217C" w:rsidRDefault="00D23D91" w:rsidP="00DF51D4">
            <w:pPr>
              <w:jc w:val="both"/>
              <w:rPr>
                <w:sz w:val="17"/>
                <w:szCs w:val="17"/>
              </w:rPr>
            </w:pPr>
          </w:p>
        </w:tc>
        <w:tc>
          <w:tcPr>
            <w:tcW w:w="850" w:type="dxa"/>
          </w:tcPr>
          <w:p w:rsidR="00D23D91" w:rsidRPr="009D217C" w:rsidRDefault="00D23D91" w:rsidP="00DF51D4">
            <w:pPr>
              <w:jc w:val="both"/>
              <w:rPr>
                <w:sz w:val="17"/>
                <w:szCs w:val="17"/>
              </w:rPr>
            </w:pPr>
          </w:p>
        </w:tc>
        <w:tc>
          <w:tcPr>
            <w:tcW w:w="709" w:type="dxa"/>
          </w:tcPr>
          <w:p w:rsidR="00D23D91" w:rsidRPr="009D217C" w:rsidRDefault="00D23D91" w:rsidP="00DF51D4">
            <w:pPr>
              <w:jc w:val="both"/>
              <w:rPr>
                <w:sz w:val="17"/>
                <w:szCs w:val="17"/>
              </w:rPr>
            </w:pPr>
          </w:p>
        </w:tc>
      </w:tr>
      <w:tr w:rsidR="00D23D91" w:rsidRPr="009D217C" w:rsidTr="00D23D91">
        <w:trPr>
          <w:trHeight w:val="429"/>
        </w:trPr>
        <w:tc>
          <w:tcPr>
            <w:tcW w:w="1452" w:type="dxa"/>
          </w:tcPr>
          <w:p w:rsidR="00D23D91" w:rsidRPr="009D217C" w:rsidRDefault="00EC101D" w:rsidP="00DF51D4">
            <w:pPr>
              <w:rPr>
                <w:sz w:val="17"/>
                <w:szCs w:val="17"/>
              </w:rPr>
            </w:pPr>
            <w:hyperlink r:id="rId15" w:tooltip="Аренда недвижимости" w:history="1">
              <w:r w:rsidR="00D23D91" w:rsidRPr="009D217C">
                <w:rPr>
                  <w:sz w:val="17"/>
                  <w:szCs w:val="17"/>
                </w:rPr>
                <w:t>Аренда недвижимости</w:t>
              </w:r>
            </w:hyperlink>
          </w:p>
        </w:tc>
        <w:tc>
          <w:tcPr>
            <w:tcW w:w="1026" w:type="dxa"/>
          </w:tcPr>
          <w:p w:rsidR="00D23D91" w:rsidRPr="009D217C" w:rsidRDefault="00D23D91" w:rsidP="00DF51D4">
            <w:pPr>
              <w:jc w:val="center"/>
              <w:rPr>
                <w:sz w:val="17"/>
                <w:szCs w:val="17"/>
              </w:rPr>
            </w:pPr>
            <w:r w:rsidRPr="009D217C">
              <w:rPr>
                <w:sz w:val="17"/>
                <w:szCs w:val="17"/>
              </w:rPr>
              <w:t>1700,0</w:t>
            </w:r>
            <w:r>
              <w:rPr>
                <w:sz w:val="17"/>
                <w:szCs w:val="17"/>
              </w:rPr>
              <w:t>/38</w:t>
            </w:r>
          </w:p>
        </w:tc>
        <w:tc>
          <w:tcPr>
            <w:tcW w:w="500" w:type="dxa"/>
          </w:tcPr>
          <w:p w:rsidR="00D23D91" w:rsidRPr="009D217C" w:rsidRDefault="00D23D91" w:rsidP="00DF51D4">
            <w:pPr>
              <w:jc w:val="center"/>
              <w:rPr>
                <w:sz w:val="17"/>
                <w:szCs w:val="17"/>
              </w:rPr>
            </w:pPr>
            <w:r w:rsidRPr="009D217C">
              <w:rPr>
                <w:sz w:val="17"/>
                <w:szCs w:val="17"/>
              </w:rPr>
              <w:t>100</w:t>
            </w:r>
          </w:p>
        </w:tc>
        <w:tc>
          <w:tcPr>
            <w:tcW w:w="1093" w:type="dxa"/>
          </w:tcPr>
          <w:p w:rsidR="00D23D91" w:rsidRPr="009D217C" w:rsidRDefault="00D23D91" w:rsidP="00DF51D4">
            <w:pPr>
              <w:jc w:val="center"/>
              <w:rPr>
                <w:sz w:val="17"/>
                <w:szCs w:val="17"/>
              </w:rPr>
            </w:pPr>
            <w:r w:rsidRPr="009D217C">
              <w:rPr>
                <w:sz w:val="17"/>
                <w:szCs w:val="17"/>
              </w:rPr>
              <w:t>2098,8</w:t>
            </w:r>
            <w:r>
              <w:rPr>
                <w:sz w:val="17"/>
                <w:szCs w:val="17"/>
              </w:rPr>
              <w:t>/38</w:t>
            </w:r>
          </w:p>
        </w:tc>
        <w:tc>
          <w:tcPr>
            <w:tcW w:w="709" w:type="dxa"/>
          </w:tcPr>
          <w:p w:rsidR="00D23D91" w:rsidRPr="009D217C" w:rsidRDefault="00D23D91" w:rsidP="00DF51D4">
            <w:pPr>
              <w:jc w:val="center"/>
              <w:rPr>
                <w:sz w:val="17"/>
                <w:szCs w:val="17"/>
              </w:rPr>
            </w:pPr>
            <w:r w:rsidRPr="009D217C">
              <w:rPr>
                <w:sz w:val="17"/>
                <w:szCs w:val="17"/>
              </w:rPr>
              <w:t>123,46</w:t>
            </w:r>
          </w:p>
        </w:tc>
        <w:tc>
          <w:tcPr>
            <w:tcW w:w="992" w:type="dxa"/>
          </w:tcPr>
          <w:p w:rsidR="00D23D91" w:rsidRPr="009D217C" w:rsidRDefault="00D23D91" w:rsidP="003222FC">
            <w:pPr>
              <w:rPr>
                <w:sz w:val="17"/>
                <w:szCs w:val="17"/>
              </w:rPr>
            </w:pPr>
            <w:r w:rsidRPr="009D217C">
              <w:rPr>
                <w:sz w:val="17"/>
                <w:szCs w:val="17"/>
              </w:rPr>
              <w:t>2220,0</w:t>
            </w:r>
            <w:r>
              <w:rPr>
                <w:sz w:val="17"/>
                <w:szCs w:val="17"/>
              </w:rPr>
              <w:t>/36</w:t>
            </w:r>
          </w:p>
        </w:tc>
        <w:tc>
          <w:tcPr>
            <w:tcW w:w="567" w:type="dxa"/>
          </w:tcPr>
          <w:p w:rsidR="00D23D91" w:rsidRPr="009D217C" w:rsidRDefault="00D23D91" w:rsidP="00DF51D4">
            <w:pPr>
              <w:jc w:val="center"/>
              <w:rPr>
                <w:sz w:val="17"/>
                <w:szCs w:val="17"/>
              </w:rPr>
            </w:pPr>
            <w:r w:rsidRPr="009D217C">
              <w:rPr>
                <w:sz w:val="17"/>
                <w:szCs w:val="17"/>
              </w:rPr>
              <w:t>100</w:t>
            </w:r>
          </w:p>
        </w:tc>
        <w:tc>
          <w:tcPr>
            <w:tcW w:w="851" w:type="dxa"/>
          </w:tcPr>
          <w:p w:rsidR="00D23D91" w:rsidRPr="009D217C" w:rsidRDefault="00D23D91" w:rsidP="00DF51D4">
            <w:pPr>
              <w:jc w:val="center"/>
              <w:rPr>
                <w:sz w:val="17"/>
                <w:szCs w:val="17"/>
              </w:rPr>
            </w:pPr>
            <w:r w:rsidRPr="009D217C">
              <w:rPr>
                <w:sz w:val="17"/>
                <w:szCs w:val="17"/>
              </w:rPr>
              <w:t>1980,8</w:t>
            </w:r>
            <w:r>
              <w:rPr>
                <w:sz w:val="17"/>
                <w:szCs w:val="17"/>
              </w:rPr>
              <w:t>/36</w:t>
            </w:r>
          </w:p>
        </w:tc>
        <w:tc>
          <w:tcPr>
            <w:tcW w:w="708" w:type="dxa"/>
          </w:tcPr>
          <w:p w:rsidR="00D23D91" w:rsidRPr="009D217C" w:rsidRDefault="00D23D91" w:rsidP="00DF51D4">
            <w:pPr>
              <w:jc w:val="center"/>
              <w:rPr>
                <w:sz w:val="17"/>
                <w:szCs w:val="17"/>
              </w:rPr>
            </w:pPr>
            <w:r w:rsidRPr="009D217C">
              <w:rPr>
                <w:sz w:val="17"/>
                <w:szCs w:val="17"/>
              </w:rPr>
              <w:t>89,2</w:t>
            </w:r>
          </w:p>
        </w:tc>
        <w:tc>
          <w:tcPr>
            <w:tcW w:w="993" w:type="dxa"/>
          </w:tcPr>
          <w:p w:rsidR="00D23D91" w:rsidRPr="009D217C" w:rsidRDefault="00D23D91" w:rsidP="00DF51D4">
            <w:pPr>
              <w:jc w:val="center"/>
              <w:rPr>
                <w:sz w:val="17"/>
                <w:szCs w:val="17"/>
              </w:rPr>
            </w:pPr>
            <w:r w:rsidRPr="009D217C">
              <w:rPr>
                <w:sz w:val="17"/>
                <w:szCs w:val="17"/>
              </w:rPr>
              <w:t>2100,0</w:t>
            </w:r>
            <w:r>
              <w:rPr>
                <w:sz w:val="17"/>
                <w:szCs w:val="17"/>
              </w:rPr>
              <w:t>/35</w:t>
            </w:r>
          </w:p>
        </w:tc>
        <w:tc>
          <w:tcPr>
            <w:tcW w:w="567" w:type="dxa"/>
          </w:tcPr>
          <w:p w:rsidR="00D23D91" w:rsidRPr="009D217C" w:rsidRDefault="00D23D91" w:rsidP="00DF51D4">
            <w:pPr>
              <w:jc w:val="center"/>
              <w:rPr>
                <w:sz w:val="17"/>
                <w:szCs w:val="17"/>
              </w:rPr>
            </w:pPr>
            <w:r w:rsidRPr="009D217C">
              <w:rPr>
                <w:sz w:val="17"/>
                <w:szCs w:val="17"/>
              </w:rPr>
              <w:t>100</w:t>
            </w:r>
          </w:p>
        </w:tc>
        <w:tc>
          <w:tcPr>
            <w:tcW w:w="850" w:type="dxa"/>
          </w:tcPr>
          <w:p w:rsidR="00D23D91" w:rsidRPr="009D217C" w:rsidRDefault="00D23D91" w:rsidP="00973646">
            <w:pPr>
              <w:jc w:val="center"/>
              <w:rPr>
                <w:sz w:val="17"/>
                <w:szCs w:val="17"/>
              </w:rPr>
            </w:pPr>
            <w:r w:rsidRPr="009D217C">
              <w:rPr>
                <w:sz w:val="17"/>
                <w:szCs w:val="17"/>
              </w:rPr>
              <w:t>2473,</w:t>
            </w:r>
            <w:r>
              <w:rPr>
                <w:sz w:val="17"/>
                <w:szCs w:val="17"/>
              </w:rPr>
              <w:t>/35</w:t>
            </w:r>
          </w:p>
        </w:tc>
        <w:tc>
          <w:tcPr>
            <w:tcW w:w="709" w:type="dxa"/>
          </w:tcPr>
          <w:p w:rsidR="00D23D91" w:rsidRPr="009D217C" w:rsidRDefault="00D23D91" w:rsidP="00DF51D4">
            <w:pPr>
              <w:jc w:val="center"/>
              <w:rPr>
                <w:sz w:val="17"/>
                <w:szCs w:val="17"/>
              </w:rPr>
            </w:pPr>
            <w:r w:rsidRPr="009D217C">
              <w:rPr>
                <w:sz w:val="17"/>
                <w:szCs w:val="17"/>
              </w:rPr>
              <w:t>117,79</w:t>
            </w:r>
          </w:p>
        </w:tc>
      </w:tr>
      <w:tr w:rsidR="00D23D91" w:rsidRPr="009D217C" w:rsidTr="00D23D91">
        <w:trPr>
          <w:trHeight w:val="658"/>
        </w:trPr>
        <w:tc>
          <w:tcPr>
            <w:tcW w:w="1452" w:type="dxa"/>
          </w:tcPr>
          <w:p w:rsidR="00D23D91" w:rsidRPr="009D217C" w:rsidRDefault="00D23D91" w:rsidP="00DF51D4">
            <w:pPr>
              <w:rPr>
                <w:sz w:val="17"/>
                <w:szCs w:val="17"/>
                <w:shd w:val="clear" w:color="auto" w:fill="FFFFFF"/>
              </w:rPr>
            </w:pPr>
            <w:r w:rsidRPr="009D217C">
              <w:rPr>
                <w:sz w:val="17"/>
                <w:szCs w:val="17"/>
                <w:shd w:val="clear" w:color="auto" w:fill="FFFFFF"/>
              </w:rPr>
              <w:t>Продажа (приватизация) недвижимости</w:t>
            </w:r>
          </w:p>
        </w:tc>
        <w:tc>
          <w:tcPr>
            <w:tcW w:w="1026" w:type="dxa"/>
          </w:tcPr>
          <w:p w:rsidR="00D23D91" w:rsidRPr="009D217C" w:rsidRDefault="00D23D91" w:rsidP="00DF51D4">
            <w:pPr>
              <w:jc w:val="center"/>
              <w:rPr>
                <w:sz w:val="17"/>
                <w:szCs w:val="17"/>
              </w:rPr>
            </w:pPr>
            <w:r w:rsidRPr="009D217C">
              <w:rPr>
                <w:sz w:val="17"/>
                <w:szCs w:val="17"/>
              </w:rPr>
              <w:t>2000,0</w:t>
            </w:r>
            <w:r>
              <w:rPr>
                <w:sz w:val="17"/>
                <w:szCs w:val="17"/>
              </w:rPr>
              <w:t>/0</w:t>
            </w:r>
          </w:p>
        </w:tc>
        <w:tc>
          <w:tcPr>
            <w:tcW w:w="500" w:type="dxa"/>
          </w:tcPr>
          <w:p w:rsidR="00D23D91" w:rsidRPr="009D217C" w:rsidRDefault="00D23D91" w:rsidP="00DF51D4">
            <w:pPr>
              <w:jc w:val="center"/>
              <w:rPr>
                <w:sz w:val="17"/>
                <w:szCs w:val="17"/>
              </w:rPr>
            </w:pPr>
            <w:r w:rsidRPr="009D217C">
              <w:rPr>
                <w:sz w:val="17"/>
                <w:szCs w:val="17"/>
              </w:rPr>
              <w:t>100</w:t>
            </w:r>
          </w:p>
        </w:tc>
        <w:tc>
          <w:tcPr>
            <w:tcW w:w="1093" w:type="dxa"/>
          </w:tcPr>
          <w:p w:rsidR="00D23D91" w:rsidRPr="009D217C" w:rsidRDefault="00D23D91" w:rsidP="00DF51D4">
            <w:pPr>
              <w:jc w:val="center"/>
              <w:rPr>
                <w:sz w:val="17"/>
                <w:szCs w:val="17"/>
              </w:rPr>
            </w:pPr>
            <w:r w:rsidRPr="009D217C">
              <w:rPr>
                <w:sz w:val="17"/>
                <w:szCs w:val="17"/>
              </w:rPr>
              <w:t>85,0</w:t>
            </w:r>
            <w:r>
              <w:rPr>
                <w:sz w:val="17"/>
                <w:szCs w:val="17"/>
              </w:rPr>
              <w:t>/0</w:t>
            </w:r>
          </w:p>
        </w:tc>
        <w:tc>
          <w:tcPr>
            <w:tcW w:w="709" w:type="dxa"/>
          </w:tcPr>
          <w:p w:rsidR="00D23D91" w:rsidRPr="009D217C" w:rsidRDefault="00D23D91" w:rsidP="00DF51D4">
            <w:pPr>
              <w:jc w:val="center"/>
              <w:rPr>
                <w:sz w:val="17"/>
                <w:szCs w:val="17"/>
              </w:rPr>
            </w:pPr>
            <w:r w:rsidRPr="009D217C">
              <w:rPr>
                <w:sz w:val="17"/>
                <w:szCs w:val="17"/>
              </w:rPr>
              <w:t>4,25</w:t>
            </w:r>
          </w:p>
        </w:tc>
        <w:tc>
          <w:tcPr>
            <w:tcW w:w="992" w:type="dxa"/>
          </w:tcPr>
          <w:p w:rsidR="00D23D91" w:rsidRPr="009D217C" w:rsidRDefault="00D23D91" w:rsidP="003222FC">
            <w:pPr>
              <w:rPr>
                <w:sz w:val="17"/>
                <w:szCs w:val="17"/>
              </w:rPr>
            </w:pPr>
            <w:r w:rsidRPr="009D217C">
              <w:rPr>
                <w:sz w:val="17"/>
                <w:szCs w:val="17"/>
              </w:rPr>
              <w:t>8526,1</w:t>
            </w:r>
            <w:r>
              <w:rPr>
                <w:sz w:val="17"/>
                <w:szCs w:val="17"/>
              </w:rPr>
              <w:t>/2</w:t>
            </w:r>
          </w:p>
        </w:tc>
        <w:tc>
          <w:tcPr>
            <w:tcW w:w="567" w:type="dxa"/>
          </w:tcPr>
          <w:p w:rsidR="00D23D91" w:rsidRPr="009D217C" w:rsidRDefault="00D23D91" w:rsidP="00DF51D4">
            <w:pPr>
              <w:jc w:val="center"/>
              <w:rPr>
                <w:sz w:val="17"/>
                <w:szCs w:val="17"/>
              </w:rPr>
            </w:pPr>
            <w:r w:rsidRPr="009D217C">
              <w:rPr>
                <w:sz w:val="17"/>
                <w:szCs w:val="17"/>
              </w:rPr>
              <w:t>100</w:t>
            </w:r>
          </w:p>
        </w:tc>
        <w:tc>
          <w:tcPr>
            <w:tcW w:w="851" w:type="dxa"/>
          </w:tcPr>
          <w:p w:rsidR="00D23D91" w:rsidRPr="009D217C" w:rsidRDefault="00D23D91" w:rsidP="00DF51D4">
            <w:pPr>
              <w:jc w:val="center"/>
              <w:rPr>
                <w:sz w:val="17"/>
                <w:szCs w:val="17"/>
              </w:rPr>
            </w:pPr>
            <w:r w:rsidRPr="009D217C">
              <w:rPr>
                <w:sz w:val="17"/>
                <w:szCs w:val="17"/>
              </w:rPr>
              <w:t>8526,1</w:t>
            </w:r>
            <w:r>
              <w:rPr>
                <w:sz w:val="17"/>
                <w:szCs w:val="17"/>
              </w:rPr>
              <w:t>/2</w:t>
            </w:r>
          </w:p>
        </w:tc>
        <w:tc>
          <w:tcPr>
            <w:tcW w:w="708" w:type="dxa"/>
          </w:tcPr>
          <w:p w:rsidR="00D23D91" w:rsidRPr="009D217C" w:rsidRDefault="00D23D91" w:rsidP="00DF51D4">
            <w:pPr>
              <w:jc w:val="center"/>
              <w:rPr>
                <w:sz w:val="17"/>
                <w:szCs w:val="17"/>
              </w:rPr>
            </w:pPr>
            <w:r w:rsidRPr="009D217C">
              <w:rPr>
                <w:sz w:val="17"/>
                <w:szCs w:val="17"/>
              </w:rPr>
              <w:t>100</w:t>
            </w:r>
          </w:p>
        </w:tc>
        <w:tc>
          <w:tcPr>
            <w:tcW w:w="993" w:type="dxa"/>
          </w:tcPr>
          <w:p w:rsidR="00D23D91" w:rsidRPr="009D217C" w:rsidRDefault="00D23D91" w:rsidP="00DF51D4">
            <w:pPr>
              <w:jc w:val="center"/>
              <w:rPr>
                <w:sz w:val="17"/>
                <w:szCs w:val="17"/>
              </w:rPr>
            </w:pPr>
            <w:r w:rsidRPr="009D217C">
              <w:rPr>
                <w:sz w:val="17"/>
                <w:szCs w:val="17"/>
              </w:rPr>
              <w:t>1021,8</w:t>
            </w:r>
            <w:r>
              <w:rPr>
                <w:sz w:val="17"/>
                <w:szCs w:val="17"/>
              </w:rPr>
              <w:t>/1</w:t>
            </w:r>
          </w:p>
        </w:tc>
        <w:tc>
          <w:tcPr>
            <w:tcW w:w="567" w:type="dxa"/>
          </w:tcPr>
          <w:p w:rsidR="00D23D91" w:rsidRPr="009D217C" w:rsidRDefault="00D23D91" w:rsidP="00DF51D4">
            <w:pPr>
              <w:jc w:val="center"/>
              <w:rPr>
                <w:sz w:val="17"/>
                <w:szCs w:val="17"/>
              </w:rPr>
            </w:pPr>
            <w:r w:rsidRPr="009D217C">
              <w:rPr>
                <w:sz w:val="17"/>
                <w:szCs w:val="17"/>
              </w:rPr>
              <w:t>100</w:t>
            </w:r>
          </w:p>
        </w:tc>
        <w:tc>
          <w:tcPr>
            <w:tcW w:w="850" w:type="dxa"/>
          </w:tcPr>
          <w:p w:rsidR="00D23D91" w:rsidRPr="009D217C" w:rsidRDefault="00D23D91" w:rsidP="00DF51D4">
            <w:pPr>
              <w:jc w:val="center"/>
              <w:rPr>
                <w:sz w:val="17"/>
                <w:szCs w:val="17"/>
              </w:rPr>
            </w:pPr>
            <w:r w:rsidRPr="009D217C">
              <w:rPr>
                <w:sz w:val="17"/>
                <w:szCs w:val="17"/>
              </w:rPr>
              <w:t>1421,8</w:t>
            </w:r>
            <w:r>
              <w:rPr>
                <w:sz w:val="17"/>
                <w:szCs w:val="17"/>
              </w:rPr>
              <w:t>/1</w:t>
            </w:r>
          </w:p>
        </w:tc>
        <w:tc>
          <w:tcPr>
            <w:tcW w:w="709" w:type="dxa"/>
          </w:tcPr>
          <w:p w:rsidR="00D23D91" w:rsidRPr="009D217C" w:rsidRDefault="00D23D91" w:rsidP="00DF51D4">
            <w:pPr>
              <w:jc w:val="center"/>
              <w:rPr>
                <w:sz w:val="17"/>
                <w:szCs w:val="17"/>
              </w:rPr>
            </w:pPr>
            <w:r w:rsidRPr="009D217C">
              <w:rPr>
                <w:sz w:val="17"/>
                <w:szCs w:val="17"/>
              </w:rPr>
              <w:t>139,1</w:t>
            </w:r>
          </w:p>
        </w:tc>
      </w:tr>
      <w:tr w:rsidR="00D23D91" w:rsidRPr="009D217C" w:rsidTr="00D23D91">
        <w:trPr>
          <w:trHeight w:val="648"/>
        </w:trPr>
        <w:tc>
          <w:tcPr>
            <w:tcW w:w="1452" w:type="dxa"/>
          </w:tcPr>
          <w:p w:rsidR="00D23D91" w:rsidRPr="009D217C" w:rsidRDefault="00D23D91" w:rsidP="00876F2F">
            <w:pPr>
              <w:rPr>
                <w:sz w:val="17"/>
                <w:szCs w:val="17"/>
                <w:shd w:val="clear" w:color="auto" w:fill="FFFFFF"/>
              </w:rPr>
            </w:pPr>
            <w:r w:rsidRPr="009D217C">
              <w:rPr>
                <w:sz w:val="17"/>
                <w:szCs w:val="17"/>
                <w:shd w:val="clear" w:color="auto" w:fill="FFFFFF"/>
              </w:rPr>
              <w:t xml:space="preserve">Аренда </w:t>
            </w:r>
            <w:proofErr w:type="spellStart"/>
            <w:r w:rsidRPr="009D217C">
              <w:rPr>
                <w:sz w:val="17"/>
                <w:szCs w:val="17"/>
                <w:shd w:val="clear" w:color="auto" w:fill="FFFFFF"/>
              </w:rPr>
              <w:t>зем</w:t>
            </w:r>
            <w:proofErr w:type="gramStart"/>
            <w:r>
              <w:rPr>
                <w:sz w:val="17"/>
                <w:szCs w:val="17"/>
                <w:shd w:val="clear" w:color="auto" w:fill="FFFFFF"/>
              </w:rPr>
              <w:t>.</w:t>
            </w:r>
            <w:r w:rsidRPr="009D217C">
              <w:rPr>
                <w:sz w:val="17"/>
                <w:szCs w:val="17"/>
                <w:shd w:val="clear" w:color="auto" w:fill="FFFFFF"/>
              </w:rPr>
              <w:t>у</w:t>
            </w:r>
            <w:proofErr w:type="gramEnd"/>
            <w:r w:rsidRPr="009D217C">
              <w:rPr>
                <w:sz w:val="17"/>
                <w:szCs w:val="17"/>
                <w:shd w:val="clear" w:color="auto" w:fill="FFFFFF"/>
              </w:rPr>
              <w:t>частков</w:t>
            </w:r>
            <w:proofErr w:type="spellEnd"/>
          </w:p>
        </w:tc>
        <w:tc>
          <w:tcPr>
            <w:tcW w:w="1026" w:type="dxa"/>
          </w:tcPr>
          <w:p w:rsidR="00D23D91" w:rsidRPr="009D217C" w:rsidRDefault="00D23D91" w:rsidP="00DF51D4">
            <w:pPr>
              <w:jc w:val="center"/>
              <w:rPr>
                <w:sz w:val="17"/>
                <w:szCs w:val="17"/>
              </w:rPr>
            </w:pPr>
            <w:r w:rsidRPr="009D217C">
              <w:rPr>
                <w:sz w:val="17"/>
                <w:szCs w:val="17"/>
              </w:rPr>
              <w:t>2250,0</w:t>
            </w:r>
            <w:r>
              <w:rPr>
                <w:sz w:val="17"/>
                <w:szCs w:val="17"/>
              </w:rPr>
              <w:t>/179</w:t>
            </w:r>
          </w:p>
        </w:tc>
        <w:tc>
          <w:tcPr>
            <w:tcW w:w="500" w:type="dxa"/>
          </w:tcPr>
          <w:p w:rsidR="00D23D91" w:rsidRPr="009D217C" w:rsidRDefault="00D23D91" w:rsidP="00DF51D4">
            <w:pPr>
              <w:jc w:val="center"/>
              <w:rPr>
                <w:sz w:val="17"/>
                <w:szCs w:val="17"/>
              </w:rPr>
            </w:pPr>
            <w:r w:rsidRPr="009D217C">
              <w:rPr>
                <w:sz w:val="17"/>
                <w:szCs w:val="17"/>
              </w:rPr>
              <w:t>100</w:t>
            </w:r>
          </w:p>
        </w:tc>
        <w:tc>
          <w:tcPr>
            <w:tcW w:w="1093" w:type="dxa"/>
          </w:tcPr>
          <w:p w:rsidR="00D23D91" w:rsidRPr="009D217C" w:rsidRDefault="00D23D91" w:rsidP="00DF51D4">
            <w:pPr>
              <w:jc w:val="center"/>
              <w:rPr>
                <w:sz w:val="17"/>
                <w:szCs w:val="17"/>
              </w:rPr>
            </w:pPr>
            <w:r w:rsidRPr="009D217C">
              <w:rPr>
                <w:sz w:val="17"/>
                <w:szCs w:val="17"/>
              </w:rPr>
              <w:t>4427,0</w:t>
            </w:r>
            <w:r>
              <w:rPr>
                <w:sz w:val="17"/>
                <w:szCs w:val="17"/>
              </w:rPr>
              <w:t>/179</w:t>
            </w:r>
          </w:p>
        </w:tc>
        <w:tc>
          <w:tcPr>
            <w:tcW w:w="709" w:type="dxa"/>
          </w:tcPr>
          <w:p w:rsidR="00D23D91" w:rsidRPr="009D217C" w:rsidRDefault="00D23D91" w:rsidP="00DF51D4">
            <w:pPr>
              <w:jc w:val="center"/>
              <w:rPr>
                <w:sz w:val="17"/>
                <w:szCs w:val="17"/>
              </w:rPr>
            </w:pPr>
            <w:r w:rsidRPr="009D217C">
              <w:rPr>
                <w:sz w:val="17"/>
                <w:szCs w:val="17"/>
              </w:rPr>
              <w:t>196,75</w:t>
            </w:r>
          </w:p>
        </w:tc>
        <w:tc>
          <w:tcPr>
            <w:tcW w:w="992" w:type="dxa"/>
          </w:tcPr>
          <w:p w:rsidR="00D23D91" w:rsidRPr="009D217C" w:rsidRDefault="00D23D91" w:rsidP="003222FC">
            <w:pPr>
              <w:rPr>
                <w:sz w:val="17"/>
                <w:szCs w:val="17"/>
              </w:rPr>
            </w:pPr>
            <w:r w:rsidRPr="009D217C">
              <w:rPr>
                <w:sz w:val="17"/>
                <w:szCs w:val="17"/>
              </w:rPr>
              <w:t>2898,0</w:t>
            </w:r>
            <w:r>
              <w:rPr>
                <w:sz w:val="17"/>
                <w:szCs w:val="17"/>
              </w:rPr>
              <w:t>/186</w:t>
            </w:r>
          </w:p>
        </w:tc>
        <w:tc>
          <w:tcPr>
            <w:tcW w:w="567" w:type="dxa"/>
          </w:tcPr>
          <w:p w:rsidR="00D23D91" w:rsidRPr="009D217C" w:rsidRDefault="00D23D91" w:rsidP="00DF51D4">
            <w:pPr>
              <w:jc w:val="center"/>
              <w:rPr>
                <w:sz w:val="17"/>
                <w:szCs w:val="17"/>
              </w:rPr>
            </w:pPr>
            <w:r w:rsidRPr="009D217C">
              <w:rPr>
                <w:sz w:val="17"/>
                <w:szCs w:val="17"/>
              </w:rPr>
              <w:t>100</w:t>
            </w:r>
          </w:p>
        </w:tc>
        <w:tc>
          <w:tcPr>
            <w:tcW w:w="851" w:type="dxa"/>
          </w:tcPr>
          <w:p w:rsidR="00D23D91" w:rsidRPr="009D217C" w:rsidRDefault="00D23D91" w:rsidP="00DF51D4">
            <w:pPr>
              <w:jc w:val="center"/>
              <w:rPr>
                <w:sz w:val="17"/>
                <w:szCs w:val="17"/>
              </w:rPr>
            </w:pPr>
            <w:r w:rsidRPr="009D217C">
              <w:rPr>
                <w:sz w:val="17"/>
                <w:szCs w:val="17"/>
              </w:rPr>
              <w:t>3804,2</w:t>
            </w:r>
            <w:r>
              <w:rPr>
                <w:sz w:val="17"/>
                <w:szCs w:val="17"/>
              </w:rPr>
              <w:t>/186</w:t>
            </w:r>
          </w:p>
        </w:tc>
        <w:tc>
          <w:tcPr>
            <w:tcW w:w="708" w:type="dxa"/>
          </w:tcPr>
          <w:p w:rsidR="00D23D91" w:rsidRPr="009D217C" w:rsidRDefault="00D23D91" w:rsidP="00DF51D4">
            <w:pPr>
              <w:jc w:val="center"/>
              <w:rPr>
                <w:sz w:val="17"/>
                <w:szCs w:val="17"/>
              </w:rPr>
            </w:pPr>
            <w:r w:rsidRPr="009D217C">
              <w:rPr>
                <w:sz w:val="17"/>
                <w:szCs w:val="17"/>
              </w:rPr>
              <w:t>131,26</w:t>
            </w:r>
          </w:p>
        </w:tc>
        <w:tc>
          <w:tcPr>
            <w:tcW w:w="993" w:type="dxa"/>
          </w:tcPr>
          <w:p w:rsidR="00D23D91" w:rsidRPr="009D217C" w:rsidRDefault="00D23D91" w:rsidP="00DF51D4">
            <w:pPr>
              <w:jc w:val="center"/>
              <w:rPr>
                <w:sz w:val="17"/>
                <w:szCs w:val="17"/>
              </w:rPr>
            </w:pPr>
            <w:r w:rsidRPr="009D217C">
              <w:rPr>
                <w:sz w:val="17"/>
                <w:szCs w:val="17"/>
              </w:rPr>
              <w:t>2967,0</w:t>
            </w:r>
            <w:r>
              <w:rPr>
                <w:sz w:val="17"/>
                <w:szCs w:val="17"/>
              </w:rPr>
              <w:t>/192</w:t>
            </w:r>
          </w:p>
        </w:tc>
        <w:tc>
          <w:tcPr>
            <w:tcW w:w="567" w:type="dxa"/>
          </w:tcPr>
          <w:p w:rsidR="00D23D91" w:rsidRPr="009D217C" w:rsidRDefault="00D23D91" w:rsidP="00DF51D4">
            <w:pPr>
              <w:jc w:val="center"/>
              <w:rPr>
                <w:sz w:val="17"/>
                <w:szCs w:val="17"/>
              </w:rPr>
            </w:pPr>
            <w:r w:rsidRPr="009D217C">
              <w:rPr>
                <w:sz w:val="17"/>
                <w:szCs w:val="17"/>
              </w:rPr>
              <w:t>100</w:t>
            </w:r>
          </w:p>
        </w:tc>
        <w:tc>
          <w:tcPr>
            <w:tcW w:w="850" w:type="dxa"/>
          </w:tcPr>
          <w:p w:rsidR="00D23D91" w:rsidRPr="009D217C" w:rsidRDefault="00D23D91" w:rsidP="00DF51D4">
            <w:pPr>
              <w:jc w:val="center"/>
              <w:rPr>
                <w:sz w:val="17"/>
                <w:szCs w:val="17"/>
              </w:rPr>
            </w:pPr>
            <w:r w:rsidRPr="009D217C">
              <w:rPr>
                <w:sz w:val="17"/>
                <w:szCs w:val="17"/>
              </w:rPr>
              <w:t>4089,7</w:t>
            </w:r>
            <w:r>
              <w:rPr>
                <w:sz w:val="17"/>
                <w:szCs w:val="17"/>
              </w:rPr>
              <w:t>/192</w:t>
            </w:r>
          </w:p>
        </w:tc>
        <w:tc>
          <w:tcPr>
            <w:tcW w:w="709" w:type="dxa"/>
          </w:tcPr>
          <w:p w:rsidR="00D23D91" w:rsidRPr="009D217C" w:rsidRDefault="00D23D91" w:rsidP="00DF51D4">
            <w:pPr>
              <w:jc w:val="center"/>
              <w:rPr>
                <w:sz w:val="17"/>
                <w:szCs w:val="17"/>
              </w:rPr>
            </w:pPr>
            <w:r w:rsidRPr="009D217C">
              <w:rPr>
                <w:sz w:val="17"/>
                <w:szCs w:val="17"/>
              </w:rPr>
              <w:t>137,84</w:t>
            </w:r>
          </w:p>
        </w:tc>
      </w:tr>
      <w:tr w:rsidR="00D23D91" w:rsidRPr="009D217C" w:rsidTr="00D23D91">
        <w:trPr>
          <w:trHeight w:val="658"/>
        </w:trPr>
        <w:tc>
          <w:tcPr>
            <w:tcW w:w="1452" w:type="dxa"/>
          </w:tcPr>
          <w:p w:rsidR="00D23D91" w:rsidRPr="009D217C" w:rsidRDefault="00D23D91" w:rsidP="00876F2F">
            <w:pPr>
              <w:rPr>
                <w:sz w:val="17"/>
                <w:szCs w:val="17"/>
                <w:shd w:val="clear" w:color="auto" w:fill="FFFFFF"/>
              </w:rPr>
            </w:pPr>
            <w:r w:rsidRPr="009D217C">
              <w:rPr>
                <w:sz w:val="17"/>
                <w:szCs w:val="17"/>
                <w:shd w:val="clear" w:color="auto" w:fill="FFFFFF"/>
              </w:rPr>
              <w:t xml:space="preserve">Продажа </w:t>
            </w:r>
            <w:proofErr w:type="spellStart"/>
            <w:r w:rsidRPr="009D217C">
              <w:rPr>
                <w:sz w:val="17"/>
                <w:szCs w:val="17"/>
                <w:shd w:val="clear" w:color="auto" w:fill="FFFFFF"/>
              </w:rPr>
              <w:t>зем</w:t>
            </w:r>
            <w:proofErr w:type="gramStart"/>
            <w:r>
              <w:rPr>
                <w:sz w:val="17"/>
                <w:szCs w:val="17"/>
                <w:shd w:val="clear" w:color="auto" w:fill="FFFFFF"/>
              </w:rPr>
              <w:t>.</w:t>
            </w:r>
            <w:r w:rsidRPr="009D217C">
              <w:rPr>
                <w:sz w:val="17"/>
                <w:szCs w:val="17"/>
                <w:shd w:val="clear" w:color="auto" w:fill="FFFFFF"/>
              </w:rPr>
              <w:t>у</w:t>
            </w:r>
            <w:proofErr w:type="gramEnd"/>
            <w:r w:rsidRPr="009D217C">
              <w:rPr>
                <w:sz w:val="17"/>
                <w:szCs w:val="17"/>
                <w:shd w:val="clear" w:color="auto" w:fill="FFFFFF"/>
              </w:rPr>
              <w:t>частков</w:t>
            </w:r>
            <w:proofErr w:type="spellEnd"/>
          </w:p>
        </w:tc>
        <w:tc>
          <w:tcPr>
            <w:tcW w:w="1026" w:type="dxa"/>
          </w:tcPr>
          <w:p w:rsidR="00D23D91" w:rsidRPr="009D217C" w:rsidRDefault="00D23D91" w:rsidP="00DF51D4">
            <w:pPr>
              <w:jc w:val="center"/>
              <w:rPr>
                <w:sz w:val="17"/>
                <w:szCs w:val="17"/>
              </w:rPr>
            </w:pPr>
            <w:r w:rsidRPr="009D217C">
              <w:rPr>
                <w:sz w:val="17"/>
                <w:szCs w:val="17"/>
              </w:rPr>
              <w:t>550,0</w:t>
            </w:r>
          </w:p>
        </w:tc>
        <w:tc>
          <w:tcPr>
            <w:tcW w:w="500" w:type="dxa"/>
          </w:tcPr>
          <w:p w:rsidR="00D23D91" w:rsidRPr="009D217C" w:rsidRDefault="00D23D91" w:rsidP="00DF51D4">
            <w:pPr>
              <w:jc w:val="center"/>
              <w:rPr>
                <w:sz w:val="17"/>
                <w:szCs w:val="17"/>
              </w:rPr>
            </w:pPr>
            <w:r w:rsidRPr="009D217C">
              <w:rPr>
                <w:sz w:val="17"/>
                <w:szCs w:val="17"/>
              </w:rPr>
              <w:t>100</w:t>
            </w:r>
          </w:p>
        </w:tc>
        <w:tc>
          <w:tcPr>
            <w:tcW w:w="1093" w:type="dxa"/>
          </w:tcPr>
          <w:p w:rsidR="00D23D91" w:rsidRPr="009D217C" w:rsidRDefault="00D23D91" w:rsidP="00DF51D4">
            <w:pPr>
              <w:jc w:val="center"/>
              <w:rPr>
                <w:sz w:val="17"/>
                <w:szCs w:val="17"/>
              </w:rPr>
            </w:pPr>
            <w:r w:rsidRPr="009D217C">
              <w:rPr>
                <w:sz w:val="17"/>
                <w:szCs w:val="17"/>
              </w:rPr>
              <w:t>353,5</w:t>
            </w:r>
          </w:p>
        </w:tc>
        <w:tc>
          <w:tcPr>
            <w:tcW w:w="709" w:type="dxa"/>
          </w:tcPr>
          <w:p w:rsidR="00D23D91" w:rsidRPr="009D217C" w:rsidRDefault="00D23D91" w:rsidP="00DF51D4">
            <w:pPr>
              <w:jc w:val="center"/>
              <w:rPr>
                <w:sz w:val="17"/>
                <w:szCs w:val="17"/>
              </w:rPr>
            </w:pPr>
            <w:r w:rsidRPr="009D217C">
              <w:rPr>
                <w:sz w:val="17"/>
                <w:szCs w:val="17"/>
              </w:rPr>
              <w:t>64,27</w:t>
            </w:r>
          </w:p>
        </w:tc>
        <w:tc>
          <w:tcPr>
            <w:tcW w:w="992" w:type="dxa"/>
          </w:tcPr>
          <w:p w:rsidR="00D23D91" w:rsidRPr="009D217C" w:rsidRDefault="00D23D91" w:rsidP="003222FC">
            <w:pPr>
              <w:rPr>
                <w:sz w:val="17"/>
                <w:szCs w:val="17"/>
              </w:rPr>
            </w:pPr>
            <w:r w:rsidRPr="009D217C">
              <w:rPr>
                <w:sz w:val="17"/>
                <w:szCs w:val="17"/>
              </w:rPr>
              <w:t>200,0</w:t>
            </w:r>
          </w:p>
        </w:tc>
        <w:tc>
          <w:tcPr>
            <w:tcW w:w="567" w:type="dxa"/>
          </w:tcPr>
          <w:p w:rsidR="00D23D91" w:rsidRPr="009D217C" w:rsidRDefault="00D23D91" w:rsidP="00DF51D4">
            <w:pPr>
              <w:jc w:val="center"/>
              <w:rPr>
                <w:sz w:val="17"/>
                <w:szCs w:val="17"/>
              </w:rPr>
            </w:pPr>
            <w:r w:rsidRPr="009D217C">
              <w:rPr>
                <w:sz w:val="17"/>
                <w:szCs w:val="17"/>
              </w:rPr>
              <w:t>100</w:t>
            </w:r>
          </w:p>
        </w:tc>
        <w:tc>
          <w:tcPr>
            <w:tcW w:w="851" w:type="dxa"/>
          </w:tcPr>
          <w:p w:rsidR="00D23D91" w:rsidRPr="009D217C" w:rsidRDefault="00D23D91" w:rsidP="00DF51D4">
            <w:pPr>
              <w:jc w:val="center"/>
              <w:rPr>
                <w:sz w:val="17"/>
                <w:szCs w:val="17"/>
              </w:rPr>
            </w:pPr>
            <w:r w:rsidRPr="009D217C">
              <w:rPr>
                <w:sz w:val="17"/>
                <w:szCs w:val="17"/>
              </w:rPr>
              <w:t>367,8</w:t>
            </w:r>
          </w:p>
        </w:tc>
        <w:tc>
          <w:tcPr>
            <w:tcW w:w="708" w:type="dxa"/>
          </w:tcPr>
          <w:p w:rsidR="00D23D91" w:rsidRPr="009D217C" w:rsidRDefault="00D23D91" w:rsidP="00DF51D4">
            <w:pPr>
              <w:jc w:val="center"/>
              <w:rPr>
                <w:sz w:val="17"/>
                <w:szCs w:val="17"/>
              </w:rPr>
            </w:pPr>
            <w:r w:rsidRPr="009D217C">
              <w:rPr>
                <w:sz w:val="17"/>
                <w:szCs w:val="17"/>
              </w:rPr>
              <w:t>183,9</w:t>
            </w:r>
          </w:p>
        </w:tc>
        <w:tc>
          <w:tcPr>
            <w:tcW w:w="993" w:type="dxa"/>
          </w:tcPr>
          <w:p w:rsidR="00D23D91" w:rsidRPr="009D217C" w:rsidRDefault="00D23D91" w:rsidP="00DF51D4">
            <w:pPr>
              <w:jc w:val="center"/>
              <w:rPr>
                <w:sz w:val="17"/>
                <w:szCs w:val="17"/>
              </w:rPr>
            </w:pPr>
            <w:r w:rsidRPr="009D217C">
              <w:rPr>
                <w:sz w:val="17"/>
                <w:szCs w:val="17"/>
              </w:rPr>
              <w:t>441,0</w:t>
            </w:r>
          </w:p>
        </w:tc>
        <w:tc>
          <w:tcPr>
            <w:tcW w:w="567" w:type="dxa"/>
          </w:tcPr>
          <w:p w:rsidR="00D23D91" w:rsidRPr="009D217C" w:rsidRDefault="00D23D91" w:rsidP="00DF51D4">
            <w:pPr>
              <w:jc w:val="center"/>
              <w:rPr>
                <w:sz w:val="17"/>
                <w:szCs w:val="17"/>
              </w:rPr>
            </w:pPr>
            <w:r w:rsidRPr="009D217C">
              <w:rPr>
                <w:sz w:val="17"/>
                <w:szCs w:val="17"/>
              </w:rPr>
              <w:t>100</w:t>
            </w:r>
          </w:p>
        </w:tc>
        <w:tc>
          <w:tcPr>
            <w:tcW w:w="850" w:type="dxa"/>
          </w:tcPr>
          <w:p w:rsidR="00D23D91" w:rsidRPr="009D217C" w:rsidRDefault="00D23D91" w:rsidP="00DF51D4">
            <w:pPr>
              <w:jc w:val="center"/>
              <w:rPr>
                <w:sz w:val="17"/>
                <w:szCs w:val="17"/>
              </w:rPr>
            </w:pPr>
            <w:r w:rsidRPr="009D217C">
              <w:rPr>
                <w:sz w:val="17"/>
                <w:szCs w:val="17"/>
              </w:rPr>
              <w:t>493,0</w:t>
            </w:r>
          </w:p>
        </w:tc>
        <w:tc>
          <w:tcPr>
            <w:tcW w:w="709" w:type="dxa"/>
          </w:tcPr>
          <w:p w:rsidR="00D23D91" w:rsidRPr="009D217C" w:rsidRDefault="00D23D91" w:rsidP="00DF51D4">
            <w:pPr>
              <w:jc w:val="center"/>
              <w:rPr>
                <w:sz w:val="17"/>
                <w:szCs w:val="17"/>
              </w:rPr>
            </w:pPr>
            <w:r w:rsidRPr="009D217C">
              <w:rPr>
                <w:sz w:val="17"/>
                <w:szCs w:val="17"/>
              </w:rPr>
              <w:t>111,8</w:t>
            </w:r>
          </w:p>
        </w:tc>
      </w:tr>
    </w:tbl>
    <w:p w:rsidR="00A756D9" w:rsidRPr="00213E10" w:rsidRDefault="00A756D9" w:rsidP="00A756D9">
      <w:pPr>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Таблица 1:</w:t>
      </w:r>
    </w:p>
    <w:p w:rsidR="00A756D9" w:rsidRPr="00214A5F" w:rsidRDefault="00A756D9" w:rsidP="00A756D9">
      <w:pPr>
        <w:spacing w:after="0" w:line="240" w:lineRule="auto"/>
        <w:rPr>
          <w:rFonts w:ascii="Times New Roman" w:eastAsia="Times New Roman" w:hAnsi="Times New Roman" w:cs="Times New Roman"/>
          <w:sz w:val="16"/>
          <w:szCs w:val="16"/>
        </w:rPr>
      </w:pP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Вторым индикатором программы является </w:t>
      </w:r>
      <w:r w:rsidR="00D23D91">
        <w:rPr>
          <w:rFonts w:ascii="Times New Roman" w:eastAsia="Times New Roman" w:hAnsi="Times New Roman" w:cs="Times New Roman"/>
          <w:sz w:val="24"/>
          <w:szCs w:val="24"/>
        </w:rPr>
        <w:t>количество</w:t>
      </w:r>
      <w:r w:rsidRPr="00214A5F">
        <w:rPr>
          <w:rFonts w:ascii="Times New Roman" w:eastAsia="Times New Roman" w:hAnsi="Times New Roman" w:cs="Times New Roman"/>
          <w:sz w:val="24"/>
          <w:szCs w:val="24"/>
        </w:rPr>
        <w:t xml:space="preserve"> объектов недвижимого имущества, </w:t>
      </w:r>
      <w:r w:rsidR="0027320F">
        <w:rPr>
          <w:rFonts w:ascii="Times New Roman" w:eastAsia="Times New Roman" w:hAnsi="Times New Roman" w:cs="Times New Roman"/>
          <w:sz w:val="24"/>
          <w:szCs w:val="24"/>
        </w:rPr>
        <w:t xml:space="preserve">не </w:t>
      </w:r>
      <w:r w:rsidRPr="00214A5F">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картографии Оренбургской области</w:t>
      </w:r>
      <w:r w:rsidR="00A10981" w:rsidRPr="00214A5F">
        <w:rPr>
          <w:rFonts w:ascii="Times New Roman" w:eastAsia="Times New Roman" w:hAnsi="Times New Roman" w:cs="Times New Roman"/>
          <w:sz w:val="24"/>
          <w:szCs w:val="24"/>
        </w:rPr>
        <w:t xml:space="preserve"> (далее – </w:t>
      </w:r>
      <w:proofErr w:type="spellStart"/>
      <w:r w:rsidR="00A10981" w:rsidRPr="00214A5F">
        <w:rPr>
          <w:rFonts w:ascii="Times New Roman" w:eastAsia="Times New Roman" w:hAnsi="Times New Roman" w:cs="Times New Roman"/>
          <w:sz w:val="24"/>
          <w:szCs w:val="24"/>
        </w:rPr>
        <w:t>Росреестр</w:t>
      </w:r>
      <w:proofErr w:type="spellEnd"/>
      <w:r w:rsidR="00A10981" w:rsidRPr="00214A5F">
        <w:rPr>
          <w:rFonts w:ascii="Times New Roman" w:eastAsia="Times New Roman" w:hAnsi="Times New Roman" w:cs="Times New Roman"/>
          <w:sz w:val="24"/>
          <w:szCs w:val="24"/>
        </w:rPr>
        <w:t>)</w:t>
      </w:r>
      <w:r w:rsidR="00D23D91">
        <w:rPr>
          <w:rFonts w:ascii="Times New Roman" w:eastAsia="Times New Roman" w:hAnsi="Times New Roman" w:cs="Times New Roman"/>
          <w:sz w:val="24"/>
          <w:szCs w:val="24"/>
        </w:rPr>
        <w:t xml:space="preserve">, </w:t>
      </w:r>
      <w:r w:rsidRPr="00214A5F">
        <w:rPr>
          <w:rFonts w:ascii="Times New Roman" w:eastAsia="Times New Roman" w:hAnsi="Times New Roman" w:cs="Times New Roman"/>
          <w:sz w:val="24"/>
          <w:szCs w:val="24"/>
        </w:rPr>
        <w:t xml:space="preserve">(в том числе земельные участки). </w:t>
      </w:r>
    </w:p>
    <w:p w:rsidR="00214A5F" w:rsidRPr="00214A5F" w:rsidRDefault="00214A5F"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Всего в реестре муниципального имущества муниципального образования г</w:t>
      </w:r>
      <w:proofErr w:type="gramStart"/>
      <w:r w:rsidRPr="00214A5F">
        <w:rPr>
          <w:rFonts w:ascii="Times New Roman" w:eastAsia="Times New Roman" w:hAnsi="Times New Roman" w:cs="Times New Roman"/>
          <w:sz w:val="24"/>
          <w:szCs w:val="24"/>
        </w:rPr>
        <w:t>.М</w:t>
      </w:r>
      <w:proofErr w:type="gramEnd"/>
      <w:r w:rsidRPr="00214A5F">
        <w:rPr>
          <w:rFonts w:ascii="Times New Roman" w:eastAsia="Times New Roman" w:hAnsi="Times New Roman" w:cs="Times New Roman"/>
          <w:sz w:val="24"/>
          <w:szCs w:val="24"/>
        </w:rPr>
        <w:t>едногорска числится:</w:t>
      </w:r>
    </w:p>
    <w:p w:rsidR="00214A5F" w:rsidRPr="00214A5F" w:rsidRDefault="00214A5F"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- 2017 год 6328 объектов – 1237 – недвижимое имущество, 4964 – движимое имуществ</w:t>
      </w:r>
      <w:r w:rsidR="001D64B3">
        <w:rPr>
          <w:rFonts w:ascii="Times New Roman" w:eastAsia="Times New Roman" w:hAnsi="Times New Roman" w:cs="Times New Roman"/>
          <w:sz w:val="24"/>
          <w:szCs w:val="24"/>
        </w:rPr>
        <w:t>о</w:t>
      </w:r>
      <w:r w:rsidRPr="00214A5F">
        <w:rPr>
          <w:rFonts w:ascii="Times New Roman" w:eastAsia="Times New Roman" w:hAnsi="Times New Roman" w:cs="Times New Roman"/>
          <w:sz w:val="24"/>
          <w:szCs w:val="24"/>
        </w:rPr>
        <w:t>, 127 –  объекты МУП «КСК»;</w:t>
      </w:r>
    </w:p>
    <w:p w:rsidR="00214A5F" w:rsidRPr="00214A5F" w:rsidRDefault="00214A5F"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- 2018 год 6590 объектов – 1127 – недвижимое имущество, 6285 – движимое имуществ</w:t>
      </w:r>
      <w:r w:rsidR="001D64B3">
        <w:rPr>
          <w:rFonts w:ascii="Times New Roman" w:eastAsia="Times New Roman" w:hAnsi="Times New Roman" w:cs="Times New Roman"/>
          <w:sz w:val="24"/>
          <w:szCs w:val="24"/>
        </w:rPr>
        <w:t>о</w:t>
      </w:r>
      <w:r w:rsidRPr="00214A5F">
        <w:rPr>
          <w:rFonts w:ascii="Times New Roman" w:eastAsia="Times New Roman" w:hAnsi="Times New Roman" w:cs="Times New Roman"/>
          <w:sz w:val="24"/>
          <w:szCs w:val="24"/>
        </w:rPr>
        <w:t>, 178 –  объекты МУП «КСК»</w:t>
      </w:r>
      <w:r w:rsidR="001D64B3">
        <w:rPr>
          <w:rFonts w:ascii="Times New Roman" w:eastAsia="Times New Roman" w:hAnsi="Times New Roman" w:cs="Times New Roman"/>
          <w:sz w:val="24"/>
          <w:szCs w:val="24"/>
        </w:rPr>
        <w:t>.</w:t>
      </w:r>
    </w:p>
    <w:p w:rsidR="00CA70D8" w:rsidRPr="00214A5F" w:rsidRDefault="00CA70D8" w:rsidP="001D64B3">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Таблица 2 иллюстрирует положительную динамику по оформлению недвижимости</w:t>
      </w:r>
      <w:r w:rsidR="00A10981" w:rsidRPr="00214A5F">
        <w:rPr>
          <w:rFonts w:ascii="Times New Roman" w:eastAsia="Times New Roman" w:hAnsi="Times New Roman" w:cs="Times New Roman"/>
          <w:sz w:val="24"/>
          <w:szCs w:val="24"/>
        </w:rPr>
        <w:t xml:space="preserve"> </w:t>
      </w:r>
      <w:r w:rsidRPr="00214A5F">
        <w:rPr>
          <w:rFonts w:ascii="Times New Roman" w:eastAsia="Times New Roman" w:hAnsi="Times New Roman" w:cs="Times New Roman"/>
          <w:sz w:val="24"/>
          <w:szCs w:val="24"/>
        </w:rPr>
        <w:t>в муниципальную собственность в соответствии с законодательством</w:t>
      </w:r>
      <w:r w:rsidR="001D64B3">
        <w:rPr>
          <w:rFonts w:ascii="Times New Roman" w:eastAsia="Times New Roman" w:hAnsi="Times New Roman" w:cs="Times New Roman"/>
          <w:sz w:val="24"/>
          <w:szCs w:val="24"/>
        </w:rPr>
        <w:t xml:space="preserve"> </w:t>
      </w:r>
      <w:r w:rsidR="001D64B3" w:rsidRPr="00214A5F">
        <w:rPr>
          <w:rFonts w:ascii="Times New Roman" w:eastAsia="Times New Roman" w:hAnsi="Times New Roman" w:cs="Times New Roman"/>
          <w:sz w:val="24"/>
          <w:szCs w:val="24"/>
        </w:rPr>
        <w:t>(в т.ч. земельные участки, здания, нежилые помещения, объекты ЖКХ</w:t>
      </w:r>
      <w:r w:rsidR="001D64B3">
        <w:rPr>
          <w:rFonts w:ascii="Times New Roman" w:eastAsia="Times New Roman" w:hAnsi="Times New Roman" w:cs="Times New Roman"/>
          <w:sz w:val="24"/>
          <w:szCs w:val="24"/>
        </w:rPr>
        <w:t>, переданные ПАО Т Плюс, ООО «Водоснабжение»</w:t>
      </w:r>
      <w:r w:rsidR="001D64B3" w:rsidRPr="00214A5F">
        <w:rPr>
          <w:rFonts w:ascii="Times New Roman" w:eastAsia="Times New Roman" w:hAnsi="Times New Roman" w:cs="Times New Roman"/>
          <w:sz w:val="24"/>
          <w:szCs w:val="24"/>
        </w:rPr>
        <w:t>)</w:t>
      </w:r>
      <w:r w:rsidRPr="00214A5F">
        <w:rPr>
          <w:rFonts w:ascii="Times New Roman" w:eastAsia="Times New Roman" w:hAnsi="Times New Roman" w:cs="Times New Roman"/>
          <w:sz w:val="24"/>
          <w:szCs w:val="24"/>
        </w:rPr>
        <w:t>:</w:t>
      </w:r>
    </w:p>
    <w:p w:rsidR="00CA70D8" w:rsidRPr="00213E10" w:rsidRDefault="00CA70D8" w:rsidP="00D46BAC">
      <w:pPr>
        <w:spacing w:after="0" w:line="240" w:lineRule="auto"/>
        <w:ind w:firstLine="709"/>
        <w:jc w:val="both"/>
        <w:rPr>
          <w:rFonts w:ascii="Times New Roman" w:eastAsia="Times New Roman" w:hAnsi="Times New Roman" w:cs="Times New Roman"/>
          <w:sz w:val="26"/>
          <w:szCs w:val="26"/>
          <w:highlight w:val="yellow"/>
        </w:rPr>
      </w:pPr>
    </w:p>
    <w:tbl>
      <w:tblPr>
        <w:tblStyle w:val="ae"/>
        <w:tblW w:w="0" w:type="auto"/>
        <w:tblLook w:val="04A0"/>
      </w:tblPr>
      <w:tblGrid>
        <w:gridCol w:w="897"/>
        <w:gridCol w:w="738"/>
        <w:gridCol w:w="897"/>
        <w:gridCol w:w="690"/>
        <w:gridCol w:w="897"/>
        <w:gridCol w:w="690"/>
        <w:gridCol w:w="897"/>
        <w:gridCol w:w="690"/>
        <w:gridCol w:w="897"/>
        <w:gridCol w:w="690"/>
        <w:gridCol w:w="897"/>
        <w:gridCol w:w="690"/>
      </w:tblGrid>
      <w:tr w:rsidR="00CA70D8" w:rsidRPr="001D64B3" w:rsidTr="00A10981">
        <w:tc>
          <w:tcPr>
            <w:tcW w:w="3222" w:type="dxa"/>
            <w:gridSpan w:val="4"/>
          </w:tcPr>
          <w:p w:rsidR="00CA70D8" w:rsidRPr="001D64B3" w:rsidRDefault="00CA70D8" w:rsidP="00CA70D8">
            <w:pPr>
              <w:jc w:val="center"/>
              <w:rPr>
                <w:sz w:val="22"/>
                <w:szCs w:val="22"/>
              </w:rPr>
            </w:pPr>
            <w:r w:rsidRPr="001D64B3">
              <w:rPr>
                <w:sz w:val="22"/>
                <w:szCs w:val="22"/>
              </w:rPr>
              <w:t>2017 год</w:t>
            </w:r>
            <w:r w:rsidR="00A10981" w:rsidRPr="001D64B3">
              <w:rPr>
                <w:sz w:val="22"/>
                <w:szCs w:val="22"/>
              </w:rPr>
              <w:t xml:space="preserve"> – 1237 объектов</w:t>
            </w:r>
          </w:p>
        </w:tc>
        <w:tc>
          <w:tcPr>
            <w:tcW w:w="3174" w:type="dxa"/>
            <w:gridSpan w:val="4"/>
          </w:tcPr>
          <w:p w:rsidR="00CA70D8" w:rsidRPr="001D64B3" w:rsidRDefault="00CA70D8" w:rsidP="00CA70D8">
            <w:pPr>
              <w:jc w:val="center"/>
              <w:rPr>
                <w:sz w:val="22"/>
                <w:szCs w:val="22"/>
              </w:rPr>
            </w:pPr>
            <w:r w:rsidRPr="001D64B3">
              <w:rPr>
                <w:sz w:val="22"/>
                <w:szCs w:val="22"/>
              </w:rPr>
              <w:t>2018 год</w:t>
            </w:r>
            <w:r w:rsidR="00A10981" w:rsidRPr="001D64B3">
              <w:rPr>
                <w:sz w:val="22"/>
                <w:szCs w:val="22"/>
              </w:rPr>
              <w:t xml:space="preserve"> – 1127 объектов</w:t>
            </w:r>
          </w:p>
        </w:tc>
        <w:tc>
          <w:tcPr>
            <w:tcW w:w="3174" w:type="dxa"/>
            <w:gridSpan w:val="4"/>
          </w:tcPr>
          <w:p w:rsidR="00CA70D8" w:rsidRPr="001D64B3" w:rsidRDefault="00CA70D8" w:rsidP="00CA70D8">
            <w:pPr>
              <w:jc w:val="center"/>
              <w:rPr>
                <w:sz w:val="22"/>
                <w:szCs w:val="22"/>
              </w:rPr>
            </w:pPr>
            <w:r w:rsidRPr="001D64B3">
              <w:rPr>
                <w:sz w:val="22"/>
                <w:szCs w:val="22"/>
              </w:rPr>
              <w:t>2019 год</w:t>
            </w:r>
            <w:r w:rsidR="00A10981" w:rsidRPr="001D64B3">
              <w:rPr>
                <w:sz w:val="22"/>
                <w:szCs w:val="22"/>
              </w:rPr>
              <w:t xml:space="preserve"> – 1104 объекта</w:t>
            </w:r>
          </w:p>
          <w:p w:rsidR="00A10981" w:rsidRPr="001D64B3" w:rsidRDefault="00A10981" w:rsidP="00CA70D8">
            <w:pPr>
              <w:jc w:val="center"/>
              <w:rPr>
                <w:sz w:val="22"/>
                <w:szCs w:val="22"/>
              </w:rPr>
            </w:pPr>
          </w:p>
        </w:tc>
      </w:tr>
      <w:tr w:rsidR="00CA70D8" w:rsidRPr="001D64B3" w:rsidTr="00A10981">
        <w:tc>
          <w:tcPr>
            <w:tcW w:w="1635" w:type="dxa"/>
            <w:gridSpan w:val="2"/>
          </w:tcPr>
          <w:p w:rsidR="00CA70D8" w:rsidRPr="001D64B3" w:rsidRDefault="00CA70D8" w:rsidP="00D46BAC">
            <w:pPr>
              <w:jc w:val="both"/>
              <w:rPr>
                <w:sz w:val="22"/>
                <w:szCs w:val="22"/>
              </w:rPr>
            </w:pPr>
            <w:r w:rsidRPr="001D64B3">
              <w:rPr>
                <w:sz w:val="22"/>
                <w:szCs w:val="22"/>
              </w:rPr>
              <w:t>оформлено</w:t>
            </w:r>
          </w:p>
        </w:tc>
        <w:tc>
          <w:tcPr>
            <w:tcW w:w="1587" w:type="dxa"/>
            <w:gridSpan w:val="2"/>
          </w:tcPr>
          <w:p w:rsidR="00CA70D8" w:rsidRPr="001D64B3" w:rsidRDefault="00CA70D8" w:rsidP="00D46BAC">
            <w:pPr>
              <w:jc w:val="both"/>
              <w:rPr>
                <w:sz w:val="22"/>
                <w:szCs w:val="22"/>
              </w:rPr>
            </w:pPr>
            <w:r w:rsidRPr="001D64B3">
              <w:rPr>
                <w:sz w:val="22"/>
                <w:szCs w:val="22"/>
              </w:rPr>
              <w:t>Не оформлено</w:t>
            </w:r>
          </w:p>
        </w:tc>
        <w:tc>
          <w:tcPr>
            <w:tcW w:w="1587" w:type="dxa"/>
            <w:gridSpan w:val="2"/>
          </w:tcPr>
          <w:p w:rsidR="00CA70D8" w:rsidRPr="001D64B3" w:rsidRDefault="00CA70D8" w:rsidP="00DF6CB1">
            <w:pPr>
              <w:jc w:val="both"/>
              <w:rPr>
                <w:sz w:val="22"/>
                <w:szCs w:val="22"/>
              </w:rPr>
            </w:pPr>
            <w:r w:rsidRPr="001D64B3">
              <w:rPr>
                <w:sz w:val="22"/>
                <w:szCs w:val="22"/>
              </w:rPr>
              <w:t>оформлено</w:t>
            </w:r>
          </w:p>
        </w:tc>
        <w:tc>
          <w:tcPr>
            <w:tcW w:w="1587" w:type="dxa"/>
            <w:gridSpan w:val="2"/>
          </w:tcPr>
          <w:p w:rsidR="00CA70D8" w:rsidRPr="001D64B3" w:rsidRDefault="00CA70D8" w:rsidP="00DF6CB1">
            <w:pPr>
              <w:jc w:val="both"/>
              <w:rPr>
                <w:sz w:val="22"/>
                <w:szCs w:val="22"/>
              </w:rPr>
            </w:pPr>
            <w:r w:rsidRPr="001D64B3">
              <w:rPr>
                <w:sz w:val="22"/>
                <w:szCs w:val="22"/>
              </w:rPr>
              <w:t>Не оформлено</w:t>
            </w:r>
          </w:p>
        </w:tc>
        <w:tc>
          <w:tcPr>
            <w:tcW w:w="1587" w:type="dxa"/>
            <w:gridSpan w:val="2"/>
          </w:tcPr>
          <w:p w:rsidR="00CA70D8" w:rsidRPr="001D64B3" w:rsidRDefault="00CA70D8" w:rsidP="00DF6CB1">
            <w:pPr>
              <w:jc w:val="both"/>
              <w:rPr>
                <w:sz w:val="22"/>
                <w:szCs w:val="22"/>
              </w:rPr>
            </w:pPr>
            <w:r w:rsidRPr="001D64B3">
              <w:rPr>
                <w:sz w:val="22"/>
                <w:szCs w:val="22"/>
              </w:rPr>
              <w:t>оформлено</w:t>
            </w:r>
          </w:p>
        </w:tc>
        <w:tc>
          <w:tcPr>
            <w:tcW w:w="1587" w:type="dxa"/>
            <w:gridSpan w:val="2"/>
          </w:tcPr>
          <w:p w:rsidR="00CA70D8" w:rsidRPr="001D64B3" w:rsidRDefault="00CA70D8" w:rsidP="00DF6CB1">
            <w:pPr>
              <w:jc w:val="both"/>
              <w:rPr>
                <w:sz w:val="22"/>
                <w:szCs w:val="22"/>
              </w:rPr>
            </w:pPr>
            <w:r w:rsidRPr="001D64B3">
              <w:rPr>
                <w:sz w:val="22"/>
                <w:szCs w:val="22"/>
              </w:rPr>
              <w:t>Не оформлено</w:t>
            </w:r>
          </w:p>
          <w:p w:rsidR="00A10981" w:rsidRPr="001D64B3" w:rsidRDefault="00A10981" w:rsidP="00DF6CB1">
            <w:pPr>
              <w:jc w:val="both"/>
              <w:rPr>
                <w:sz w:val="22"/>
                <w:szCs w:val="22"/>
              </w:rPr>
            </w:pPr>
          </w:p>
        </w:tc>
      </w:tr>
      <w:tr w:rsidR="00A10981" w:rsidRPr="001D64B3" w:rsidTr="00A10981">
        <w:tc>
          <w:tcPr>
            <w:tcW w:w="897" w:type="dxa"/>
          </w:tcPr>
          <w:p w:rsidR="00A10981" w:rsidRPr="001D64B3" w:rsidRDefault="00A10981" w:rsidP="00D46BAC">
            <w:pPr>
              <w:jc w:val="both"/>
              <w:rPr>
                <w:sz w:val="22"/>
                <w:szCs w:val="22"/>
              </w:rPr>
            </w:pPr>
            <w:r w:rsidRPr="001D64B3">
              <w:rPr>
                <w:sz w:val="22"/>
                <w:szCs w:val="22"/>
              </w:rPr>
              <w:t>единиц</w:t>
            </w:r>
          </w:p>
        </w:tc>
        <w:tc>
          <w:tcPr>
            <w:tcW w:w="738" w:type="dxa"/>
          </w:tcPr>
          <w:p w:rsidR="00A10981" w:rsidRPr="001D64B3" w:rsidRDefault="00A10981" w:rsidP="00D46BAC">
            <w:pPr>
              <w:jc w:val="both"/>
            </w:pPr>
            <w:r w:rsidRPr="001D64B3">
              <w:t>%</w:t>
            </w:r>
          </w:p>
        </w:tc>
        <w:tc>
          <w:tcPr>
            <w:tcW w:w="897" w:type="dxa"/>
          </w:tcPr>
          <w:p w:rsidR="00A10981" w:rsidRPr="001D64B3" w:rsidRDefault="00A10981" w:rsidP="00DF6CB1">
            <w:pPr>
              <w:jc w:val="both"/>
              <w:rPr>
                <w:sz w:val="22"/>
                <w:szCs w:val="22"/>
              </w:rPr>
            </w:pPr>
            <w:r w:rsidRPr="001D64B3">
              <w:rPr>
                <w:sz w:val="22"/>
                <w:szCs w:val="22"/>
              </w:rPr>
              <w:t>единиц</w:t>
            </w:r>
          </w:p>
        </w:tc>
        <w:tc>
          <w:tcPr>
            <w:tcW w:w="690" w:type="dxa"/>
          </w:tcPr>
          <w:p w:rsidR="00A10981" w:rsidRPr="001D64B3" w:rsidRDefault="00A10981" w:rsidP="00DF6CB1">
            <w:pPr>
              <w:jc w:val="both"/>
            </w:pPr>
            <w:r w:rsidRPr="001D64B3">
              <w:t>%</w:t>
            </w:r>
          </w:p>
        </w:tc>
        <w:tc>
          <w:tcPr>
            <w:tcW w:w="897" w:type="dxa"/>
          </w:tcPr>
          <w:p w:rsidR="00A10981" w:rsidRPr="001D64B3" w:rsidRDefault="00A10981" w:rsidP="00DF6CB1">
            <w:pPr>
              <w:jc w:val="both"/>
              <w:rPr>
                <w:sz w:val="22"/>
                <w:szCs w:val="22"/>
              </w:rPr>
            </w:pPr>
            <w:r w:rsidRPr="001D64B3">
              <w:rPr>
                <w:sz w:val="22"/>
                <w:szCs w:val="22"/>
              </w:rPr>
              <w:t>единиц</w:t>
            </w:r>
          </w:p>
        </w:tc>
        <w:tc>
          <w:tcPr>
            <w:tcW w:w="690" w:type="dxa"/>
          </w:tcPr>
          <w:p w:rsidR="00A10981" w:rsidRPr="001D64B3" w:rsidRDefault="00A10981" w:rsidP="00DF6CB1">
            <w:pPr>
              <w:jc w:val="both"/>
            </w:pPr>
            <w:r w:rsidRPr="001D64B3">
              <w:t>%</w:t>
            </w:r>
          </w:p>
        </w:tc>
        <w:tc>
          <w:tcPr>
            <w:tcW w:w="897" w:type="dxa"/>
          </w:tcPr>
          <w:p w:rsidR="00A10981" w:rsidRPr="001D64B3" w:rsidRDefault="00A10981" w:rsidP="00DF6CB1">
            <w:pPr>
              <w:jc w:val="both"/>
              <w:rPr>
                <w:sz w:val="22"/>
                <w:szCs w:val="22"/>
              </w:rPr>
            </w:pPr>
            <w:r w:rsidRPr="001D64B3">
              <w:rPr>
                <w:sz w:val="22"/>
                <w:szCs w:val="22"/>
              </w:rPr>
              <w:t>единиц</w:t>
            </w:r>
          </w:p>
        </w:tc>
        <w:tc>
          <w:tcPr>
            <w:tcW w:w="690" w:type="dxa"/>
          </w:tcPr>
          <w:p w:rsidR="00A10981" w:rsidRPr="001D64B3" w:rsidRDefault="00A10981" w:rsidP="00DF6CB1">
            <w:pPr>
              <w:jc w:val="both"/>
            </w:pPr>
            <w:r w:rsidRPr="001D64B3">
              <w:t>%</w:t>
            </w:r>
          </w:p>
        </w:tc>
        <w:tc>
          <w:tcPr>
            <w:tcW w:w="897" w:type="dxa"/>
          </w:tcPr>
          <w:p w:rsidR="00A10981" w:rsidRPr="001D64B3" w:rsidRDefault="00A10981" w:rsidP="00DF6CB1">
            <w:pPr>
              <w:jc w:val="both"/>
              <w:rPr>
                <w:sz w:val="22"/>
                <w:szCs w:val="22"/>
              </w:rPr>
            </w:pPr>
            <w:r w:rsidRPr="001D64B3">
              <w:rPr>
                <w:sz w:val="22"/>
                <w:szCs w:val="22"/>
              </w:rPr>
              <w:t>единиц</w:t>
            </w:r>
          </w:p>
        </w:tc>
        <w:tc>
          <w:tcPr>
            <w:tcW w:w="690" w:type="dxa"/>
          </w:tcPr>
          <w:p w:rsidR="00A10981" w:rsidRPr="001D64B3" w:rsidRDefault="00A10981" w:rsidP="00DF6CB1">
            <w:pPr>
              <w:jc w:val="both"/>
            </w:pPr>
            <w:r w:rsidRPr="001D64B3">
              <w:t>%</w:t>
            </w:r>
          </w:p>
        </w:tc>
        <w:tc>
          <w:tcPr>
            <w:tcW w:w="897" w:type="dxa"/>
          </w:tcPr>
          <w:p w:rsidR="00A10981" w:rsidRPr="001D64B3" w:rsidRDefault="00A10981" w:rsidP="00DF6CB1">
            <w:pPr>
              <w:jc w:val="both"/>
              <w:rPr>
                <w:sz w:val="22"/>
                <w:szCs w:val="22"/>
              </w:rPr>
            </w:pPr>
            <w:r w:rsidRPr="001D64B3">
              <w:rPr>
                <w:sz w:val="22"/>
                <w:szCs w:val="22"/>
              </w:rPr>
              <w:t>единиц</w:t>
            </w:r>
          </w:p>
        </w:tc>
        <w:tc>
          <w:tcPr>
            <w:tcW w:w="690" w:type="dxa"/>
          </w:tcPr>
          <w:p w:rsidR="00A10981" w:rsidRPr="001D64B3" w:rsidRDefault="00A10981" w:rsidP="00DF6CB1">
            <w:pPr>
              <w:jc w:val="both"/>
            </w:pPr>
            <w:r w:rsidRPr="001D64B3">
              <w:t>%</w:t>
            </w:r>
          </w:p>
          <w:p w:rsidR="00A10981" w:rsidRPr="001D64B3" w:rsidRDefault="00A10981" w:rsidP="00DF6CB1">
            <w:pPr>
              <w:jc w:val="both"/>
            </w:pPr>
          </w:p>
        </w:tc>
      </w:tr>
      <w:tr w:rsidR="00A10981" w:rsidRPr="00213E10" w:rsidTr="00A10981">
        <w:tc>
          <w:tcPr>
            <w:tcW w:w="897" w:type="dxa"/>
          </w:tcPr>
          <w:p w:rsidR="00A10981" w:rsidRPr="001D64B3" w:rsidRDefault="00D03740" w:rsidP="00D46BAC">
            <w:pPr>
              <w:jc w:val="both"/>
            </w:pPr>
            <w:r w:rsidRPr="001D64B3">
              <w:t>831</w:t>
            </w:r>
          </w:p>
        </w:tc>
        <w:tc>
          <w:tcPr>
            <w:tcW w:w="738" w:type="dxa"/>
          </w:tcPr>
          <w:p w:rsidR="00A10981" w:rsidRPr="001D64B3" w:rsidRDefault="00D03740" w:rsidP="00D46BAC">
            <w:pPr>
              <w:jc w:val="both"/>
            </w:pPr>
            <w:r w:rsidRPr="001D64B3">
              <w:t>67,2</w:t>
            </w:r>
          </w:p>
        </w:tc>
        <w:tc>
          <w:tcPr>
            <w:tcW w:w="897" w:type="dxa"/>
          </w:tcPr>
          <w:p w:rsidR="00A10981" w:rsidRPr="001D64B3" w:rsidRDefault="00D03740" w:rsidP="00DF6CB1">
            <w:pPr>
              <w:jc w:val="both"/>
            </w:pPr>
            <w:r w:rsidRPr="001D64B3">
              <w:t>406</w:t>
            </w:r>
          </w:p>
        </w:tc>
        <w:tc>
          <w:tcPr>
            <w:tcW w:w="690" w:type="dxa"/>
          </w:tcPr>
          <w:p w:rsidR="00A10981" w:rsidRPr="001D64B3" w:rsidRDefault="00D03740" w:rsidP="00DF6CB1">
            <w:pPr>
              <w:jc w:val="both"/>
            </w:pPr>
            <w:r w:rsidRPr="001D64B3">
              <w:t>32,8</w:t>
            </w:r>
          </w:p>
        </w:tc>
        <w:tc>
          <w:tcPr>
            <w:tcW w:w="897" w:type="dxa"/>
          </w:tcPr>
          <w:p w:rsidR="00A10981" w:rsidRPr="001D64B3" w:rsidRDefault="00D03740" w:rsidP="00DF6CB1">
            <w:pPr>
              <w:jc w:val="both"/>
            </w:pPr>
            <w:r w:rsidRPr="001D64B3">
              <w:t>739</w:t>
            </w:r>
          </w:p>
        </w:tc>
        <w:tc>
          <w:tcPr>
            <w:tcW w:w="690" w:type="dxa"/>
          </w:tcPr>
          <w:p w:rsidR="00A10981" w:rsidRPr="001D64B3" w:rsidRDefault="00D03740" w:rsidP="00DF6CB1">
            <w:pPr>
              <w:jc w:val="both"/>
            </w:pPr>
            <w:r w:rsidRPr="001D64B3">
              <w:t>65,5</w:t>
            </w:r>
          </w:p>
        </w:tc>
        <w:tc>
          <w:tcPr>
            <w:tcW w:w="897" w:type="dxa"/>
          </w:tcPr>
          <w:p w:rsidR="00A10981" w:rsidRPr="001D64B3" w:rsidRDefault="00D03740" w:rsidP="00DF6CB1">
            <w:pPr>
              <w:jc w:val="both"/>
            </w:pPr>
            <w:r w:rsidRPr="001D64B3">
              <w:t>388</w:t>
            </w:r>
          </w:p>
        </w:tc>
        <w:tc>
          <w:tcPr>
            <w:tcW w:w="690" w:type="dxa"/>
          </w:tcPr>
          <w:p w:rsidR="00A10981" w:rsidRPr="001D64B3" w:rsidRDefault="00D03740" w:rsidP="00DF6CB1">
            <w:pPr>
              <w:jc w:val="both"/>
            </w:pPr>
            <w:r w:rsidRPr="001D64B3">
              <w:t>34,4</w:t>
            </w:r>
          </w:p>
        </w:tc>
        <w:tc>
          <w:tcPr>
            <w:tcW w:w="897" w:type="dxa"/>
          </w:tcPr>
          <w:p w:rsidR="00A10981" w:rsidRPr="001D64B3" w:rsidRDefault="00A10981" w:rsidP="00DF6CB1">
            <w:pPr>
              <w:jc w:val="both"/>
            </w:pPr>
            <w:r w:rsidRPr="001D64B3">
              <w:t>735</w:t>
            </w:r>
          </w:p>
        </w:tc>
        <w:tc>
          <w:tcPr>
            <w:tcW w:w="690" w:type="dxa"/>
          </w:tcPr>
          <w:p w:rsidR="00A10981" w:rsidRPr="001D64B3" w:rsidRDefault="00A10981" w:rsidP="00DF6CB1">
            <w:pPr>
              <w:jc w:val="both"/>
            </w:pPr>
            <w:r w:rsidRPr="001D64B3">
              <w:t>66,5</w:t>
            </w:r>
          </w:p>
        </w:tc>
        <w:tc>
          <w:tcPr>
            <w:tcW w:w="897" w:type="dxa"/>
          </w:tcPr>
          <w:p w:rsidR="00A10981" w:rsidRPr="001D64B3" w:rsidRDefault="00A10981" w:rsidP="00DF6CB1">
            <w:pPr>
              <w:jc w:val="both"/>
            </w:pPr>
            <w:r w:rsidRPr="001D64B3">
              <w:t>369</w:t>
            </w:r>
          </w:p>
        </w:tc>
        <w:tc>
          <w:tcPr>
            <w:tcW w:w="690" w:type="dxa"/>
          </w:tcPr>
          <w:p w:rsidR="00A10981" w:rsidRPr="00213E10" w:rsidRDefault="00A10981" w:rsidP="00DF6CB1">
            <w:pPr>
              <w:jc w:val="both"/>
            </w:pPr>
            <w:r w:rsidRPr="001D64B3">
              <w:t>33,5</w:t>
            </w:r>
          </w:p>
        </w:tc>
      </w:tr>
    </w:tbl>
    <w:p w:rsidR="00CA70D8" w:rsidRPr="00213E10" w:rsidRDefault="00CA70D8" w:rsidP="00D46BAC">
      <w:pPr>
        <w:spacing w:after="0" w:line="240" w:lineRule="auto"/>
        <w:ind w:firstLine="709"/>
        <w:jc w:val="both"/>
        <w:rPr>
          <w:rFonts w:ascii="Times New Roman" w:eastAsia="Times New Roman" w:hAnsi="Times New Roman" w:cs="Times New Roman"/>
          <w:sz w:val="26"/>
          <w:szCs w:val="26"/>
          <w:highlight w:val="yellow"/>
        </w:rPr>
      </w:pPr>
    </w:p>
    <w:p w:rsidR="00A756D9" w:rsidRPr="00214A5F" w:rsidRDefault="00A756D9" w:rsidP="00DF51D4">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Анализ муниципально</w:t>
      </w:r>
      <w:r w:rsidR="00A10981" w:rsidRPr="00214A5F">
        <w:rPr>
          <w:rFonts w:ascii="Times New Roman" w:eastAsia="Times New Roman" w:hAnsi="Times New Roman" w:cs="Times New Roman"/>
          <w:sz w:val="24"/>
          <w:szCs w:val="24"/>
        </w:rPr>
        <w:t xml:space="preserve">й собственности показывает, что, несмотря на положительную динамику по оформлению недвижимости в </w:t>
      </w:r>
      <w:proofErr w:type="spellStart"/>
      <w:r w:rsidR="00A10981" w:rsidRPr="00214A5F">
        <w:rPr>
          <w:rFonts w:ascii="Times New Roman" w:eastAsia="Times New Roman" w:hAnsi="Times New Roman" w:cs="Times New Roman"/>
          <w:sz w:val="24"/>
          <w:szCs w:val="24"/>
        </w:rPr>
        <w:t>Росреестре</w:t>
      </w:r>
      <w:proofErr w:type="spellEnd"/>
      <w:r w:rsidR="00A10981" w:rsidRPr="00214A5F">
        <w:rPr>
          <w:rFonts w:ascii="Times New Roman" w:eastAsia="Times New Roman" w:hAnsi="Times New Roman" w:cs="Times New Roman"/>
          <w:sz w:val="24"/>
          <w:szCs w:val="24"/>
        </w:rPr>
        <w:t xml:space="preserve">, </w:t>
      </w:r>
      <w:r w:rsidRPr="00214A5F">
        <w:rPr>
          <w:rFonts w:ascii="Times New Roman" w:eastAsia="Times New Roman" w:hAnsi="Times New Roman" w:cs="Times New Roman"/>
          <w:sz w:val="24"/>
          <w:szCs w:val="24"/>
        </w:rPr>
        <w:t xml:space="preserve">число объектов является значительным, при этом немалая часть находится в состоянии, зачастую требующем </w:t>
      </w:r>
      <w:hyperlink r:id="rId16" w:tooltip="Капитальный ремонт" w:history="1">
        <w:r w:rsidRPr="00214A5F">
          <w:rPr>
            <w:rFonts w:ascii="Times New Roman" w:eastAsia="Times New Roman" w:hAnsi="Times New Roman" w:cs="Times New Roman"/>
            <w:sz w:val="24"/>
            <w:szCs w:val="24"/>
          </w:rPr>
          <w:t>капитального ремонта</w:t>
        </w:r>
      </w:hyperlink>
      <w:r w:rsidRPr="00214A5F">
        <w:rPr>
          <w:rFonts w:ascii="Times New Roman" w:eastAsia="Times New Roman" w:hAnsi="Times New Roman" w:cs="Times New Roman"/>
          <w:sz w:val="24"/>
          <w:szCs w:val="24"/>
        </w:rPr>
        <w:t>, и это создаёт значительные трудности в использовании муниципального имущества.</w:t>
      </w:r>
    </w:p>
    <w:p w:rsidR="007B0B67" w:rsidRPr="00214A5F" w:rsidRDefault="007B0B67" w:rsidP="00DF51D4">
      <w:pPr>
        <w:widowControl w:val="0"/>
        <w:spacing w:after="0" w:line="240" w:lineRule="auto"/>
        <w:ind w:firstLine="709"/>
        <w:jc w:val="both"/>
        <w:rPr>
          <w:rFonts w:ascii="Times New Roman" w:hAnsi="Times New Roman" w:cs="Times New Roman"/>
          <w:sz w:val="24"/>
          <w:szCs w:val="24"/>
        </w:rPr>
      </w:pPr>
      <w:r w:rsidRPr="00214A5F">
        <w:rPr>
          <w:rFonts w:ascii="Times New Roman" w:eastAsia="Times New Roman" w:hAnsi="Times New Roman" w:cs="Times New Roman"/>
          <w:sz w:val="24"/>
          <w:szCs w:val="24"/>
        </w:rPr>
        <w:t>Третьим индикатором программы является</w:t>
      </w:r>
      <w:r w:rsidR="00D23D91">
        <w:rPr>
          <w:rFonts w:ascii="Times New Roman" w:eastAsia="Times New Roman" w:hAnsi="Times New Roman" w:cs="Times New Roman"/>
          <w:sz w:val="24"/>
          <w:szCs w:val="24"/>
        </w:rPr>
        <w:t xml:space="preserve"> количество п</w:t>
      </w:r>
      <w:r w:rsidRPr="00214A5F">
        <w:rPr>
          <w:rFonts w:ascii="Times New Roman" w:hAnsi="Times New Roman" w:cs="Times New Roman"/>
          <w:sz w:val="24"/>
          <w:szCs w:val="24"/>
        </w:rPr>
        <w:t>риобретен</w:t>
      </w:r>
      <w:r w:rsidR="00D23D91">
        <w:rPr>
          <w:rFonts w:ascii="Times New Roman" w:hAnsi="Times New Roman" w:cs="Times New Roman"/>
          <w:sz w:val="24"/>
          <w:szCs w:val="24"/>
        </w:rPr>
        <w:t>ных</w:t>
      </w:r>
      <w:r w:rsidRPr="00214A5F">
        <w:rPr>
          <w:rFonts w:ascii="Times New Roman" w:hAnsi="Times New Roman" w:cs="Times New Roman"/>
          <w:sz w:val="24"/>
          <w:szCs w:val="24"/>
        </w:rPr>
        <w:t xml:space="preserve"> жилых помещений в собственность муниципального образования.</w:t>
      </w:r>
    </w:p>
    <w:p w:rsidR="007B0B67" w:rsidRPr="00214A5F" w:rsidRDefault="007B0B67" w:rsidP="00DF51D4">
      <w:pPr>
        <w:widowControl w:val="0"/>
        <w:spacing w:after="0" w:line="240" w:lineRule="auto"/>
        <w:ind w:firstLine="709"/>
        <w:jc w:val="both"/>
        <w:rPr>
          <w:rFonts w:ascii="Times New Roman" w:hAnsi="Times New Roman" w:cs="Times New Roman"/>
          <w:sz w:val="24"/>
          <w:szCs w:val="24"/>
        </w:rPr>
      </w:pPr>
      <w:r w:rsidRPr="00214A5F">
        <w:rPr>
          <w:rFonts w:ascii="Times New Roman" w:hAnsi="Times New Roman" w:cs="Times New Roman"/>
          <w:sz w:val="24"/>
          <w:szCs w:val="24"/>
        </w:rPr>
        <w:t>Проведя анализ, наблюдаем положительную тенденцию по приобретению жилья</w:t>
      </w:r>
      <w:r w:rsidR="00DF51D4" w:rsidRPr="00214A5F">
        <w:rPr>
          <w:rFonts w:ascii="Times New Roman" w:hAnsi="Times New Roman" w:cs="Times New Roman"/>
          <w:sz w:val="24"/>
          <w:szCs w:val="24"/>
        </w:rPr>
        <w:t xml:space="preserve"> в количественном отношении</w:t>
      </w:r>
      <w:r w:rsidRPr="00214A5F">
        <w:rPr>
          <w:rFonts w:ascii="Times New Roman" w:hAnsi="Times New Roman" w:cs="Times New Roman"/>
          <w:sz w:val="24"/>
          <w:szCs w:val="24"/>
        </w:rPr>
        <w:t>:</w:t>
      </w:r>
    </w:p>
    <w:p w:rsidR="007B0B67" w:rsidRPr="001D64B3" w:rsidRDefault="007B0B67" w:rsidP="007B0B67">
      <w:pPr>
        <w:widowControl w:val="0"/>
        <w:spacing w:after="0" w:line="240" w:lineRule="auto"/>
        <w:jc w:val="both"/>
        <w:rPr>
          <w:rFonts w:ascii="Times New Roman" w:hAnsi="Times New Roman" w:cs="Times New Roman"/>
          <w:sz w:val="24"/>
          <w:szCs w:val="24"/>
        </w:rPr>
      </w:pPr>
    </w:p>
    <w:tbl>
      <w:tblPr>
        <w:tblStyle w:val="ae"/>
        <w:tblW w:w="9606" w:type="dxa"/>
        <w:tblLook w:val="04A0"/>
      </w:tblPr>
      <w:tblGrid>
        <w:gridCol w:w="800"/>
        <w:gridCol w:w="801"/>
        <w:gridCol w:w="800"/>
        <w:gridCol w:w="801"/>
        <w:gridCol w:w="800"/>
        <w:gridCol w:w="801"/>
        <w:gridCol w:w="800"/>
        <w:gridCol w:w="801"/>
        <w:gridCol w:w="800"/>
        <w:gridCol w:w="801"/>
        <w:gridCol w:w="800"/>
        <w:gridCol w:w="801"/>
      </w:tblGrid>
      <w:tr w:rsidR="00D23D91" w:rsidRPr="001D64B3" w:rsidTr="00D23D91">
        <w:tc>
          <w:tcPr>
            <w:tcW w:w="3202" w:type="dxa"/>
            <w:gridSpan w:val="4"/>
          </w:tcPr>
          <w:p w:rsidR="00D23D91" w:rsidRPr="001D64B3" w:rsidRDefault="00D23D91" w:rsidP="007B0B67">
            <w:pPr>
              <w:widowControl w:val="0"/>
              <w:jc w:val="center"/>
              <w:rPr>
                <w:sz w:val="24"/>
                <w:szCs w:val="24"/>
              </w:rPr>
            </w:pPr>
            <w:r w:rsidRPr="001D64B3">
              <w:rPr>
                <w:sz w:val="24"/>
                <w:szCs w:val="24"/>
              </w:rPr>
              <w:t>2017</w:t>
            </w:r>
          </w:p>
        </w:tc>
        <w:tc>
          <w:tcPr>
            <w:tcW w:w="3202" w:type="dxa"/>
            <w:gridSpan w:val="4"/>
          </w:tcPr>
          <w:p w:rsidR="00D23D91" w:rsidRPr="001D64B3" w:rsidRDefault="00D23D91" w:rsidP="007B0B67">
            <w:pPr>
              <w:widowControl w:val="0"/>
              <w:jc w:val="center"/>
              <w:rPr>
                <w:sz w:val="24"/>
                <w:szCs w:val="24"/>
              </w:rPr>
            </w:pPr>
            <w:r w:rsidRPr="001D64B3">
              <w:rPr>
                <w:sz w:val="24"/>
                <w:szCs w:val="24"/>
              </w:rPr>
              <w:t>2018</w:t>
            </w:r>
          </w:p>
        </w:tc>
        <w:tc>
          <w:tcPr>
            <w:tcW w:w="3202" w:type="dxa"/>
            <w:gridSpan w:val="4"/>
          </w:tcPr>
          <w:p w:rsidR="00D23D91" w:rsidRPr="001D64B3" w:rsidRDefault="00D23D91" w:rsidP="007B0B67">
            <w:pPr>
              <w:widowControl w:val="0"/>
              <w:jc w:val="center"/>
              <w:rPr>
                <w:sz w:val="24"/>
                <w:szCs w:val="24"/>
              </w:rPr>
            </w:pPr>
            <w:r w:rsidRPr="001D64B3">
              <w:rPr>
                <w:sz w:val="24"/>
                <w:szCs w:val="24"/>
              </w:rPr>
              <w:t>2019</w:t>
            </w:r>
          </w:p>
        </w:tc>
      </w:tr>
      <w:tr w:rsidR="00D23D91" w:rsidRPr="00213E10" w:rsidTr="00D23D91">
        <w:tc>
          <w:tcPr>
            <w:tcW w:w="1601" w:type="dxa"/>
            <w:gridSpan w:val="2"/>
          </w:tcPr>
          <w:p w:rsidR="00D23D91" w:rsidRPr="00213E10" w:rsidRDefault="00D23D91" w:rsidP="007B0B67">
            <w:pPr>
              <w:widowControl w:val="0"/>
              <w:jc w:val="center"/>
            </w:pPr>
            <w:r w:rsidRPr="00213E10">
              <w:t>План</w:t>
            </w:r>
          </w:p>
          <w:p w:rsidR="00D23D91" w:rsidRPr="00213E10" w:rsidRDefault="00D23D91" w:rsidP="00DF51D4">
            <w:pPr>
              <w:widowControl w:val="0"/>
            </w:pPr>
            <w:r w:rsidRPr="00213E10">
              <w:t>Единиц,     %</w:t>
            </w:r>
          </w:p>
        </w:tc>
        <w:tc>
          <w:tcPr>
            <w:tcW w:w="1601" w:type="dxa"/>
            <w:gridSpan w:val="2"/>
          </w:tcPr>
          <w:p w:rsidR="00D23D91" w:rsidRPr="00213E10" w:rsidRDefault="00D23D91" w:rsidP="007B0B67">
            <w:pPr>
              <w:widowControl w:val="0"/>
              <w:jc w:val="center"/>
            </w:pPr>
            <w:r w:rsidRPr="00213E10">
              <w:t>Факт</w:t>
            </w:r>
          </w:p>
          <w:p w:rsidR="00D23D91" w:rsidRPr="00213E10" w:rsidRDefault="00D23D91" w:rsidP="007B0B67">
            <w:pPr>
              <w:widowControl w:val="0"/>
              <w:jc w:val="center"/>
            </w:pPr>
            <w:r w:rsidRPr="00213E10">
              <w:t>Единиц,     %</w:t>
            </w:r>
          </w:p>
        </w:tc>
        <w:tc>
          <w:tcPr>
            <w:tcW w:w="1601" w:type="dxa"/>
            <w:gridSpan w:val="2"/>
          </w:tcPr>
          <w:p w:rsidR="00D23D91" w:rsidRPr="00213E10" w:rsidRDefault="00D23D91" w:rsidP="007B0B67">
            <w:pPr>
              <w:widowControl w:val="0"/>
              <w:jc w:val="center"/>
            </w:pPr>
            <w:r w:rsidRPr="00213E10">
              <w:t>План</w:t>
            </w:r>
          </w:p>
          <w:p w:rsidR="00D23D91" w:rsidRPr="00213E10" w:rsidRDefault="00D23D91" w:rsidP="007B0B67">
            <w:pPr>
              <w:widowControl w:val="0"/>
              <w:jc w:val="center"/>
            </w:pPr>
            <w:r w:rsidRPr="00213E10">
              <w:t>Единиц,     %</w:t>
            </w:r>
          </w:p>
        </w:tc>
        <w:tc>
          <w:tcPr>
            <w:tcW w:w="1601" w:type="dxa"/>
            <w:gridSpan w:val="2"/>
          </w:tcPr>
          <w:p w:rsidR="00D23D91" w:rsidRPr="00213E10" w:rsidRDefault="00D23D91" w:rsidP="007B0B67">
            <w:pPr>
              <w:widowControl w:val="0"/>
              <w:jc w:val="center"/>
            </w:pPr>
            <w:r w:rsidRPr="00213E10">
              <w:t>Факт</w:t>
            </w:r>
          </w:p>
          <w:p w:rsidR="00D23D91" w:rsidRPr="00213E10" w:rsidRDefault="00D23D91" w:rsidP="007B0B67">
            <w:pPr>
              <w:widowControl w:val="0"/>
              <w:jc w:val="center"/>
            </w:pPr>
            <w:r w:rsidRPr="00213E10">
              <w:t>Единиц,     %</w:t>
            </w:r>
          </w:p>
        </w:tc>
        <w:tc>
          <w:tcPr>
            <w:tcW w:w="1601" w:type="dxa"/>
            <w:gridSpan w:val="2"/>
          </w:tcPr>
          <w:p w:rsidR="00D23D91" w:rsidRPr="00213E10" w:rsidRDefault="00D23D91" w:rsidP="007B0B67">
            <w:pPr>
              <w:widowControl w:val="0"/>
              <w:jc w:val="center"/>
            </w:pPr>
            <w:r w:rsidRPr="00213E10">
              <w:t>План</w:t>
            </w:r>
          </w:p>
          <w:p w:rsidR="00D23D91" w:rsidRPr="00213E10" w:rsidRDefault="00D23D91" w:rsidP="007B0B67">
            <w:pPr>
              <w:widowControl w:val="0"/>
              <w:jc w:val="center"/>
            </w:pPr>
            <w:r w:rsidRPr="00213E10">
              <w:t>Единиц,     %</w:t>
            </w:r>
          </w:p>
        </w:tc>
        <w:tc>
          <w:tcPr>
            <w:tcW w:w="1601" w:type="dxa"/>
            <w:gridSpan w:val="2"/>
          </w:tcPr>
          <w:p w:rsidR="00D23D91" w:rsidRPr="00213E10" w:rsidRDefault="00D23D91" w:rsidP="007B0B67">
            <w:pPr>
              <w:widowControl w:val="0"/>
              <w:jc w:val="center"/>
            </w:pPr>
            <w:r w:rsidRPr="00213E10">
              <w:t>факт</w:t>
            </w:r>
          </w:p>
          <w:p w:rsidR="00D23D91" w:rsidRPr="00213E10" w:rsidRDefault="00D23D91" w:rsidP="007B0B67">
            <w:pPr>
              <w:widowControl w:val="0"/>
              <w:jc w:val="center"/>
            </w:pPr>
            <w:r w:rsidRPr="00213E10">
              <w:t>Единиц,    %</w:t>
            </w:r>
          </w:p>
        </w:tc>
      </w:tr>
      <w:tr w:rsidR="00D23D91" w:rsidRPr="001D64B3" w:rsidTr="00D23D91">
        <w:tc>
          <w:tcPr>
            <w:tcW w:w="800" w:type="dxa"/>
          </w:tcPr>
          <w:p w:rsidR="00D23D91" w:rsidRPr="001D64B3" w:rsidRDefault="00D23D91" w:rsidP="001D64B3">
            <w:pPr>
              <w:widowControl w:val="0"/>
              <w:jc w:val="center"/>
              <w:rPr>
                <w:sz w:val="24"/>
                <w:szCs w:val="24"/>
              </w:rPr>
            </w:pPr>
            <w:r w:rsidRPr="001D64B3">
              <w:rPr>
                <w:sz w:val="24"/>
                <w:szCs w:val="24"/>
              </w:rPr>
              <w:t>7</w:t>
            </w:r>
          </w:p>
        </w:tc>
        <w:tc>
          <w:tcPr>
            <w:tcW w:w="801" w:type="dxa"/>
          </w:tcPr>
          <w:p w:rsidR="00D23D91" w:rsidRPr="001D64B3" w:rsidRDefault="00D23D91" w:rsidP="001D64B3">
            <w:pPr>
              <w:widowControl w:val="0"/>
              <w:jc w:val="center"/>
              <w:rPr>
                <w:sz w:val="24"/>
                <w:szCs w:val="24"/>
              </w:rPr>
            </w:pPr>
            <w:r w:rsidRPr="001D64B3">
              <w:rPr>
                <w:sz w:val="24"/>
                <w:szCs w:val="24"/>
              </w:rPr>
              <w:t>100</w:t>
            </w:r>
          </w:p>
        </w:tc>
        <w:tc>
          <w:tcPr>
            <w:tcW w:w="800" w:type="dxa"/>
          </w:tcPr>
          <w:p w:rsidR="00D23D91" w:rsidRPr="001D64B3" w:rsidRDefault="00D23D91" w:rsidP="001D64B3">
            <w:pPr>
              <w:widowControl w:val="0"/>
              <w:jc w:val="center"/>
              <w:rPr>
                <w:sz w:val="24"/>
                <w:szCs w:val="24"/>
              </w:rPr>
            </w:pPr>
            <w:r w:rsidRPr="001D64B3">
              <w:rPr>
                <w:sz w:val="24"/>
                <w:szCs w:val="24"/>
              </w:rPr>
              <w:t>7</w:t>
            </w:r>
          </w:p>
        </w:tc>
        <w:tc>
          <w:tcPr>
            <w:tcW w:w="801" w:type="dxa"/>
          </w:tcPr>
          <w:p w:rsidR="00D23D91" w:rsidRPr="001D64B3" w:rsidRDefault="00D23D91" w:rsidP="001D64B3">
            <w:pPr>
              <w:widowControl w:val="0"/>
              <w:jc w:val="center"/>
              <w:rPr>
                <w:sz w:val="24"/>
                <w:szCs w:val="24"/>
              </w:rPr>
            </w:pPr>
            <w:r w:rsidRPr="001D64B3">
              <w:rPr>
                <w:sz w:val="24"/>
                <w:szCs w:val="24"/>
              </w:rPr>
              <w:t>100</w:t>
            </w:r>
          </w:p>
        </w:tc>
        <w:tc>
          <w:tcPr>
            <w:tcW w:w="800" w:type="dxa"/>
          </w:tcPr>
          <w:p w:rsidR="00D23D91" w:rsidRPr="001D64B3" w:rsidRDefault="00D23D91" w:rsidP="001D64B3">
            <w:pPr>
              <w:widowControl w:val="0"/>
              <w:jc w:val="center"/>
              <w:rPr>
                <w:sz w:val="24"/>
                <w:szCs w:val="24"/>
              </w:rPr>
            </w:pPr>
            <w:r w:rsidRPr="001D64B3">
              <w:rPr>
                <w:sz w:val="24"/>
                <w:szCs w:val="24"/>
              </w:rPr>
              <w:t>9</w:t>
            </w:r>
          </w:p>
        </w:tc>
        <w:tc>
          <w:tcPr>
            <w:tcW w:w="801" w:type="dxa"/>
          </w:tcPr>
          <w:p w:rsidR="00D23D91" w:rsidRPr="001D64B3" w:rsidRDefault="00D23D91" w:rsidP="001D64B3">
            <w:pPr>
              <w:widowControl w:val="0"/>
              <w:jc w:val="center"/>
              <w:rPr>
                <w:sz w:val="24"/>
                <w:szCs w:val="24"/>
              </w:rPr>
            </w:pPr>
            <w:r w:rsidRPr="001D64B3">
              <w:rPr>
                <w:sz w:val="24"/>
                <w:szCs w:val="24"/>
              </w:rPr>
              <w:t>100</w:t>
            </w:r>
          </w:p>
        </w:tc>
        <w:tc>
          <w:tcPr>
            <w:tcW w:w="800" w:type="dxa"/>
          </w:tcPr>
          <w:p w:rsidR="00D23D91" w:rsidRPr="001D64B3" w:rsidRDefault="00D23D91" w:rsidP="001D64B3">
            <w:pPr>
              <w:widowControl w:val="0"/>
              <w:jc w:val="center"/>
              <w:rPr>
                <w:sz w:val="24"/>
                <w:szCs w:val="24"/>
              </w:rPr>
            </w:pPr>
            <w:r w:rsidRPr="001D64B3">
              <w:rPr>
                <w:sz w:val="24"/>
                <w:szCs w:val="24"/>
              </w:rPr>
              <w:t>9</w:t>
            </w:r>
          </w:p>
        </w:tc>
        <w:tc>
          <w:tcPr>
            <w:tcW w:w="801" w:type="dxa"/>
          </w:tcPr>
          <w:p w:rsidR="00D23D91" w:rsidRPr="001D64B3" w:rsidRDefault="00D23D91" w:rsidP="001D64B3">
            <w:pPr>
              <w:widowControl w:val="0"/>
              <w:jc w:val="center"/>
              <w:rPr>
                <w:sz w:val="24"/>
                <w:szCs w:val="24"/>
              </w:rPr>
            </w:pPr>
            <w:r w:rsidRPr="001D64B3">
              <w:rPr>
                <w:sz w:val="24"/>
                <w:szCs w:val="24"/>
              </w:rPr>
              <w:t>100</w:t>
            </w:r>
          </w:p>
        </w:tc>
        <w:tc>
          <w:tcPr>
            <w:tcW w:w="800" w:type="dxa"/>
          </w:tcPr>
          <w:p w:rsidR="00D23D91" w:rsidRPr="001D64B3" w:rsidRDefault="00D23D91" w:rsidP="001D64B3">
            <w:pPr>
              <w:widowControl w:val="0"/>
              <w:jc w:val="center"/>
              <w:rPr>
                <w:sz w:val="24"/>
                <w:szCs w:val="24"/>
              </w:rPr>
            </w:pPr>
            <w:r w:rsidRPr="001D64B3">
              <w:rPr>
                <w:sz w:val="24"/>
                <w:szCs w:val="24"/>
              </w:rPr>
              <w:t>11</w:t>
            </w:r>
          </w:p>
        </w:tc>
        <w:tc>
          <w:tcPr>
            <w:tcW w:w="801" w:type="dxa"/>
          </w:tcPr>
          <w:p w:rsidR="00D23D91" w:rsidRPr="001D64B3" w:rsidRDefault="00D23D91" w:rsidP="001D64B3">
            <w:pPr>
              <w:widowControl w:val="0"/>
              <w:jc w:val="center"/>
              <w:rPr>
                <w:sz w:val="24"/>
                <w:szCs w:val="24"/>
              </w:rPr>
            </w:pPr>
            <w:r w:rsidRPr="001D64B3">
              <w:rPr>
                <w:sz w:val="24"/>
                <w:szCs w:val="24"/>
              </w:rPr>
              <w:t>100</w:t>
            </w:r>
          </w:p>
        </w:tc>
        <w:tc>
          <w:tcPr>
            <w:tcW w:w="800" w:type="dxa"/>
          </w:tcPr>
          <w:p w:rsidR="00D23D91" w:rsidRPr="001D64B3" w:rsidRDefault="00D23D91" w:rsidP="001D64B3">
            <w:pPr>
              <w:widowControl w:val="0"/>
              <w:jc w:val="center"/>
              <w:rPr>
                <w:sz w:val="24"/>
                <w:szCs w:val="24"/>
              </w:rPr>
            </w:pPr>
            <w:r w:rsidRPr="001D64B3">
              <w:rPr>
                <w:sz w:val="24"/>
                <w:szCs w:val="24"/>
              </w:rPr>
              <w:t>11</w:t>
            </w:r>
          </w:p>
        </w:tc>
        <w:tc>
          <w:tcPr>
            <w:tcW w:w="801" w:type="dxa"/>
          </w:tcPr>
          <w:p w:rsidR="00D23D91" w:rsidRPr="001D64B3" w:rsidRDefault="00D23D91" w:rsidP="001D64B3">
            <w:pPr>
              <w:widowControl w:val="0"/>
              <w:jc w:val="center"/>
              <w:rPr>
                <w:sz w:val="24"/>
                <w:szCs w:val="24"/>
              </w:rPr>
            </w:pPr>
            <w:r w:rsidRPr="001D64B3">
              <w:rPr>
                <w:sz w:val="24"/>
                <w:szCs w:val="24"/>
              </w:rPr>
              <w:t>100</w:t>
            </w:r>
          </w:p>
        </w:tc>
      </w:tr>
    </w:tbl>
    <w:p w:rsidR="00DF51D4" w:rsidRPr="00213E10" w:rsidRDefault="00DF51D4" w:rsidP="00A756D9">
      <w:pPr>
        <w:spacing w:after="0" w:line="240" w:lineRule="auto"/>
        <w:ind w:firstLine="709"/>
        <w:jc w:val="both"/>
        <w:rPr>
          <w:rFonts w:ascii="Times New Roman" w:eastAsia="Times New Roman" w:hAnsi="Times New Roman" w:cs="Times New Roman"/>
          <w:sz w:val="26"/>
          <w:szCs w:val="26"/>
        </w:rPr>
      </w:pP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При сложившейся ситуации в период с 2020 по 2025 годы Комитету необходимо сохранить тенденцию </w:t>
      </w:r>
      <w:proofErr w:type="gramStart"/>
      <w:r w:rsidRPr="00214A5F">
        <w:rPr>
          <w:rFonts w:ascii="Times New Roman" w:eastAsia="Times New Roman" w:hAnsi="Times New Roman" w:cs="Times New Roman"/>
          <w:sz w:val="24"/>
          <w:szCs w:val="24"/>
        </w:rPr>
        <w:t>к</w:t>
      </w:r>
      <w:proofErr w:type="gramEnd"/>
      <w:r w:rsidRPr="00214A5F">
        <w:rPr>
          <w:rFonts w:ascii="Times New Roman" w:eastAsia="Times New Roman" w:hAnsi="Times New Roman" w:cs="Times New Roman"/>
          <w:sz w:val="24"/>
          <w:szCs w:val="24"/>
        </w:rPr>
        <w:t>:</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повышению эффективности управления муниципальной собственностью;</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совершенствованию системы учета муниципального имущества;</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увеличению доходов бюджета муниципального образования город Медногорск на основе эффективного управления муниципальным имуществом; </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созданию системы управления муниципальным имуществом с учетом обеспечения максимальной экономической эффективности, функций жизнеобеспечения и безопасности, социальных задач; </w:t>
      </w:r>
    </w:p>
    <w:p w:rsidR="00A756D9" w:rsidRPr="00214A5F" w:rsidRDefault="00A756D9" w:rsidP="00A756D9">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сокращение расходов на содержание имущества, за счет повышения качества принятия управленческих решений.</w:t>
      </w:r>
    </w:p>
    <w:p w:rsidR="00DF51D4" w:rsidRPr="00214A5F" w:rsidRDefault="00DF51D4" w:rsidP="00371F84">
      <w:pPr>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767363" w:rsidRPr="00214A5F" w:rsidRDefault="00A73F44" w:rsidP="00371F8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14A5F">
        <w:rPr>
          <w:rFonts w:ascii="Times New Roman" w:eastAsia="Times New Roman" w:hAnsi="Times New Roman" w:cs="Times New Roman"/>
          <w:b/>
          <w:sz w:val="24"/>
          <w:szCs w:val="24"/>
        </w:rPr>
        <w:t>4</w:t>
      </w:r>
      <w:r w:rsidR="00767363" w:rsidRPr="00214A5F">
        <w:rPr>
          <w:rFonts w:ascii="Times New Roman" w:eastAsia="Times New Roman" w:hAnsi="Times New Roman" w:cs="Times New Roman"/>
          <w:b/>
          <w:sz w:val="24"/>
          <w:szCs w:val="24"/>
        </w:rPr>
        <w:t xml:space="preserve">. </w:t>
      </w:r>
      <w:r w:rsidR="00767363" w:rsidRPr="00214A5F">
        <w:rPr>
          <w:rFonts w:ascii="Times New Roman" w:hAnsi="Times New Roman" w:cs="Times New Roman"/>
          <w:b/>
          <w:sz w:val="24"/>
          <w:szCs w:val="24"/>
        </w:rPr>
        <w:t>Перечень основных мероприятий</w:t>
      </w:r>
    </w:p>
    <w:p w:rsidR="00767363" w:rsidRPr="00214A5F"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214A5F" w:rsidRDefault="00767363" w:rsidP="00371F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4A5F">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767363" w:rsidRPr="00214A5F" w:rsidRDefault="00767363" w:rsidP="00371F8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67363" w:rsidRPr="00214A5F" w:rsidRDefault="00A73F44" w:rsidP="00371F84">
      <w:pPr>
        <w:pStyle w:val="a4"/>
        <w:widowControl w:val="0"/>
        <w:autoSpaceDE w:val="0"/>
        <w:autoSpaceDN w:val="0"/>
        <w:adjustRightInd w:val="0"/>
        <w:spacing w:after="0" w:line="240" w:lineRule="auto"/>
        <w:ind w:left="0" w:firstLine="709"/>
        <w:jc w:val="center"/>
        <w:rPr>
          <w:rFonts w:ascii="Times New Roman" w:hAnsi="Times New Roman"/>
          <w:b/>
          <w:sz w:val="24"/>
          <w:szCs w:val="24"/>
        </w:rPr>
      </w:pPr>
      <w:r w:rsidRPr="00214A5F">
        <w:rPr>
          <w:rFonts w:ascii="Times New Roman" w:hAnsi="Times New Roman"/>
          <w:b/>
          <w:sz w:val="24"/>
          <w:szCs w:val="24"/>
        </w:rPr>
        <w:t>5</w:t>
      </w:r>
      <w:r w:rsidR="00767363" w:rsidRPr="00214A5F">
        <w:rPr>
          <w:rFonts w:ascii="Times New Roman" w:hAnsi="Times New Roman"/>
          <w:b/>
          <w:sz w:val="24"/>
          <w:szCs w:val="24"/>
        </w:rPr>
        <w:t>.   Ресурсное обеспечение реализации Программы</w:t>
      </w:r>
    </w:p>
    <w:p w:rsidR="00D8586A" w:rsidRPr="00214A5F" w:rsidRDefault="00D8586A" w:rsidP="00371F84">
      <w:pPr>
        <w:pStyle w:val="a4"/>
        <w:widowControl w:val="0"/>
        <w:autoSpaceDE w:val="0"/>
        <w:autoSpaceDN w:val="0"/>
        <w:adjustRightInd w:val="0"/>
        <w:spacing w:after="0" w:line="240" w:lineRule="auto"/>
        <w:ind w:left="0" w:firstLine="709"/>
        <w:rPr>
          <w:rFonts w:ascii="Times New Roman" w:hAnsi="Times New Roman"/>
          <w:sz w:val="16"/>
          <w:szCs w:val="16"/>
        </w:rPr>
      </w:pPr>
    </w:p>
    <w:p w:rsidR="00767363" w:rsidRPr="00214A5F" w:rsidRDefault="00767363" w:rsidP="00371F8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214A5F">
        <w:rPr>
          <w:rFonts w:ascii="Times New Roman" w:hAnsi="Times New Roman" w:cs="Times New Roman"/>
          <w:sz w:val="24"/>
          <w:szCs w:val="24"/>
        </w:rPr>
        <w:t>Ресурсное обеспечение реализации Программы за счет средств местного бюджета представлено в приложении № 3 к настоящей Программе.</w:t>
      </w:r>
    </w:p>
    <w:p w:rsidR="007838C8" w:rsidRPr="00214A5F" w:rsidRDefault="007838C8" w:rsidP="00371F84">
      <w:pPr>
        <w:spacing w:after="0" w:line="240" w:lineRule="auto"/>
        <w:ind w:firstLine="709"/>
        <w:jc w:val="center"/>
        <w:rPr>
          <w:rFonts w:ascii="Times New Roman" w:eastAsia="Times New Roman" w:hAnsi="Times New Roman" w:cs="Times New Roman"/>
          <w:b/>
          <w:bCs/>
          <w:sz w:val="24"/>
          <w:szCs w:val="24"/>
        </w:rPr>
      </w:pPr>
    </w:p>
    <w:p w:rsidR="007838C8" w:rsidRPr="00213E10" w:rsidRDefault="007838C8" w:rsidP="00371F84">
      <w:pPr>
        <w:spacing w:after="0" w:line="240" w:lineRule="auto"/>
        <w:ind w:firstLine="709"/>
        <w:jc w:val="center"/>
        <w:rPr>
          <w:rFonts w:ascii="Times New Roman" w:eastAsia="Times New Roman" w:hAnsi="Times New Roman" w:cs="Times New Roman"/>
          <w:b/>
          <w:bCs/>
          <w:sz w:val="26"/>
          <w:szCs w:val="26"/>
        </w:rPr>
      </w:pPr>
    </w:p>
    <w:p w:rsidR="00DE7132" w:rsidRPr="00213E10" w:rsidRDefault="00DE7132" w:rsidP="00371F84">
      <w:pPr>
        <w:spacing w:after="0" w:line="240" w:lineRule="auto"/>
        <w:ind w:firstLine="709"/>
        <w:jc w:val="center"/>
        <w:rPr>
          <w:rFonts w:ascii="Times New Roman" w:eastAsia="Times New Roman" w:hAnsi="Times New Roman" w:cs="Times New Roman"/>
          <w:b/>
          <w:bCs/>
          <w:sz w:val="26"/>
          <w:szCs w:val="26"/>
        </w:rPr>
        <w:sectPr w:rsidR="00DE7132" w:rsidRPr="00213E10" w:rsidSect="00371F84">
          <w:headerReference w:type="default" r:id="rId17"/>
          <w:pgSz w:w="11906" w:h="16838"/>
          <w:pgMar w:top="709" w:right="851" w:bottom="426" w:left="1701" w:header="709" w:footer="709" w:gutter="0"/>
          <w:cols w:space="708"/>
          <w:titlePg/>
          <w:docGrid w:linePitch="360"/>
        </w:sect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DE7132" w:rsidRPr="00213E10" w:rsidTr="00DE7132">
        <w:tc>
          <w:tcPr>
            <w:tcW w:w="10598" w:type="dxa"/>
          </w:tcPr>
          <w:p w:rsidR="00DE7132" w:rsidRPr="00213E10" w:rsidRDefault="00DE7132" w:rsidP="004032BA">
            <w:pPr>
              <w:ind w:firstLine="709"/>
              <w:jc w:val="center"/>
              <w:rPr>
                <w:b/>
                <w:bCs/>
                <w:sz w:val="28"/>
                <w:szCs w:val="28"/>
              </w:rPr>
            </w:pPr>
          </w:p>
        </w:tc>
        <w:tc>
          <w:tcPr>
            <w:tcW w:w="4188" w:type="dxa"/>
          </w:tcPr>
          <w:p w:rsidR="00DE7132" w:rsidRPr="001D64B3" w:rsidRDefault="00DE7132" w:rsidP="00180906">
            <w:pPr>
              <w:autoSpaceDE w:val="0"/>
              <w:autoSpaceDN w:val="0"/>
              <w:adjustRightInd w:val="0"/>
              <w:rPr>
                <w:sz w:val="24"/>
                <w:szCs w:val="24"/>
              </w:rPr>
            </w:pPr>
            <w:r w:rsidRPr="001D64B3">
              <w:rPr>
                <w:sz w:val="24"/>
                <w:szCs w:val="24"/>
              </w:rPr>
              <w:t>Приложение №1</w:t>
            </w:r>
          </w:p>
          <w:p w:rsidR="00DE7132" w:rsidRPr="001D64B3" w:rsidRDefault="00DE7132" w:rsidP="00180906">
            <w:pPr>
              <w:autoSpaceDE w:val="0"/>
              <w:autoSpaceDN w:val="0"/>
              <w:adjustRightInd w:val="0"/>
              <w:rPr>
                <w:sz w:val="24"/>
                <w:szCs w:val="24"/>
              </w:rPr>
            </w:pPr>
            <w:r w:rsidRPr="001D64B3">
              <w:rPr>
                <w:sz w:val="24"/>
                <w:szCs w:val="24"/>
              </w:rPr>
              <w:t>к муниципальной программе</w:t>
            </w:r>
            <w:r w:rsidR="00E10E2A" w:rsidRPr="001D64B3">
              <w:rPr>
                <w:sz w:val="24"/>
                <w:szCs w:val="24"/>
              </w:rPr>
              <w:t xml:space="preserve"> </w:t>
            </w:r>
            <w:r w:rsidRPr="001D64B3">
              <w:rPr>
                <w:sz w:val="24"/>
                <w:szCs w:val="24"/>
              </w:rPr>
              <w:t>«Управление и распоряжение муниципальным имуществом города Медногорска на 20</w:t>
            </w:r>
            <w:r w:rsidR="00293D21" w:rsidRPr="001D64B3">
              <w:rPr>
                <w:sz w:val="24"/>
                <w:szCs w:val="24"/>
              </w:rPr>
              <w:t>20</w:t>
            </w:r>
            <w:r w:rsidRPr="001D64B3">
              <w:rPr>
                <w:sz w:val="24"/>
                <w:szCs w:val="24"/>
              </w:rPr>
              <w:t>-202</w:t>
            </w:r>
            <w:r w:rsidR="00293D21" w:rsidRPr="001D64B3">
              <w:rPr>
                <w:sz w:val="24"/>
                <w:szCs w:val="24"/>
              </w:rPr>
              <w:t>5</w:t>
            </w:r>
            <w:r w:rsidRPr="001D64B3">
              <w:rPr>
                <w:sz w:val="24"/>
                <w:szCs w:val="24"/>
              </w:rPr>
              <w:t xml:space="preserve"> годы»</w:t>
            </w:r>
          </w:p>
          <w:p w:rsidR="00DE7132" w:rsidRPr="001D64B3" w:rsidRDefault="00DE7132" w:rsidP="004032BA">
            <w:pPr>
              <w:ind w:firstLine="709"/>
              <w:jc w:val="center"/>
              <w:rPr>
                <w:b/>
                <w:bCs/>
                <w:sz w:val="24"/>
                <w:szCs w:val="24"/>
              </w:rPr>
            </w:pPr>
          </w:p>
        </w:tc>
      </w:tr>
    </w:tbl>
    <w:p w:rsidR="00DE7132" w:rsidRPr="00213E10" w:rsidRDefault="00DE7132" w:rsidP="004032B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Сведения о показателях (индикаторах) Программы, подпрограмм Программы и их значениях</w:t>
      </w:r>
    </w:p>
    <w:tbl>
      <w:tblPr>
        <w:tblW w:w="15155"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tblGrid>
      <w:tr w:rsidR="00DE7132" w:rsidRPr="00213E10" w:rsidTr="00BF4541">
        <w:trPr>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213E10">
              <w:rPr>
                <w:rFonts w:ascii="Times New Roman" w:hAnsi="Times New Roman" w:cs="Times New Roman"/>
                <w:sz w:val="24"/>
                <w:szCs w:val="24"/>
              </w:rPr>
              <w:t>№</w:t>
            </w:r>
          </w:p>
          <w:p w:rsidR="00DE7132" w:rsidRPr="00213E10" w:rsidRDefault="00DE7132" w:rsidP="005F6512">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213E10">
              <w:rPr>
                <w:rFonts w:ascii="Times New Roman" w:hAnsi="Times New Roman" w:cs="Times New Roman"/>
                <w:sz w:val="24"/>
                <w:szCs w:val="24"/>
              </w:rPr>
              <w:t>п</w:t>
            </w:r>
            <w:proofErr w:type="spellEnd"/>
            <w:proofErr w:type="gramEnd"/>
            <w:r w:rsidRPr="00213E10">
              <w:rPr>
                <w:rFonts w:ascii="Times New Roman" w:hAnsi="Times New Roman" w:cs="Times New Roman"/>
                <w:sz w:val="24"/>
                <w:szCs w:val="24"/>
              </w:rPr>
              <w:t>/</w:t>
            </w:r>
            <w:proofErr w:type="spellStart"/>
            <w:r w:rsidRPr="00213E10">
              <w:rPr>
                <w:rFonts w:ascii="Times New Roman" w:hAnsi="Times New Roman" w:cs="Times New Roman"/>
                <w:sz w:val="24"/>
                <w:szCs w:val="24"/>
              </w:rPr>
              <w:t>п</w:t>
            </w:r>
            <w:proofErr w:type="spellEnd"/>
          </w:p>
        </w:tc>
        <w:tc>
          <w:tcPr>
            <w:tcW w:w="6308" w:type="dxa"/>
            <w:vMerge w:val="restart"/>
            <w:tcBorders>
              <w:top w:val="single" w:sz="8" w:space="0" w:color="auto"/>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rPr>
                <w:rFonts w:ascii="Times New Roman" w:hAnsi="Times New Roman" w:cs="Times New Roman"/>
                <w:sz w:val="24"/>
                <w:szCs w:val="24"/>
              </w:rPr>
            </w:pPr>
            <w:r w:rsidRPr="00213E10">
              <w:rPr>
                <w:rFonts w:ascii="Times New Roman" w:hAnsi="Times New Roman" w:cs="Times New Roman"/>
                <w:sz w:val="24"/>
                <w:szCs w:val="24"/>
              </w:rPr>
              <w:t xml:space="preserve"> Наименование программы (подпрограммы)/ наименование   показателя    (индикатора)  </w:t>
            </w:r>
          </w:p>
        </w:tc>
        <w:tc>
          <w:tcPr>
            <w:tcW w:w="1225" w:type="dxa"/>
            <w:vMerge w:val="restart"/>
            <w:tcBorders>
              <w:top w:val="single" w:sz="8" w:space="0" w:color="auto"/>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Единица</w:t>
            </w:r>
          </w:p>
          <w:p w:rsidR="00DE7132" w:rsidRPr="00213E10"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rPr>
              <w:t>измерения</w:t>
            </w:r>
          </w:p>
        </w:tc>
        <w:tc>
          <w:tcPr>
            <w:tcW w:w="7147" w:type="dxa"/>
            <w:gridSpan w:val="7"/>
            <w:tcBorders>
              <w:top w:val="single" w:sz="8" w:space="0" w:color="auto"/>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Значения показателя (индикатора) по годам реализации программы</w:t>
            </w:r>
          </w:p>
        </w:tc>
      </w:tr>
      <w:tr w:rsidR="00DE7132" w:rsidRPr="00213E10" w:rsidTr="00BF4541">
        <w:trPr>
          <w:tblCellSpacing w:w="5" w:type="nil"/>
        </w:trPr>
        <w:tc>
          <w:tcPr>
            <w:tcW w:w="475" w:type="dxa"/>
            <w:vMerge/>
            <w:tcBorders>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6308" w:type="dxa"/>
            <w:vMerge/>
            <w:tcBorders>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225" w:type="dxa"/>
            <w:vMerge/>
            <w:tcBorders>
              <w:left w:val="single" w:sz="8" w:space="0" w:color="auto"/>
              <w:bottom w:val="single" w:sz="8" w:space="0" w:color="auto"/>
              <w:right w:val="single" w:sz="8" w:space="0" w:color="auto"/>
            </w:tcBorders>
          </w:tcPr>
          <w:p w:rsidR="00DE7132" w:rsidRPr="00213E10" w:rsidRDefault="00DE7132" w:rsidP="005F6512">
            <w:pPr>
              <w:widowControl w:val="0"/>
              <w:autoSpaceDE w:val="0"/>
              <w:autoSpaceDN w:val="0"/>
              <w:adjustRightInd w:val="0"/>
              <w:spacing w:after="0" w:line="240" w:lineRule="auto"/>
              <w:jc w:val="both"/>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Отчетный</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201</w:t>
            </w:r>
            <w:r w:rsidR="00293D21" w:rsidRPr="00213E10">
              <w:rPr>
                <w:rFonts w:ascii="Times New Roman" w:hAnsi="Times New Roman" w:cs="Times New Roman"/>
              </w:rPr>
              <w:t>9</w:t>
            </w:r>
            <w:r w:rsidRPr="00213E10">
              <w:rPr>
                <w:rFonts w:ascii="Times New Roman" w:hAnsi="Times New Roman" w:cs="Times New Roman"/>
              </w:rPr>
              <w:t xml:space="preserve"> год</w:t>
            </w:r>
          </w:p>
        </w:tc>
        <w:tc>
          <w:tcPr>
            <w:tcW w:w="926"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w:t>
            </w:r>
            <w:r w:rsidR="00293D21" w:rsidRPr="00213E10">
              <w:rPr>
                <w:rFonts w:ascii="Times New Roman" w:hAnsi="Times New Roman" w:cs="Times New Roman"/>
              </w:rPr>
              <w:t>20</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w:t>
            </w:r>
            <w:r w:rsidR="00293D21" w:rsidRPr="00213E10">
              <w:rPr>
                <w:rFonts w:ascii="Times New Roman" w:hAnsi="Times New Roman" w:cs="Times New Roman"/>
              </w:rPr>
              <w:t>21</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c>
          <w:tcPr>
            <w:tcW w:w="976"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w:t>
            </w:r>
            <w:r w:rsidR="00293D21" w:rsidRPr="00213E10">
              <w:rPr>
                <w:rFonts w:ascii="Times New Roman" w:hAnsi="Times New Roman" w:cs="Times New Roman"/>
              </w:rPr>
              <w:t>22</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c>
          <w:tcPr>
            <w:tcW w:w="806"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w:t>
            </w:r>
            <w:r w:rsidR="00293D21" w:rsidRPr="00213E10">
              <w:rPr>
                <w:rFonts w:ascii="Times New Roman" w:hAnsi="Times New Roman" w:cs="Times New Roman"/>
              </w:rPr>
              <w:t>23</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c>
          <w:tcPr>
            <w:tcW w:w="1084"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202</w:t>
            </w:r>
            <w:r w:rsidR="00293D21" w:rsidRPr="00213E10">
              <w:rPr>
                <w:rFonts w:ascii="Times New Roman" w:hAnsi="Times New Roman" w:cs="Times New Roman"/>
              </w:rPr>
              <w:t>4</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c>
          <w:tcPr>
            <w:tcW w:w="1201" w:type="dxa"/>
            <w:tcBorders>
              <w:left w:val="single" w:sz="8" w:space="0" w:color="auto"/>
              <w:bottom w:val="single" w:sz="8" w:space="0" w:color="auto"/>
              <w:right w:val="single" w:sz="8" w:space="0" w:color="auto"/>
            </w:tcBorders>
          </w:tcPr>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202</w:t>
            </w:r>
            <w:r w:rsidR="00293D21" w:rsidRPr="00213E10">
              <w:rPr>
                <w:rFonts w:ascii="Times New Roman" w:hAnsi="Times New Roman" w:cs="Times New Roman"/>
              </w:rPr>
              <w:t>5</w:t>
            </w:r>
          </w:p>
          <w:p w:rsidR="00DE7132" w:rsidRPr="00213E10" w:rsidRDefault="00DE7132" w:rsidP="000B7074">
            <w:pPr>
              <w:widowControl w:val="0"/>
              <w:autoSpaceDE w:val="0"/>
              <w:autoSpaceDN w:val="0"/>
              <w:adjustRightInd w:val="0"/>
              <w:spacing w:after="0" w:line="240" w:lineRule="auto"/>
              <w:jc w:val="center"/>
              <w:rPr>
                <w:rFonts w:ascii="Times New Roman" w:hAnsi="Times New Roman" w:cs="Times New Roman"/>
              </w:rPr>
            </w:pPr>
            <w:r w:rsidRPr="00213E10">
              <w:rPr>
                <w:rFonts w:ascii="Times New Roman" w:hAnsi="Times New Roman" w:cs="Times New Roman"/>
              </w:rPr>
              <w:t>год</w:t>
            </w:r>
          </w:p>
        </w:tc>
      </w:tr>
      <w:tr w:rsidR="00DE7132" w:rsidRPr="00213E10" w:rsidTr="00BF4541">
        <w:trPr>
          <w:tblCellSpacing w:w="5" w:type="nil"/>
        </w:trPr>
        <w:tc>
          <w:tcPr>
            <w:tcW w:w="475"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2</w:t>
            </w:r>
          </w:p>
        </w:tc>
        <w:tc>
          <w:tcPr>
            <w:tcW w:w="1225"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3</w:t>
            </w:r>
          </w:p>
        </w:tc>
        <w:tc>
          <w:tcPr>
            <w:tcW w:w="1178" w:type="dxa"/>
            <w:tcBorders>
              <w:left w:val="single" w:sz="8" w:space="0" w:color="auto"/>
              <w:bottom w:val="single" w:sz="8" w:space="0" w:color="auto"/>
              <w:right w:val="single" w:sz="8" w:space="0" w:color="auto"/>
            </w:tcBorders>
          </w:tcPr>
          <w:p w:rsidR="00DE7132"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4</w:t>
            </w:r>
          </w:p>
        </w:tc>
        <w:tc>
          <w:tcPr>
            <w:tcW w:w="926"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5</w:t>
            </w:r>
          </w:p>
        </w:tc>
        <w:tc>
          <w:tcPr>
            <w:tcW w:w="976"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6</w:t>
            </w:r>
          </w:p>
        </w:tc>
        <w:tc>
          <w:tcPr>
            <w:tcW w:w="976"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7</w:t>
            </w:r>
          </w:p>
        </w:tc>
        <w:tc>
          <w:tcPr>
            <w:tcW w:w="806"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8</w:t>
            </w:r>
          </w:p>
        </w:tc>
        <w:tc>
          <w:tcPr>
            <w:tcW w:w="1084"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9</w:t>
            </w:r>
          </w:p>
        </w:tc>
        <w:tc>
          <w:tcPr>
            <w:tcW w:w="1201" w:type="dxa"/>
            <w:tcBorders>
              <w:left w:val="single" w:sz="8" w:space="0" w:color="auto"/>
              <w:bottom w:val="single" w:sz="8" w:space="0" w:color="auto"/>
              <w:right w:val="single" w:sz="8" w:space="0" w:color="auto"/>
            </w:tcBorders>
          </w:tcPr>
          <w:p w:rsidR="00DE7132" w:rsidRPr="00213E10" w:rsidRDefault="00DE7132"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lang w:val="en-US"/>
              </w:rPr>
              <w:t>10</w:t>
            </w:r>
          </w:p>
        </w:tc>
      </w:tr>
      <w:tr w:rsidR="00355D9D" w:rsidRPr="00213E10" w:rsidTr="00371F84">
        <w:trPr>
          <w:tblCellSpacing w:w="5" w:type="nil"/>
        </w:trPr>
        <w:tc>
          <w:tcPr>
            <w:tcW w:w="15155" w:type="dxa"/>
            <w:gridSpan w:val="10"/>
            <w:tcBorders>
              <w:left w:val="single" w:sz="8" w:space="0" w:color="auto"/>
              <w:bottom w:val="single" w:sz="8" w:space="0" w:color="auto"/>
              <w:right w:val="single" w:sz="8" w:space="0" w:color="auto"/>
            </w:tcBorders>
          </w:tcPr>
          <w:p w:rsidR="00355D9D" w:rsidRPr="00213E10" w:rsidRDefault="00355D9D"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b/>
                <w:sz w:val="24"/>
                <w:szCs w:val="24"/>
              </w:rPr>
              <w:t>Муниципальная программа  «Управление и распоряжение муниципальным имуществом города Медногорска на 2020-2025 годы»</w:t>
            </w:r>
          </w:p>
        </w:tc>
      </w:tr>
      <w:tr w:rsidR="00355D9D" w:rsidRPr="00213E10" w:rsidTr="00BF4541">
        <w:trPr>
          <w:tblCellSpacing w:w="5" w:type="nil"/>
        </w:trPr>
        <w:tc>
          <w:tcPr>
            <w:tcW w:w="475" w:type="dxa"/>
            <w:tcBorders>
              <w:left w:val="single" w:sz="8" w:space="0" w:color="auto"/>
              <w:bottom w:val="single" w:sz="8" w:space="0" w:color="auto"/>
              <w:right w:val="single" w:sz="8" w:space="0" w:color="auto"/>
            </w:tcBorders>
          </w:tcPr>
          <w:p w:rsidR="00355D9D" w:rsidRPr="00213E10"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1</w:t>
            </w:r>
          </w:p>
        </w:tc>
        <w:tc>
          <w:tcPr>
            <w:tcW w:w="6308" w:type="dxa"/>
            <w:tcBorders>
              <w:left w:val="single" w:sz="8" w:space="0" w:color="auto"/>
              <w:bottom w:val="single" w:sz="8" w:space="0" w:color="auto"/>
              <w:right w:val="single" w:sz="8" w:space="0" w:color="auto"/>
            </w:tcBorders>
          </w:tcPr>
          <w:p w:rsidR="00355D9D" w:rsidRPr="0050458C" w:rsidRDefault="000B7074" w:rsidP="000B7074">
            <w:pPr>
              <w:widowControl w:val="0"/>
              <w:spacing w:after="0" w:line="240" w:lineRule="auto"/>
              <w:jc w:val="both"/>
              <w:rPr>
                <w:rFonts w:ascii="Times New Roman" w:hAnsi="Times New Roman" w:cs="Times New Roman"/>
                <w:sz w:val="24"/>
                <w:szCs w:val="24"/>
              </w:rPr>
            </w:pPr>
            <w:r w:rsidRPr="0071742C">
              <w:rPr>
                <w:rFonts w:ascii="Times New Roman" w:hAnsi="Times New Roman" w:cs="Times New Roman"/>
                <w:sz w:val="24"/>
                <w:szCs w:val="24"/>
              </w:rPr>
              <w:t xml:space="preserve">- </w:t>
            </w:r>
            <w:r w:rsidR="0071742C" w:rsidRPr="0071742C">
              <w:rPr>
                <w:rFonts w:ascii="Times New Roman" w:hAnsi="Times New Roman" w:cs="Times New Roman"/>
                <w:sz w:val="24"/>
                <w:szCs w:val="24"/>
              </w:rPr>
              <w:t>сумма</w:t>
            </w:r>
            <w:r w:rsidRPr="0071742C">
              <w:rPr>
                <w:rFonts w:ascii="Times New Roman" w:hAnsi="Times New Roman" w:cs="Times New Roman"/>
                <w:sz w:val="24"/>
                <w:szCs w:val="24"/>
              </w:rPr>
              <w:t xml:space="preserve"> поступлени</w:t>
            </w:r>
            <w:r w:rsidR="0071742C" w:rsidRPr="0071742C">
              <w:rPr>
                <w:rFonts w:ascii="Times New Roman" w:hAnsi="Times New Roman" w:cs="Times New Roman"/>
                <w:sz w:val="24"/>
                <w:szCs w:val="24"/>
              </w:rPr>
              <w:t>й</w:t>
            </w:r>
            <w:r w:rsidRPr="0071742C">
              <w:rPr>
                <w:rFonts w:ascii="Times New Roman" w:hAnsi="Times New Roman" w:cs="Times New Roman"/>
                <w:sz w:val="24"/>
                <w:szCs w:val="24"/>
              </w:rPr>
              <w:t xml:space="preserve"> в бюджет муниципального образования город Медногорск Оренбургской области неналоговых доходов от использования и продажи имущества ( в том числе и земельных участков), </w:t>
            </w:r>
            <w:proofErr w:type="spellStart"/>
            <w:r w:rsidRPr="0071742C">
              <w:rPr>
                <w:rFonts w:ascii="Times New Roman" w:hAnsi="Times New Roman" w:cs="Times New Roman"/>
                <w:sz w:val="24"/>
                <w:szCs w:val="24"/>
              </w:rPr>
              <w:t>администрируемых</w:t>
            </w:r>
            <w:proofErr w:type="spellEnd"/>
            <w:r w:rsidRPr="0071742C">
              <w:rPr>
                <w:rFonts w:ascii="Times New Roman" w:hAnsi="Times New Roman" w:cs="Times New Roman"/>
                <w:sz w:val="24"/>
                <w:szCs w:val="24"/>
              </w:rPr>
              <w:t xml:space="preserve"> комитетом по управлению муниципальным имуществом г</w:t>
            </w:r>
            <w:proofErr w:type="gramStart"/>
            <w:r w:rsidRPr="0071742C">
              <w:rPr>
                <w:rFonts w:ascii="Times New Roman" w:hAnsi="Times New Roman" w:cs="Times New Roman"/>
                <w:sz w:val="24"/>
                <w:szCs w:val="24"/>
              </w:rPr>
              <w:t>.М</w:t>
            </w:r>
            <w:proofErr w:type="gramEnd"/>
            <w:r w:rsidRPr="0071742C">
              <w:rPr>
                <w:rFonts w:ascii="Times New Roman" w:hAnsi="Times New Roman" w:cs="Times New Roman"/>
                <w:sz w:val="24"/>
                <w:szCs w:val="24"/>
              </w:rPr>
              <w:t>едногорска;</w:t>
            </w:r>
          </w:p>
        </w:tc>
        <w:tc>
          <w:tcPr>
            <w:tcW w:w="1225" w:type="dxa"/>
            <w:tcBorders>
              <w:left w:val="single" w:sz="8" w:space="0" w:color="auto"/>
              <w:bottom w:val="single" w:sz="8" w:space="0" w:color="auto"/>
              <w:right w:val="single" w:sz="8" w:space="0" w:color="auto"/>
            </w:tcBorders>
          </w:tcPr>
          <w:p w:rsidR="00355D9D" w:rsidRPr="0027320F" w:rsidRDefault="0071742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Тыс</w:t>
            </w:r>
            <w:proofErr w:type="gramStart"/>
            <w:r w:rsidRPr="0027320F">
              <w:rPr>
                <w:rFonts w:ascii="Times New Roman" w:hAnsi="Times New Roman" w:cs="Times New Roman"/>
                <w:sz w:val="24"/>
                <w:szCs w:val="24"/>
              </w:rPr>
              <w:t>.р</w:t>
            </w:r>
            <w:proofErr w:type="gramEnd"/>
            <w:r w:rsidRPr="0027320F">
              <w:rPr>
                <w:rFonts w:ascii="Times New Roman" w:hAnsi="Times New Roman" w:cs="Times New Roman"/>
                <w:sz w:val="24"/>
                <w:szCs w:val="24"/>
              </w:rPr>
              <w:t>уб.</w:t>
            </w:r>
          </w:p>
        </w:tc>
        <w:tc>
          <w:tcPr>
            <w:tcW w:w="1178"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8478,1</w:t>
            </w:r>
          </w:p>
        </w:tc>
        <w:tc>
          <w:tcPr>
            <w:tcW w:w="926"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9210,5</w:t>
            </w:r>
          </w:p>
        </w:tc>
        <w:tc>
          <w:tcPr>
            <w:tcW w:w="976"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9210,5</w:t>
            </w:r>
          </w:p>
        </w:tc>
        <w:tc>
          <w:tcPr>
            <w:tcW w:w="976"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9210,5</w:t>
            </w:r>
          </w:p>
        </w:tc>
        <w:tc>
          <w:tcPr>
            <w:tcW w:w="806"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w:t>
            </w:r>
          </w:p>
        </w:tc>
        <w:tc>
          <w:tcPr>
            <w:tcW w:w="1084"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w:t>
            </w:r>
          </w:p>
        </w:tc>
        <w:tc>
          <w:tcPr>
            <w:tcW w:w="1201" w:type="dxa"/>
            <w:tcBorders>
              <w:left w:val="single" w:sz="8" w:space="0" w:color="auto"/>
              <w:bottom w:val="single" w:sz="8" w:space="0" w:color="auto"/>
              <w:right w:val="single" w:sz="8" w:space="0" w:color="auto"/>
            </w:tcBorders>
          </w:tcPr>
          <w:p w:rsidR="00355D9D" w:rsidRPr="0027320F" w:rsidRDefault="0071742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w:t>
            </w:r>
          </w:p>
        </w:tc>
      </w:tr>
      <w:tr w:rsidR="00355D9D" w:rsidRPr="00213E10" w:rsidTr="00BF4541">
        <w:trPr>
          <w:tblCellSpacing w:w="5" w:type="nil"/>
        </w:trPr>
        <w:tc>
          <w:tcPr>
            <w:tcW w:w="475" w:type="dxa"/>
            <w:tcBorders>
              <w:left w:val="single" w:sz="8" w:space="0" w:color="auto"/>
              <w:bottom w:val="single" w:sz="8" w:space="0" w:color="auto"/>
              <w:right w:val="single" w:sz="8" w:space="0" w:color="auto"/>
            </w:tcBorders>
          </w:tcPr>
          <w:p w:rsidR="00355D9D" w:rsidRPr="00213E10"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2</w:t>
            </w:r>
          </w:p>
        </w:tc>
        <w:tc>
          <w:tcPr>
            <w:tcW w:w="6308" w:type="dxa"/>
            <w:tcBorders>
              <w:left w:val="single" w:sz="8" w:space="0" w:color="auto"/>
              <w:bottom w:val="single" w:sz="8" w:space="0" w:color="auto"/>
              <w:right w:val="single" w:sz="8" w:space="0" w:color="auto"/>
            </w:tcBorders>
          </w:tcPr>
          <w:p w:rsidR="00355D9D" w:rsidRPr="0050458C" w:rsidRDefault="00BC0C79" w:rsidP="00D23D91">
            <w:pPr>
              <w:spacing w:after="0" w:line="240" w:lineRule="auto"/>
              <w:jc w:val="both"/>
              <w:rPr>
                <w:rFonts w:ascii="Times New Roman" w:hAnsi="Times New Roman" w:cs="Times New Roman"/>
                <w:sz w:val="24"/>
                <w:szCs w:val="24"/>
              </w:rPr>
            </w:pPr>
            <w:r w:rsidRPr="0071742C">
              <w:rPr>
                <w:rFonts w:ascii="Times New Roman" w:eastAsia="Times New Roman" w:hAnsi="Times New Roman" w:cs="Times New Roman"/>
                <w:sz w:val="24"/>
                <w:szCs w:val="24"/>
              </w:rPr>
              <w:t xml:space="preserve">- </w:t>
            </w:r>
            <w:r w:rsidR="001C081C" w:rsidRPr="0071742C">
              <w:rPr>
                <w:rFonts w:ascii="Times New Roman" w:eastAsia="Times New Roman" w:hAnsi="Times New Roman" w:cs="Times New Roman"/>
                <w:sz w:val="24"/>
                <w:szCs w:val="24"/>
              </w:rPr>
              <w:t>количество</w:t>
            </w:r>
            <w:r w:rsidRPr="0071742C">
              <w:rPr>
                <w:rFonts w:ascii="Times New Roman" w:eastAsia="Times New Roman" w:hAnsi="Times New Roman" w:cs="Times New Roman"/>
                <w:sz w:val="24"/>
                <w:szCs w:val="24"/>
              </w:rPr>
              <w:t xml:space="preserve"> объектов недвижимого имущества,  </w:t>
            </w:r>
            <w:r w:rsidR="0027320F">
              <w:rPr>
                <w:rFonts w:ascii="Times New Roman" w:eastAsia="Times New Roman" w:hAnsi="Times New Roman" w:cs="Times New Roman"/>
                <w:sz w:val="24"/>
                <w:szCs w:val="24"/>
              </w:rPr>
              <w:t xml:space="preserve">не </w:t>
            </w:r>
            <w:r w:rsidRPr="0071742C">
              <w:rPr>
                <w:rFonts w:ascii="Times New Roman" w:eastAsia="Times New Roman" w:hAnsi="Times New Roman" w:cs="Times New Roman"/>
                <w:sz w:val="24"/>
                <w:szCs w:val="24"/>
              </w:rPr>
              <w:t>зарегистрированных в Управлении Федеральной службы государственной регистрации, кадастра и к</w:t>
            </w:r>
            <w:r w:rsidR="00D23D91">
              <w:rPr>
                <w:rFonts w:ascii="Times New Roman" w:eastAsia="Times New Roman" w:hAnsi="Times New Roman" w:cs="Times New Roman"/>
                <w:sz w:val="24"/>
                <w:szCs w:val="24"/>
              </w:rPr>
              <w:t>артографии Оренбургской области</w:t>
            </w:r>
            <w:r w:rsidRPr="0071742C">
              <w:rPr>
                <w:rFonts w:ascii="Times New Roman" w:eastAsia="Times New Roman" w:hAnsi="Times New Roman" w:cs="Times New Roman"/>
                <w:sz w:val="24"/>
                <w:szCs w:val="24"/>
              </w:rPr>
              <w:t xml:space="preserve"> (в том числе земельные участки);</w:t>
            </w:r>
          </w:p>
        </w:tc>
        <w:tc>
          <w:tcPr>
            <w:tcW w:w="1225" w:type="dxa"/>
            <w:tcBorders>
              <w:left w:val="single" w:sz="8" w:space="0" w:color="auto"/>
              <w:bottom w:val="single" w:sz="8" w:space="0" w:color="auto"/>
              <w:right w:val="single" w:sz="8" w:space="0" w:color="auto"/>
            </w:tcBorders>
          </w:tcPr>
          <w:p w:rsidR="00355D9D" w:rsidRPr="0027320F"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штук</w:t>
            </w:r>
          </w:p>
        </w:tc>
        <w:tc>
          <w:tcPr>
            <w:tcW w:w="1178"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369</w:t>
            </w:r>
          </w:p>
        </w:tc>
        <w:tc>
          <w:tcPr>
            <w:tcW w:w="926"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364</w:t>
            </w:r>
          </w:p>
        </w:tc>
        <w:tc>
          <w:tcPr>
            <w:tcW w:w="976" w:type="dxa"/>
            <w:tcBorders>
              <w:left w:val="single" w:sz="8" w:space="0" w:color="auto"/>
              <w:bottom w:val="single" w:sz="8" w:space="0" w:color="auto"/>
              <w:right w:val="single" w:sz="8" w:space="0" w:color="auto"/>
            </w:tcBorders>
          </w:tcPr>
          <w:p w:rsidR="00355D9D" w:rsidRPr="0027320F" w:rsidRDefault="0027320F" w:rsidP="001C081C">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359</w:t>
            </w:r>
          </w:p>
        </w:tc>
        <w:tc>
          <w:tcPr>
            <w:tcW w:w="976"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354</w:t>
            </w:r>
          </w:p>
        </w:tc>
        <w:tc>
          <w:tcPr>
            <w:tcW w:w="806"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349</w:t>
            </w:r>
          </w:p>
        </w:tc>
        <w:tc>
          <w:tcPr>
            <w:tcW w:w="1084"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344</w:t>
            </w:r>
          </w:p>
        </w:tc>
        <w:tc>
          <w:tcPr>
            <w:tcW w:w="1201" w:type="dxa"/>
            <w:tcBorders>
              <w:left w:val="single" w:sz="8" w:space="0" w:color="auto"/>
              <w:bottom w:val="single" w:sz="8" w:space="0" w:color="auto"/>
              <w:right w:val="single" w:sz="8" w:space="0" w:color="auto"/>
            </w:tcBorders>
          </w:tcPr>
          <w:p w:rsidR="00355D9D" w:rsidRPr="0027320F" w:rsidRDefault="0027320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339</w:t>
            </w:r>
          </w:p>
        </w:tc>
      </w:tr>
      <w:tr w:rsidR="00355D9D" w:rsidRPr="00213E10" w:rsidTr="00BF4541">
        <w:trPr>
          <w:tblCellSpacing w:w="5" w:type="nil"/>
        </w:trPr>
        <w:tc>
          <w:tcPr>
            <w:tcW w:w="475" w:type="dxa"/>
            <w:tcBorders>
              <w:left w:val="single" w:sz="8" w:space="0" w:color="auto"/>
              <w:bottom w:val="single" w:sz="8" w:space="0" w:color="auto"/>
              <w:right w:val="single" w:sz="8" w:space="0" w:color="auto"/>
            </w:tcBorders>
          </w:tcPr>
          <w:p w:rsidR="00355D9D" w:rsidRPr="00213E10" w:rsidRDefault="000B7074"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13E10">
              <w:rPr>
                <w:rFonts w:ascii="Times New Roman" w:hAnsi="Times New Roman" w:cs="Times New Roman"/>
                <w:sz w:val="24"/>
                <w:szCs w:val="24"/>
              </w:rPr>
              <w:t>3</w:t>
            </w:r>
          </w:p>
        </w:tc>
        <w:tc>
          <w:tcPr>
            <w:tcW w:w="6308" w:type="dxa"/>
            <w:tcBorders>
              <w:left w:val="single" w:sz="8" w:space="0" w:color="auto"/>
              <w:bottom w:val="single" w:sz="8" w:space="0" w:color="auto"/>
              <w:right w:val="single" w:sz="8" w:space="0" w:color="auto"/>
            </w:tcBorders>
          </w:tcPr>
          <w:p w:rsidR="00355D9D" w:rsidRPr="0050458C" w:rsidRDefault="000B7074" w:rsidP="0050458C">
            <w:pPr>
              <w:widowControl w:val="0"/>
              <w:spacing w:after="0" w:line="240" w:lineRule="auto"/>
              <w:jc w:val="both"/>
              <w:rPr>
                <w:rFonts w:ascii="Times New Roman" w:hAnsi="Times New Roman" w:cs="Times New Roman"/>
                <w:sz w:val="24"/>
                <w:szCs w:val="24"/>
              </w:rPr>
            </w:pPr>
            <w:r w:rsidRPr="0071742C">
              <w:rPr>
                <w:rFonts w:ascii="Times New Roman" w:hAnsi="Times New Roman" w:cs="Times New Roman"/>
                <w:sz w:val="24"/>
                <w:szCs w:val="24"/>
              </w:rPr>
              <w:t xml:space="preserve">- </w:t>
            </w:r>
            <w:r w:rsidR="001C081C" w:rsidRPr="0071742C">
              <w:rPr>
                <w:rFonts w:ascii="Times New Roman" w:hAnsi="Times New Roman" w:cs="Times New Roman"/>
                <w:sz w:val="24"/>
                <w:szCs w:val="24"/>
              </w:rPr>
              <w:t>количество</w:t>
            </w:r>
            <w:r w:rsidRPr="0071742C">
              <w:rPr>
                <w:rFonts w:ascii="Times New Roman" w:hAnsi="Times New Roman" w:cs="Times New Roman"/>
                <w:sz w:val="24"/>
                <w:szCs w:val="24"/>
              </w:rPr>
              <w:t xml:space="preserve"> приобретен</w:t>
            </w:r>
            <w:r w:rsidR="001C081C" w:rsidRPr="0071742C">
              <w:rPr>
                <w:rFonts w:ascii="Times New Roman" w:hAnsi="Times New Roman" w:cs="Times New Roman"/>
                <w:sz w:val="24"/>
                <w:szCs w:val="24"/>
              </w:rPr>
              <w:t>ных</w:t>
            </w:r>
            <w:r w:rsidRPr="0071742C">
              <w:rPr>
                <w:rFonts w:ascii="Times New Roman" w:hAnsi="Times New Roman" w:cs="Times New Roman"/>
                <w:sz w:val="24"/>
                <w:szCs w:val="24"/>
              </w:rPr>
              <w:t xml:space="preserve"> жилых помещений в собственность муниципального образования.</w:t>
            </w:r>
          </w:p>
        </w:tc>
        <w:tc>
          <w:tcPr>
            <w:tcW w:w="1225" w:type="dxa"/>
            <w:tcBorders>
              <w:left w:val="single" w:sz="8" w:space="0" w:color="auto"/>
              <w:bottom w:val="single" w:sz="8" w:space="0" w:color="auto"/>
              <w:right w:val="single" w:sz="8" w:space="0" w:color="auto"/>
            </w:tcBorders>
          </w:tcPr>
          <w:p w:rsidR="00355D9D" w:rsidRPr="0027320F" w:rsidRDefault="001C081C" w:rsidP="00371F84">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штук</w:t>
            </w:r>
          </w:p>
        </w:tc>
        <w:tc>
          <w:tcPr>
            <w:tcW w:w="1178"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11</w:t>
            </w:r>
          </w:p>
        </w:tc>
        <w:tc>
          <w:tcPr>
            <w:tcW w:w="926"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c>
          <w:tcPr>
            <w:tcW w:w="976"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c>
          <w:tcPr>
            <w:tcW w:w="976"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c>
          <w:tcPr>
            <w:tcW w:w="806"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c>
          <w:tcPr>
            <w:tcW w:w="1084"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c>
          <w:tcPr>
            <w:tcW w:w="1201" w:type="dxa"/>
            <w:tcBorders>
              <w:left w:val="single" w:sz="8" w:space="0" w:color="auto"/>
              <w:bottom w:val="single" w:sz="8" w:space="0" w:color="auto"/>
              <w:right w:val="single" w:sz="8" w:space="0" w:color="auto"/>
            </w:tcBorders>
          </w:tcPr>
          <w:p w:rsidR="00355D9D" w:rsidRPr="0027320F" w:rsidRDefault="001C081C" w:rsidP="00293D21">
            <w:pPr>
              <w:widowControl w:val="0"/>
              <w:autoSpaceDE w:val="0"/>
              <w:autoSpaceDN w:val="0"/>
              <w:adjustRightInd w:val="0"/>
              <w:spacing w:after="0" w:line="240" w:lineRule="auto"/>
              <w:jc w:val="center"/>
              <w:rPr>
                <w:rFonts w:ascii="Times New Roman" w:hAnsi="Times New Roman" w:cs="Times New Roman"/>
                <w:sz w:val="24"/>
                <w:szCs w:val="24"/>
              </w:rPr>
            </w:pPr>
            <w:r w:rsidRPr="0027320F">
              <w:rPr>
                <w:rFonts w:ascii="Times New Roman" w:hAnsi="Times New Roman" w:cs="Times New Roman"/>
                <w:sz w:val="24"/>
                <w:szCs w:val="24"/>
              </w:rPr>
              <w:t>17</w:t>
            </w:r>
          </w:p>
        </w:tc>
      </w:tr>
      <w:tr w:rsidR="009D2E89" w:rsidRPr="00213E10" w:rsidTr="00633A42">
        <w:trPr>
          <w:tblCellSpacing w:w="5" w:type="nil"/>
        </w:trPr>
        <w:tc>
          <w:tcPr>
            <w:tcW w:w="15155" w:type="dxa"/>
            <w:gridSpan w:val="10"/>
            <w:tcBorders>
              <w:top w:val="single" w:sz="4" w:space="0" w:color="auto"/>
              <w:left w:val="single" w:sz="4" w:space="0" w:color="auto"/>
              <w:bottom w:val="single" w:sz="4" w:space="0" w:color="auto"/>
              <w:right w:val="single" w:sz="4" w:space="0" w:color="auto"/>
            </w:tcBorders>
          </w:tcPr>
          <w:p w:rsidR="009D2E89" w:rsidRPr="00213E10" w:rsidRDefault="00EC101D" w:rsidP="00293D21">
            <w:pPr>
              <w:widowControl w:val="0"/>
              <w:autoSpaceDE w:val="0"/>
              <w:autoSpaceDN w:val="0"/>
              <w:adjustRightInd w:val="0"/>
              <w:spacing w:after="0" w:line="240" w:lineRule="auto"/>
              <w:jc w:val="center"/>
              <w:rPr>
                <w:rFonts w:ascii="Times New Roman" w:hAnsi="Times New Roman" w:cs="Times New Roman"/>
                <w:b/>
                <w:sz w:val="24"/>
                <w:szCs w:val="24"/>
              </w:rPr>
            </w:pPr>
            <w:hyperlink w:anchor="Par1975" w:history="1">
              <w:r w:rsidR="009D2E89" w:rsidRPr="00213E10">
                <w:rPr>
                  <w:rFonts w:ascii="Times New Roman" w:hAnsi="Times New Roman" w:cs="Times New Roman"/>
                  <w:b/>
                  <w:sz w:val="24"/>
                  <w:szCs w:val="24"/>
                </w:rPr>
                <w:t>Подпрограмма 1</w:t>
              </w:r>
            </w:hyperlink>
            <w:r w:rsidR="009D2E89" w:rsidRPr="00213E10">
              <w:rPr>
                <w:rFonts w:ascii="Times New Roman" w:hAnsi="Times New Roman" w:cs="Times New Roman"/>
                <w:b/>
                <w:sz w:val="24"/>
                <w:szCs w:val="24"/>
              </w:rPr>
              <w:t xml:space="preserve"> «Создание организационных условий для управления и распоряжения муниципальным имуществом города Медногорска на 20</w:t>
            </w:r>
            <w:r w:rsidR="00293D21" w:rsidRPr="00213E10">
              <w:rPr>
                <w:rFonts w:ascii="Times New Roman" w:hAnsi="Times New Roman" w:cs="Times New Roman"/>
                <w:b/>
                <w:sz w:val="24"/>
                <w:szCs w:val="24"/>
              </w:rPr>
              <w:t>20</w:t>
            </w:r>
            <w:r w:rsidR="009D2E89" w:rsidRPr="00213E10">
              <w:rPr>
                <w:rFonts w:ascii="Times New Roman" w:hAnsi="Times New Roman" w:cs="Times New Roman"/>
                <w:b/>
                <w:sz w:val="24"/>
                <w:szCs w:val="24"/>
              </w:rPr>
              <w:t>-202</w:t>
            </w:r>
            <w:r w:rsidR="00293D21" w:rsidRPr="00213E10">
              <w:rPr>
                <w:rFonts w:ascii="Times New Roman" w:hAnsi="Times New Roman" w:cs="Times New Roman"/>
                <w:b/>
                <w:sz w:val="24"/>
                <w:szCs w:val="24"/>
              </w:rPr>
              <w:t>5</w:t>
            </w:r>
            <w:r w:rsidR="009D2E89" w:rsidRPr="00213E10">
              <w:rPr>
                <w:rFonts w:ascii="Times New Roman" w:hAnsi="Times New Roman" w:cs="Times New Roman"/>
                <w:b/>
                <w:sz w:val="24"/>
                <w:szCs w:val="24"/>
              </w:rPr>
              <w:t xml:space="preserve"> годы»</w:t>
            </w:r>
          </w:p>
        </w:tc>
      </w:tr>
      <w:tr w:rsidR="00DE7132" w:rsidRPr="00D21402" w:rsidTr="00633A42">
        <w:trPr>
          <w:tblCellSpacing w:w="5" w:type="nil"/>
        </w:trPr>
        <w:tc>
          <w:tcPr>
            <w:tcW w:w="475" w:type="dxa"/>
            <w:tcBorders>
              <w:top w:val="single" w:sz="4" w:space="0" w:color="auto"/>
              <w:left w:val="single" w:sz="4" w:space="0" w:color="auto"/>
              <w:bottom w:val="single" w:sz="4" w:space="0" w:color="auto"/>
              <w:right w:val="single" w:sz="4" w:space="0" w:color="auto"/>
            </w:tcBorders>
          </w:tcPr>
          <w:p w:rsidR="00DE7132" w:rsidRPr="00D21402" w:rsidRDefault="00DE7132" w:rsidP="005F6512">
            <w:pPr>
              <w:widowControl w:val="0"/>
              <w:autoSpaceDE w:val="0"/>
              <w:autoSpaceDN w:val="0"/>
              <w:adjustRightInd w:val="0"/>
              <w:spacing w:after="0"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 xml:space="preserve">1. </w:t>
            </w:r>
          </w:p>
        </w:tc>
        <w:tc>
          <w:tcPr>
            <w:tcW w:w="6308" w:type="dxa"/>
            <w:tcBorders>
              <w:top w:val="single" w:sz="4" w:space="0" w:color="auto"/>
              <w:left w:val="single" w:sz="4" w:space="0" w:color="auto"/>
              <w:bottom w:val="single" w:sz="4" w:space="0" w:color="auto"/>
              <w:right w:val="single" w:sz="4" w:space="0" w:color="auto"/>
            </w:tcBorders>
          </w:tcPr>
          <w:p w:rsidR="00DE7132" w:rsidRPr="00D21402" w:rsidRDefault="003A6F87" w:rsidP="003A6F87">
            <w:pPr>
              <w:widowControl w:val="0"/>
              <w:spacing w:after="0" w:line="240" w:lineRule="auto"/>
              <w:jc w:val="both"/>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 xml:space="preserve">Количество заключенных договоров на </w:t>
            </w:r>
            <w:r w:rsidR="009051DC" w:rsidRPr="00D21402">
              <w:rPr>
                <w:rFonts w:ascii="Times New Roman" w:hAnsi="Times New Roman" w:cs="Times New Roman"/>
                <w:sz w:val="24"/>
                <w:szCs w:val="24"/>
                <w:highlight w:val="yellow"/>
              </w:rPr>
              <w:t>приватизаци</w:t>
            </w:r>
            <w:r w:rsidRPr="00D21402">
              <w:rPr>
                <w:rFonts w:ascii="Times New Roman" w:hAnsi="Times New Roman" w:cs="Times New Roman"/>
                <w:sz w:val="24"/>
                <w:szCs w:val="24"/>
                <w:highlight w:val="yellow"/>
              </w:rPr>
              <w:t>ю</w:t>
            </w:r>
            <w:r w:rsidR="009051DC" w:rsidRPr="00D21402">
              <w:rPr>
                <w:rFonts w:ascii="Times New Roman" w:hAnsi="Times New Roman" w:cs="Times New Roman"/>
                <w:sz w:val="24"/>
                <w:szCs w:val="24"/>
                <w:highlight w:val="yellow"/>
              </w:rPr>
              <w:t xml:space="preserve"> муниципального имущества (включая земельные участки) путем проведения аукционов;</w:t>
            </w:r>
          </w:p>
          <w:p w:rsidR="00D23D91" w:rsidRPr="00D21402" w:rsidRDefault="00D23D91" w:rsidP="003A6F87">
            <w:pPr>
              <w:widowControl w:val="0"/>
              <w:spacing w:after="0" w:line="240" w:lineRule="auto"/>
              <w:jc w:val="both"/>
              <w:rPr>
                <w:rFonts w:ascii="Times New Roman" w:hAnsi="Times New Roman" w:cs="Times New Roman"/>
                <w:sz w:val="24"/>
                <w:szCs w:val="24"/>
                <w:highlight w:val="yellow"/>
              </w:rPr>
            </w:pPr>
          </w:p>
        </w:tc>
        <w:tc>
          <w:tcPr>
            <w:tcW w:w="1225" w:type="dxa"/>
            <w:tcBorders>
              <w:top w:val="single" w:sz="4" w:space="0" w:color="auto"/>
              <w:left w:val="single" w:sz="4" w:space="0" w:color="auto"/>
              <w:bottom w:val="single" w:sz="4" w:space="0" w:color="auto"/>
              <w:right w:val="single" w:sz="4" w:space="0" w:color="auto"/>
            </w:tcBorders>
          </w:tcPr>
          <w:p w:rsidR="00DE7132" w:rsidRPr="00D21402" w:rsidRDefault="003A6F87" w:rsidP="005F6512">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штук</w:t>
            </w:r>
          </w:p>
        </w:tc>
        <w:tc>
          <w:tcPr>
            <w:tcW w:w="1178" w:type="dxa"/>
            <w:tcBorders>
              <w:top w:val="single" w:sz="4" w:space="0" w:color="auto"/>
              <w:left w:val="single" w:sz="4" w:space="0" w:color="auto"/>
              <w:bottom w:val="single" w:sz="4" w:space="0" w:color="auto"/>
              <w:right w:val="single" w:sz="4"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926" w:type="dxa"/>
            <w:tcBorders>
              <w:top w:val="single" w:sz="4" w:space="0" w:color="auto"/>
              <w:left w:val="single" w:sz="4" w:space="0" w:color="auto"/>
              <w:bottom w:val="single" w:sz="4" w:space="0" w:color="auto"/>
              <w:right w:val="single" w:sz="4" w:space="0" w:color="auto"/>
            </w:tcBorders>
          </w:tcPr>
          <w:p w:rsidR="00DE7132" w:rsidRPr="00D21402" w:rsidRDefault="003A6F87" w:rsidP="003A6F87">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976" w:type="dxa"/>
            <w:tcBorders>
              <w:top w:val="single" w:sz="4" w:space="0" w:color="auto"/>
              <w:left w:val="single" w:sz="4" w:space="0" w:color="auto"/>
              <w:bottom w:val="single" w:sz="4" w:space="0" w:color="auto"/>
              <w:right w:val="single" w:sz="4"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976" w:type="dxa"/>
            <w:tcBorders>
              <w:top w:val="single" w:sz="4" w:space="0" w:color="auto"/>
              <w:left w:val="single" w:sz="4" w:space="0" w:color="auto"/>
              <w:bottom w:val="single" w:sz="4" w:space="0" w:color="auto"/>
              <w:right w:val="single" w:sz="4"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806" w:type="dxa"/>
            <w:tcBorders>
              <w:top w:val="single" w:sz="4" w:space="0" w:color="auto"/>
              <w:left w:val="single" w:sz="4" w:space="0" w:color="auto"/>
              <w:bottom w:val="single" w:sz="4" w:space="0" w:color="auto"/>
              <w:right w:val="single" w:sz="4"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1084" w:type="dxa"/>
            <w:tcBorders>
              <w:top w:val="single" w:sz="4" w:space="0" w:color="auto"/>
              <w:left w:val="single" w:sz="4" w:space="0" w:color="auto"/>
              <w:bottom w:val="single" w:sz="4" w:space="0" w:color="auto"/>
              <w:right w:val="single" w:sz="4"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1201" w:type="dxa"/>
            <w:tcBorders>
              <w:top w:val="single" w:sz="4" w:space="0" w:color="auto"/>
              <w:left w:val="single" w:sz="4" w:space="0" w:color="auto"/>
              <w:bottom w:val="single" w:sz="4" w:space="0" w:color="auto"/>
              <w:right w:val="single" w:sz="4" w:space="0" w:color="auto"/>
            </w:tcBorders>
          </w:tcPr>
          <w:p w:rsidR="001D64B3"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r>
      <w:tr w:rsidR="00DE7132" w:rsidRPr="00D21402" w:rsidTr="00633A42">
        <w:trPr>
          <w:tblCellSpacing w:w="5" w:type="nil"/>
        </w:trPr>
        <w:tc>
          <w:tcPr>
            <w:tcW w:w="475" w:type="dxa"/>
            <w:tcBorders>
              <w:top w:val="single" w:sz="4" w:space="0" w:color="auto"/>
              <w:left w:val="single" w:sz="8" w:space="0" w:color="auto"/>
              <w:bottom w:val="single" w:sz="8" w:space="0" w:color="auto"/>
              <w:right w:val="single" w:sz="8" w:space="0" w:color="auto"/>
            </w:tcBorders>
          </w:tcPr>
          <w:p w:rsidR="00DE7132" w:rsidRPr="00D21402" w:rsidRDefault="00DE7132" w:rsidP="005F6512">
            <w:pPr>
              <w:widowControl w:val="0"/>
              <w:autoSpaceDE w:val="0"/>
              <w:autoSpaceDN w:val="0"/>
              <w:adjustRightInd w:val="0"/>
              <w:spacing w:after="0"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6308" w:type="dxa"/>
            <w:tcBorders>
              <w:top w:val="single" w:sz="4" w:space="0" w:color="auto"/>
              <w:left w:val="single" w:sz="8" w:space="0" w:color="auto"/>
              <w:bottom w:val="single" w:sz="8" w:space="0" w:color="auto"/>
              <w:right w:val="single" w:sz="8" w:space="0" w:color="auto"/>
            </w:tcBorders>
          </w:tcPr>
          <w:p w:rsidR="00DE7132" w:rsidRPr="00D21402" w:rsidRDefault="003A6F87" w:rsidP="005F6512">
            <w:pPr>
              <w:widowControl w:val="0"/>
              <w:autoSpaceDE w:val="0"/>
              <w:autoSpaceDN w:val="0"/>
              <w:adjustRightInd w:val="0"/>
              <w:spacing w:after="0"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Количество заключенных договоров аренды н</w:t>
            </w:r>
            <w:r w:rsidR="009051DC" w:rsidRPr="00D21402">
              <w:rPr>
                <w:rFonts w:ascii="Times New Roman" w:hAnsi="Times New Roman" w:cs="Times New Roman"/>
                <w:sz w:val="24"/>
                <w:szCs w:val="24"/>
                <w:highlight w:val="yellow"/>
              </w:rPr>
              <w:t>а землю;</w:t>
            </w:r>
          </w:p>
          <w:p w:rsidR="00550F1F" w:rsidRPr="00D21402" w:rsidRDefault="00550F1F" w:rsidP="005F6512">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1225" w:type="dxa"/>
            <w:tcBorders>
              <w:top w:val="single" w:sz="4" w:space="0" w:color="auto"/>
              <w:left w:val="single" w:sz="8" w:space="0" w:color="auto"/>
              <w:bottom w:val="single" w:sz="8" w:space="0" w:color="auto"/>
              <w:right w:val="single" w:sz="8" w:space="0" w:color="auto"/>
            </w:tcBorders>
          </w:tcPr>
          <w:p w:rsidR="00DE7132" w:rsidRPr="00D21402" w:rsidRDefault="003A6F87" w:rsidP="005F6512">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штук</w:t>
            </w:r>
          </w:p>
        </w:tc>
        <w:tc>
          <w:tcPr>
            <w:tcW w:w="1178" w:type="dxa"/>
            <w:tcBorders>
              <w:top w:val="single" w:sz="4" w:space="0" w:color="auto"/>
              <w:left w:val="single" w:sz="8" w:space="0" w:color="auto"/>
              <w:bottom w:val="single" w:sz="8" w:space="0" w:color="auto"/>
              <w:right w:val="single" w:sz="8" w:space="0" w:color="auto"/>
            </w:tcBorders>
          </w:tcPr>
          <w:p w:rsidR="00DE7132" w:rsidRPr="00D21402" w:rsidRDefault="003A6F87" w:rsidP="00C5776E">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192</w:t>
            </w:r>
          </w:p>
        </w:tc>
        <w:tc>
          <w:tcPr>
            <w:tcW w:w="926"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c>
          <w:tcPr>
            <w:tcW w:w="976"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c>
          <w:tcPr>
            <w:tcW w:w="976"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c>
          <w:tcPr>
            <w:tcW w:w="806"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c>
          <w:tcPr>
            <w:tcW w:w="1084"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c>
          <w:tcPr>
            <w:tcW w:w="1201" w:type="dxa"/>
            <w:tcBorders>
              <w:top w:val="single" w:sz="4" w:space="0" w:color="auto"/>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190</w:t>
            </w:r>
          </w:p>
        </w:tc>
      </w:tr>
      <w:tr w:rsidR="00DE7132" w:rsidRPr="004C4560" w:rsidTr="00BF4541">
        <w:trPr>
          <w:tblCellSpacing w:w="5" w:type="nil"/>
        </w:trPr>
        <w:tc>
          <w:tcPr>
            <w:tcW w:w="475" w:type="dxa"/>
            <w:tcBorders>
              <w:left w:val="single" w:sz="8" w:space="0" w:color="auto"/>
              <w:bottom w:val="single" w:sz="8" w:space="0" w:color="auto"/>
              <w:right w:val="single" w:sz="8" w:space="0" w:color="auto"/>
            </w:tcBorders>
          </w:tcPr>
          <w:p w:rsidR="00DE7132" w:rsidRPr="00D21402" w:rsidRDefault="00DE7132" w:rsidP="005F6512">
            <w:pPr>
              <w:widowControl w:val="0"/>
              <w:autoSpaceDE w:val="0"/>
              <w:autoSpaceDN w:val="0"/>
              <w:adjustRightInd w:val="0"/>
              <w:spacing w:after="0"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w:t>
            </w:r>
          </w:p>
        </w:tc>
        <w:tc>
          <w:tcPr>
            <w:tcW w:w="6308" w:type="dxa"/>
            <w:tcBorders>
              <w:left w:val="single" w:sz="8" w:space="0" w:color="auto"/>
              <w:bottom w:val="single" w:sz="8" w:space="0" w:color="auto"/>
              <w:right w:val="single" w:sz="8" w:space="0" w:color="auto"/>
            </w:tcBorders>
          </w:tcPr>
          <w:p w:rsidR="009051DC" w:rsidRPr="00D21402" w:rsidRDefault="003A6F87" w:rsidP="005F6512">
            <w:pPr>
              <w:widowControl w:val="0"/>
              <w:spacing w:after="0" w:line="240" w:lineRule="auto"/>
              <w:jc w:val="both"/>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 xml:space="preserve">Количество заключенных договоров </w:t>
            </w:r>
            <w:r w:rsidR="009051DC" w:rsidRPr="00D21402">
              <w:rPr>
                <w:rFonts w:ascii="Times New Roman" w:hAnsi="Times New Roman" w:cs="Times New Roman"/>
                <w:sz w:val="24"/>
                <w:szCs w:val="24"/>
                <w:highlight w:val="yellow"/>
              </w:rPr>
              <w:t>аренд</w:t>
            </w:r>
            <w:r w:rsidRPr="00D21402">
              <w:rPr>
                <w:rFonts w:ascii="Times New Roman" w:hAnsi="Times New Roman" w:cs="Times New Roman"/>
                <w:sz w:val="24"/>
                <w:szCs w:val="24"/>
                <w:highlight w:val="yellow"/>
              </w:rPr>
              <w:t>ы</w:t>
            </w:r>
            <w:r w:rsidR="009051DC" w:rsidRPr="00D21402">
              <w:rPr>
                <w:rFonts w:ascii="Times New Roman" w:hAnsi="Times New Roman" w:cs="Times New Roman"/>
                <w:sz w:val="24"/>
                <w:szCs w:val="24"/>
                <w:highlight w:val="yellow"/>
              </w:rPr>
              <w:t xml:space="preserve"> муниципального имущества, в том числе путем проведения аукционов;</w:t>
            </w:r>
          </w:p>
          <w:p w:rsidR="00DE7132" w:rsidRPr="00D21402" w:rsidRDefault="00DE7132" w:rsidP="005F6512">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1225" w:type="dxa"/>
            <w:tcBorders>
              <w:left w:val="single" w:sz="8" w:space="0" w:color="auto"/>
              <w:bottom w:val="single" w:sz="8" w:space="0" w:color="auto"/>
              <w:right w:val="single" w:sz="8" w:space="0" w:color="auto"/>
            </w:tcBorders>
          </w:tcPr>
          <w:p w:rsidR="00DE7132" w:rsidRPr="00D21402" w:rsidRDefault="003A6F87" w:rsidP="005F6512">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штук</w:t>
            </w:r>
          </w:p>
        </w:tc>
        <w:tc>
          <w:tcPr>
            <w:tcW w:w="1178"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35</w:t>
            </w:r>
          </w:p>
        </w:tc>
        <w:tc>
          <w:tcPr>
            <w:tcW w:w="926"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33</w:t>
            </w:r>
          </w:p>
        </w:tc>
        <w:tc>
          <w:tcPr>
            <w:tcW w:w="976"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33</w:t>
            </w:r>
          </w:p>
        </w:tc>
        <w:tc>
          <w:tcPr>
            <w:tcW w:w="976"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33</w:t>
            </w:r>
          </w:p>
        </w:tc>
        <w:tc>
          <w:tcPr>
            <w:tcW w:w="806"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33</w:t>
            </w:r>
          </w:p>
        </w:tc>
        <w:tc>
          <w:tcPr>
            <w:tcW w:w="1084" w:type="dxa"/>
            <w:tcBorders>
              <w:left w:val="single" w:sz="8" w:space="0" w:color="auto"/>
              <w:bottom w:val="single" w:sz="8" w:space="0" w:color="auto"/>
              <w:right w:val="single" w:sz="8" w:space="0" w:color="auto"/>
            </w:tcBorders>
          </w:tcPr>
          <w:p w:rsidR="00DE7132" w:rsidRPr="00D21402" w:rsidRDefault="003A6F87" w:rsidP="00293D21">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33</w:t>
            </w:r>
          </w:p>
        </w:tc>
        <w:tc>
          <w:tcPr>
            <w:tcW w:w="1201" w:type="dxa"/>
            <w:tcBorders>
              <w:left w:val="single" w:sz="8" w:space="0" w:color="auto"/>
              <w:bottom w:val="single" w:sz="8" w:space="0" w:color="auto"/>
              <w:right w:val="single" w:sz="8" w:space="0" w:color="auto"/>
            </w:tcBorders>
          </w:tcPr>
          <w:p w:rsidR="00DE7132" w:rsidRPr="004C4560" w:rsidRDefault="003A6F87" w:rsidP="00293D21">
            <w:pPr>
              <w:widowControl w:val="0"/>
              <w:autoSpaceDE w:val="0"/>
              <w:autoSpaceDN w:val="0"/>
              <w:adjustRightInd w:val="0"/>
              <w:spacing w:after="0" w:line="240" w:lineRule="auto"/>
              <w:jc w:val="center"/>
              <w:rPr>
                <w:rFonts w:ascii="Times New Roman" w:hAnsi="Times New Roman" w:cs="Times New Roman"/>
                <w:sz w:val="24"/>
                <w:szCs w:val="24"/>
              </w:rPr>
            </w:pPr>
            <w:r w:rsidRPr="00D21402">
              <w:rPr>
                <w:rFonts w:ascii="Times New Roman" w:hAnsi="Times New Roman" w:cs="Times New Roman"/>
                <w:sz w:val="24"/>
                <w:szCs w:val="24"/>
                <w:highlight w:val="yellow"/>
              </w:rPr>
              <w:t>33</w:t>
            </w:r>
          </w:p>
        </w:tc>
      </w:tr>
      <w:tr w:rsidR="00DE7132" w:rsidRPr="004C4560" w:rsidTr="00BF4541">
        <w:trPr>
          <w:tblCellSpacing w:w="5" w:type="nil"/>
        </w:trPr>
        <w:tc>
          <w:tcPr>
            <w:tcW w:w="15155" w:type="dxa"/>
            <w:gridSpan w:val="10"/>
            <w:tcBorders>
              <w:top w:val="single" w:sz="8" w:space="0" w:color="auto"/>
              <w:left w:val="single" w:sz="8" w:space="0" w:color="auto"/>
              <w:bottom w:val="single" w:sz="8" w:space="0" w:color="auto"/>
              <w:right w:val="single" w:sz="8" w:space="0" w:color="auto"/>
            </w:tcBorders>
          </w:tcPr>
          <w:p w:rsidR="00DE7132" w:rsidRPr="004C4560" w:rsidRDefault="004553FF"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b/>
                <w:sz w:val="24"/>
                <w:szCs w:val="24"/>
              </w:rPr>
              <w:lastRenderedPageBreak/>
              <w:t xml:space="preserve">Подпрограмма </w:t>
            </w:r>
            <w:r w:rsidR="009D2E89" w:rsidRPr="004C4560">
              <w:rPr>
                <w:rFonts w:ascii="Times New Roman" w:hAnsi="Times New Roman" w:cs="Times New Roman"/>
                <w:b/>
                <w:sz w:val="24"/>
                <w:szCs w:val="24"/>
              </w:rPr>
              <w:t>2</w:t>
            </w:r>
            <w:r w:rsidRPr="004C4560">
              <w:rPr>
                <w:rFonts w:ascii="Times New Roman" w:hAnsi="Times New Roman" w:cs="Times New Roman"/>
                <w:b/>
                <w:sz w:val="24"/>
                <w:szCs w:val="24"/>
              </w:rPr>
              <w:t xml:space="preserve"> «Создание системы кадастра недвижимости и управления земельно-имущественным комплексом на территории муниципального образования город Медногорск» на 20</w:t>
            </w:r>
            <w:r w:rsidR="00293D21" w:rsidRPr="004C4560">
              <w:rPr>
                <w:rFonts w:ascii="Times New Roman" w:hAnsi="Times New Roman" w:cs="Times New Roman"/>
                <w:b/>
                <w:sz w:val="24"/>
                <w:szCs w:val="24"/>
              </w:rPr>
              <w:t>20</w:t>
            </w:r>
            <w:r w:rsidRPr="004C4560">
              <w:rPr>
                <w:rFonts w:ascii="Times New Roman" w:hAnsi="Times New Roman" w:cs="Times New Roman"/>
                <w:b/>
                <w:sz w:val="24"/>
                <w:szCs w:val="24"/>
              </w:rPr>
              <w:t>-202</w:t>
            </w:r>
            <w:r w:rsidR="00293D21" w:rsidRPr="004C4560">
              <w:rPr>
                <w:rFonts w:ascii="Times New Roman" w:hAnsi="Times New Roman" w:cs="Times New Roman"/>
                <w:b/>
                <w:sz w:val="24"/>
                <w:szCs w:val="24"/>
              </w:rPr>
              <w:t>5</w:t>
            </w:r>
            <w:r w:rsidRPr="004C4560">
              <w:rPr>
                <w:rFonts w:ascii="Times New Roman" w:hAnsi="Times New Roman" w:cs="Times New Roman"/>
                <w:b/>
                <w:sz w:val="24"/>
                <w:szCs w:val="24"/>
              </w:rPr>
              <w:t xml:space="preserve"> годы</w:t>
            </w:r>
          </w:p>
        </w:tc>
      </w:tr>
      <w:tr w:rsidR="00DE7132" w:rsidRPr="004C4560" w:rsidTr="00BF4541">
        <w:trPr>
          <w:trHeight w:val="510"/>
          <w:tblCellSpacing w:w="5" w:type="nil"/>
        </w:trPr>
        <w:tc>
          <w:tcPr>
            <w:tcW w:w="475" w:type="dxa"/>
            <w:tcBorders>
              <w:left w:val="single" w:sz="8" w:space="0" w:color="auto"/>
              <w:bottom w:val="single" w:sz="4" w:space="0" w:color="auto"/>
              <w:right w:val="single" w:sz="4" w:space="0" w:color="auto"/>
            </w:tcBorders>
          </w:tcPr>
          <w:p w:rsidR="00DE7132" w:rsidRPr="004C4560"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4C4560">
              <w:rPr>
                <w:rFonts w:ascii="Times New Roman" w:hAnsi="Times New Roman" w:cs="Times New Roman"/>
                <w:sz w:val="24"/>
                <w:szCs w:val="24"/>
              </w:rPr>
              <w:t>1</w:t>
            </w:r>
            <w:r w:rsidR="00460FA5" w:rsidRPr="004C4560">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550F1F" w:rsidRPr="004C4560" w:rsidRDefault="00C8278B" w:rsidP="00550F1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4C4560" w:rsidRPr="004C4560">
              <w:rPr>
                <w:rFonts w:ascii="Times New Roman" w:hAnsi="Times New Roman" w:cs="Times New Roman"/>
                <w:sz w:val="24"/>
                <w:szCs w:val="24"/>
              </w:rPr>
              <w:t>оличество земельных участков под многоквартирными жилыми домами, по которым завершены кадастровые работы;</w:t>
            </w:r>
          </w:p>
        </w:tc>
        <w:tc>
          <w:tcPr>
            <w:tcW w:w="1225" w:type="dxa"/>
            <w:tcBorders>
              <w:left w:val="single" w:sz="8" w:space="0" w:color="auto"/>
              <w:bottom w:val="single" w:sz="4" w:space="0" w:color="auto"/>
              <w:right w:val="single" w:sz="8" w:space="0" w:color="auto"/>
            </w:tcBorders>
          </w:tcPr>
          <w:p w:rsidR="00DE7132" w:rsidRPr="004C4560"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178" w:type="dxa"/>
            <w:tcBorders>
              <w:left w:val="single" w:sz="8" w:space="0" w:color="auto"/>
              <w:bottom w:val="single" w:sz="4" w:space="0" w:color="auto"/>
              <w:right w:val="single" w:sz="8" w:space="0" w:color="auto"/>
            </w:tcBorders>
          </w:tcPr>
          <w:p w:rsidR="00DE7132" w:rsidRPr="004C4560" w:rsidRDefault="00127B46"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10</w:t>
            </w:r>
          </w:p>
        </w:tc>
        <w:tc>
          <w:tcPr>
            <w:tcW w:w="926" w:type="dxa"/>
            <w:tcBorders>
              <w:left w:val="single" w:sz="8" w:space="0" w:color="auto"/>
              <w:bottom w:val="single" w:sz="4" w:space="0" w:color="auto"/>
              <w:right w:val="single" w:sz="8" w:space="0" w:color="auto"/>
            </w:tcBorders>
          </w:tcPr>
          <w:p w:rsidR="00DE7132"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10</w:t>
            </w:r>
          </w:p>
        </w:tc>
        <w:tc>
          <w:tcPr>
            <w:tcW w:w="97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10</w:t>
            </w:r>
          </w:p>
        </w:tc>
        <w:tc>
          <w:tcPr>
            <w:tcW w:w="1084"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10</w:t>
            </w:r>
          </w:p>
        </w:tc>
        <w:tc>
          <w:tcPr>
            <w:tcW w:w="1201"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1</w:t>
            </w:r>
            <w:r w:rsidR="00DE7132" w:rsidRPr="004C4560">
              <w:rPr>
                <w:rFonts w:ascii="Times New Roman" w:hAnsi="Times New Roman" w:cs="Times New Roman"/>
                <w:sz w:val="24"/>
                <w:szCs w:val="24"/>
              </w:rPr>
              <w:t>0</w:t>
            </w:r>
          </w:p>
        </w:tc>
      </w:tr>
      <w:tr w:rsidR="00DE7132" w:rsidRPr="004C4560" w:rsidTr="00BF4541">
        <w:trPr>
          <w:trHeight w:val="510"/>
          <w:tblCellSpacing w:w="5" w:type="nil"/>
        </w:trPr>
        <w:tc>
          <w:tcPr>
            <w:tcW w:w="475" w:type="dxa"/>
            <w:tcBorders>
              <w:top w:val="single" w:sz="4" w:space="0" w:color="auto"/>
              <w:left w:val="single" w:sz="8" w:space="0" w:color="auto"/>
              <w:bottom w:val="single" w:sz="4" w:space="0" w:color="auto"/>
              <w:right w:val="single" w:sz="4" w:space="0" w:color="auto"/>
            </w:tcBorders>
          </w:tcPr>
          <w:p w:rsidR="00DE7132" w:rsidRPr="004C4560" w:rsidRDefault="00127B46" w:rsidP="00550F1F">
            <w:pPr>
              <w:widowControl w:val="0"/>
              <w:autoSpaceDE w:val="0"/>
              <w:autoSpaceDN w:val="0"/>
              <w:adjustRightInd w:val="0"/>
              <w:spacing w:after="0" w:line="240" w:lineRule="auto"/>
              <w:rPr>
                <w:rFonts w:ascii="Times New Roman" w:hAnsi="Times New Roman" w:cs="Times New Roman"/>
                <w:sz w:val="24"/>
                <w:szCs w:val="24"/>
              </w:rPr>
            </w:pPr>
            <w:r w:rsidRPr="004C4560">
              <w:rPr>
                <w:rFonts w:ascii="Times New Roman" w:hAnsi="Times New Roman" w:cs="Times New Roman"/>
                <w:sz w:val="24"/>
                <w:szCs w:val="24"/>
              </w:rPr>
              <w:t>2</w:t>
            </w:r>
            <w:r w:rsidR="00460FA5" w:rsidRPr="004C4560">
              <w:rPr>
                <w:rFonts w:ascii="Times New Roman" w:hAnsi="Times New Roman" w:cs="Times New Roman"/>
                <w:sz w:val="24"/>
                <w:szCs w:val="24"/>
              </w:rPr>
              <w:t>.</w:t>
            </w:r>
          </w:p>
        </w:tc>
        <w:tc>
          <w:tcPr>
            <w:tcW w:w="6308" w:type="dxa"/>
            <w:tcBorders>
              <w:left w:val="single" w:sz="4" w:space="0" w:color="auto"/>
              <w:bottom w:val="single" w:sz="4" w:space="0" w:color="auto"/>
              <w:right w:val="single" w:sz="8" w:space="0" w:color="auto"/>
            </w:tcBorders>
          </w:tcPr>
          <w:p w:rsidR="00DE7132" w:rsidRPr="004C4560" w:rsidRDefault="00BF4541" w:rsidP="00550F1F">
            <w:pPr>
              <w:widowControl w:val="0"/>
              <w:autoSpaceDE w:val="0"/>
              <w:autoSpaceDN w:val="0"/>
              <w:adjustRightInd w:val="0"/>
              <w:spacing w:after="0" w:line="240" w:lineRule="auto"/>
              <w:rPr>
                <w:rFonts w:ascii="Times New Roman" w:hAnsi="Times New Roman" w:cs="Times New Roman"/>
                <w:sz w:val="24"/>
                <w:szCs w:val="24"/>
              </w:rPr>
            </w:pPr>
            <w:r w:rsidRPr="004C4560">
              <w:rPr>
                <w:rFonts w:ascii="Times New Roman" w:hAnsi="Times New Roman" w:cs="Times New Roman"/>
                <w:sz w:val="24"/>
                <w:szCs w:val="24"/>
              </w:rPr>
              <w:t xml:space="preserve">Количество земельных участков, по которым </w:t>
            </w:r>
            <w:r w:rsidR="004C4560" w:rsidRPr="004C4560">
              <w:rPr>
                <w:rFonts w:ascii="Times New Roman" w:hAnsi="Times New Roman" w:cs="Times New Roman"/>
                <w:sz w:val="24"/>
                <w:szCs w:val="24"/>
              </w:rPr>
              <w:t>завершены</w:t>
            </w:r>
            <w:r w:rsidRPr="004C4560">
              <w:rPr>
                <w:rFonts w:ascii="Times New Roman" w:hAnsi="Times New Roman" w:cs="Times New Roman"/>
                <w:sz w:val="24"/>
                <w:szCs w:val="24"/>
              </w:rPr>
              <w:t xml:space="preserve"> кадастровые работы и рыночная оценка;</w:t>
            </w:r>
          </w:p>
          <w:p w:rsidR="00550F1F" w:rsidRPr="004C4560" w:rsidRDefault="00550F1F" w:rsidP="00550F1F">
            <w:pPr>
              <w:widowControl w:val="0"/>
              <w:autoSpaceDE w:val="0"/>
              <w:autoSpaceDN w:val="0"/>
              <w:adjustRightInd w:val="0"/>
              <w:spacing w:after="0" w:line="240" w:lineRule="auto"/>
              <w:rPr>
                <w:rFonts w:ascii="Times New Roman" w:hAnsi="Times New Roman" w:cs="Times New Roman"/>
                <w:sz w:val="24"/>
                <w:szCs w:val="24"/>
              </w:rPr>
            </w:pPr>
          </w:p>
        </w:tc>
        <w:tc>
          <w:tcPr>
            <w:tcW w:w="1225" w:type="dxa"/>
            <w:tcBorders>
              <w:left w:val="single" w:sz="8" w:space="0" w:color="auto"/>
              <w:bottom w:val="single" w:sz="4" w:space="0" w:color="auto"/>
              <w:right w:val="single" w:sz="8" w:space="0" w:color="auto"/>
            </w:tcBorders>
          </w:tcPr>
          <w:p w:rsidR="00DE7132" w:rsidRPr="004C4560" w:rsidRDefault="003A6F87" w:rsidP="005F65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178" w:type="dxa"/>
            <w:tcBorders>
              <w:left w:val="single" w:sz="8" w:space="0" w:color="auto"/>
              <w:bottom w:val="single" w:sz="4" w:space="0" w:color="auto"/>
              <w:right w:val="single" w:sz="8" w:space="0" w:color="auto"/>
            </w:tcBorders>
          </w:tcPr>
          <w:p w:rsidR="00DE7132"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hAnsi="Times New Roman" w:cs="Times New Roman"/>
                <w:sz w:val="24"/>
                <w:szCs w:val="24"/>
              </w:rPr>
              <w:t>5</w:t>
            </w:r>
          </w:p>
        </w:tc>
        <w:tc>
          <w:tcPr>
            <w:tcW w:w="92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c>
          <w:tcPr>
            <w:tcW w:w="97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c>
          <w:tcPr>
            <w:tcW w:w="806"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c>
          <w:tcPr>
            <w:tcW w:w="1084"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c>
          <w:tcPr>
            <w:tcW w:w="1201" w:type="dxa"/>
            <w:tcBorders>
              <w:left w:val="single" w:sz="8" w:space="0" w:color="auto"/>
              <w:bottom w:val="single" w:sz="4" w:space="0" w:color="auto"/>
              <w:right w:val="single" w:sz="8" w:space="0" w:color="auto"/>
            </w:tcBorders>
          </w:tcPr>
          <w:p w:rsidR="00DE7132" w:rsidRPr="004C4560" w:rsidRDefault="00BF4541" w:rsidP="00293D21">
            <w:pPr>
              <w:widowControl w:val="0"/>
              <w:autoSpaceDE w:val="0"/>
              <w:autoSpaceDN w:val="0"/>
              <w:adjustRightInd w:val="0"/>
              <w:spacing w:after="0" w:line="240" w:lineRule="auto"/>
              <w:jc w:val="center"/>
              <w:rPr>
                <w:rFonts w:ascii="Times New Roman" w:hAnsi="Times New Roman" w:cs="Times New Roman"/>
                <w:sz w:val="24"/>
                <w:szCs w:val="24"/>
              </w:rPr>
            </w:pPr>
            <w:r w:rsidRPr="004C4560">
              <w:rPr>
                <w:rFonts w:ascii="Times New Roman" w:eastAsia="Times New Roman" w:hAnsi="Times New Roman" w:cs="Times New Roman"/>
                <w:sz w:val="24"/>
                <w:szCs w:val="24"/>
              </w:rPr>
              <w:t>5</w:t>
            </w:r>
          </w:p>
        </w:tc>
      </w:tr>
      <w:tr w:rsidR="00DE7132" w:rsidRPr="004C4560" w:rsidTr="00BF4541">
        <w:trPr>
          <w:trHeight w:val="315"/>
          <w:tblCellSpacing w:w="5" w:type="nil"/>
        </w:trPr>
        <w:tc>
          <w:tcPr>
            <w:tcW w:w="15155" w:type="dxa"/>
            <w:gridSpan w:val="10"/>
            <w:tcBorders>
              <w:top w:val="single" w:sz="4" w:space="0" w:color="auto"/>
              <w:left w:val="single" w:sz="8" w:space="0" w:color="auto"/>
              <w:right w:val="single" w:sz="8" w:space="0" w:color="auto"/>
            </w:tcBorders>
          </w:tcPr>
          <w:p w:rsidR="00DE7132" w:rsidRPr="004C4560" w:rsidRDefault="00DE7132" w:rsidP="00550F1F">
            <w:pPr>
              <w:spacing w:after="0" w:line="240" w:lineRule="auto"/>
              <w:jc w:val="center"/>
              <w:rPr>
                <w:rFonts w:ascii="Times New Roman" w:hAnsi="Times New Roman" w:cs="Times New Roman"/>
                <w:sz w:val="24"/>
                <w:szCs w:val="24"/>
              </w:rPr>
            </w:pPr>
          </w:p>
          <w:p w:rsidR="00DE7132" w:rsidRPr="004C4560" w:rsidRDefault="00BF4541" w:rsidP="00550F1F">
            <w:pPr>
              <w:spacing w:after="0" w:line="240" w:lineRule="auto"/>
              <w:jc w:val="center"/>
              <w:rPr>
                <w:rFonts w:ascii="Times New Roman" w:hAnsi="Times New Roman" w:cs="Times New Roman"/>
                <w:sz w:val="24"/>
                <w:szCs w:val="24"/>
              </w:rPr>
            </w:pPr>
            <w:r w:rsidRPr="004C4560">
              <w:rPr>
                <w:rFonts w:ascii="Times New Roman" w:hAnsi="Times New Roman" w:cs="Times New Roman"/>
                <w:b/>
                <w:sz w:val="24"/>
                <w:szCs w:val="24"/>
              </w:rPr>
              <w:t xml:space="preserve">Подпрограмма </w:t>
            </w:r>
            <w:r w:rsidR="009D2E89" w:rsidRPr="004C4560">
              <w:rPr>
                <w:rFonts w:ascii="Times New Roman" w:hAnsi="Times New Roman" w:cs="Times New Roman"/>
                <w:b/>
                <w:sz w:val="24"/>
                <w:szCs w:val="24"/>
              </w:rPr>
              <w:t>3</w:t>
            </w:r>
            <w:r w:rsidRPr="004C4560">
              <w:rPr>
                <w:rFonts w:ascii="Times New Roman" w:hAnsi="Times New Roman" w:cs="Times New Roman"/>
                <w:b/>
                <w:sz w:val="24"/>
                <w:szCs w:val="24"/>
              </w:rPr>
              <w:t xml:space="preserve"> «Обеспечение жильем отдельных категорий граждан» на 20</w:t>
            </w:r>
            <w:r w:rsidR="00293D21" w:rsidRPr="004C4560">
              <w:rPr>
                <w:rFonts w:ascii="Times New Roman" w:hAnsi="Times New Roman" w:cs="Times New Roman"/>
                <w:b/>
                <w:sz w:val="24"/>
                <w:szCs w:val="24"/>
              </w:rPr>
              <w:t>20</w:t>
            </w:r>
            <w:r w:rsidRPr="004C4560">
              <w:rPr>
                <w:rFonts w:ascii="Times New Roman" w:hAnsi="Times New Roman" w:cs="Times New Roman"/>
                <w:b/>
                <w:sz w:val="24"/>
                <w:szCs w:val="24"/>
              </w:rPr>
              <w:t>-202</w:t>
            </w:r>
            <w:r w:rsidR="00293D21" w:rsidRPr="004C4560">
              <w:rPr>
                <w:rFonts w:ascii="Times New Roman" w:hAnsi="Times New Roman" w:cs="Times New Roman"/>
                <w:b/>
                <w:sz w:val="24"/>
                <w:szCs w:val="24"/>
              </w:rPr>
              <w:t>5</w:t>
            </w:r>
            <w:r w:rsidRPr="004C4560">
              <w:rPr>
                <w:rFonts w:ascii="Times New Roman" w:hAnsi="Times New Roman" w:cs="Times New Roman"/>
                <w:b/>
                <w:sz w:val="24"/>
                <w:szCs w:val="24"/>
              </w:rPr>
              <w:t xml:space="preserve"> годы</w:t>
            </w:r>
          </w:p>
        </w:tc>
      </w:tr>
      <w:tr w:rsidR="00D23D91" w:rsidRPr="00D21402"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D21402" w:rsidRDefault="00D23D91" w:rsidP="00550F1F">
            <w:pPr>
              <w:widowControl w:val="0"/>
              <w:autoSpaceDE w:val="0"/>
              <w:autoSpaceDN w:val="0"/>
              <w:adjustRightInd w:val="0"/>
              <w:spacing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w:t>
            </w:r>
          </w:p>
        </w:tc>
        <w:tc>
          <w:tcPr>
            <w:tcW w:w="6308" w:type="dxa"/>
            <w:tcBorders>
              <w:top w:val="single" w:sz="4" w:space="0" w:color="auto"/>
              <w:left w:val="single" w:sz="8" w:space="0" w:color="auto"/>
              <w:right w:val="single" w:sz="8" w:space="0" w:color="auto"/>
            </w:tcBorders>
          </w:tcPr>
          <w:p w:rsidR="00D23D91" w:rsidRPr="00D21402" w:rsidRDefault="00D23D91" w:rsidP="00550F1F">
            <w:pPr>
              <w:widowControl w:val="0"/>
              <w:autoSpaceDE w:val="0"/>
              <w:autoSpaceDN w:val="0"/>
              <w:adjustRightInd w:val="0"/>
              <w:spacing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225" w:type="dxa"/>
            <w:tcBorders>
              <w:top w:val="single" w:sz="4" w:space="0" w:color="auto"/>
              <w:left w:val="single" w:sz="8" w:space="0" w:color="auto"/>
              <w:right w:val="single" w:sz="8" w:space="0" w:color="auto"/>
            </w:tcBorders>
          </w:tcPr>
          <w:p w:rsidR="00D23D91" w:rsidRPr="00D21402" w:rsidRDefault="00D23D91" w:rsidP="00D23D91">
            <w:pPr>
              <w:jc w:val="center"/>
              <w:rPr>
                <w:highlight w:val="yellow"/>
              </w:rPr>
            </w:pPr>
            <w:r w:rsidRPr="00D21402">
              <w:rPr>
                <w:rFonts w:ascii="Times New Roman" w:hAnsi="Times New Roman" w:cs="Times New Roman"/>
                <w:sz w:val="24"/>
                <w:szCs w:val="24"/>
                <w:highlight w:val="yellow"/>
              </w:rPr>
              <w:t>штук</w:t>
            </w:r>
          </w:p>
        </w:tc>
        <w:tc>
          <w:tcPr>
            <w:tcW w:w="1178" w:type="dxa"/>
            <w:tcBorders>
              <w:top w:val="single" w:sz="4" w:space="0" w:color="auto"/>
              <w:left w:val="single" w:sz="8" w:space="0" w:color="auto"/>
              <w:right w:val="single" w:sz="8" w:space="0" w:color="auto"/>
            </w:tcBorders>
          </w:tcPr>
          <w:p w:rsidR="00D23D91" w:rsidRPr="00D21402" w:rsidRDefault="00D23D91" w:rsidP="000E20FA">
            <w:pPr>
              <w:widowControl w:val="0"/>
              <w:autoSpaceDE w:val="0"/>
              <w:autoSpaceDN w:val="0"/>
              <w:adjustRightInd w:val="0"/>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9</w:t>
            </w:r>
          </w:p>
        </w:tc>
        <w:tc>
          <w:tcPr>
            <w:tcW w:w="926" w:type="dxa"/>
            <w:tcBorders>
              <w:top w:val="single" w:sz="4" w:space="0" w:color="auto"/>
              <w:left w:val="single" w:sz="8" w:space="0" w:color="auto"/>
              <w:right w:val="single" w:sz="8" w:space="0" w:color="auto"/>
            </w:tcBorders>
          </w:tcPr>
          <w:p w:rsidR="00D23D91" w:rsidRPr="00D21402" w:rsidRDefault="00D23D91" w:rsidP="000E20FA">
            <w:pPr>
              <w:widowControl w:val="0"/>
              <w:autoSpaceDE w:val="0"/>
              <w:autoSpaceDN w:val="0"/>
              <w:adjustRightInd w:val="0"/>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c>
          <w:tcPr>
            <w:tcW w:w="976"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c>
          <w:tcPr>
            <w:tcW w:w="976"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c>
          <w:tcPr>
            <w:tcW w:w="806" w:type="dxa"/>
            <w:tcBorders>
              <w:top w:val="single" w:sz="4" w:space="0" w:color="auto"/>
              <w:left w:val="single" w:sz="8" w:space="0" w:color="auto"/>
              <w:right w:val="single" w:sz="8" w:space="0" w:color="auto"/>
            </w:tcBorders>
          </w:tcPr>
          <w:p w:rsidR="00D23D91" w:rsidRPr="00D21402" w:rsidRDefault="00D23D91" w:rsidP="00293D21">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c>
          <w:tcPr>
            <w:tcW w:w="1084" w:type="dxa"/>
            <w:tcBorders>
              <w:top w:val="single" w:sz="4" w:space="0" w:color="auto"/>
              <w:left w:val="single" w:sz="8" w:space="0" w:color="auto"/>
              <w:right w:val="single" w:sz="8" w:space="0" w:color="auto"/>
            </w:tcBorders>
          </w:tcPr>
          <w:p w:rsidR="00D23D91" w:rsidRPr="00D21402" w:rsidRDefault="00D23D91" w:rsidP="00C8267E">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c>
          <w:tcPr>
            <w:tcW w:w="1201" w:type="dxa"/>
            <w:tcBorders>
              <w:top w:val="single" w:sz="4" w:space="0" w:color="auto"/>
              <w:left w:val="single" w:sz="8" w:space="0" w:color="auto"/>
              <w:right w:val="single" w:sz="8" w:space="0" w:color="auto"/>
            </w:tcBorders>
          </w:tcPr>
          <w:p w:rsidR="00D23D91" w:rsidRPr="00D21402" w:rsidRDefault="00D23D91" w:rsidP="00C8267E">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15</w:t>
            </w:r>
          </w:p>
        </w:tc>
      </w:tr>
      <w:tr w:rsidR="00D23D91" w:rsidRPr="004C4560" w:rsidTr="00BF4541">
        <w:trPr>
          <w:trHeight w:val="315"/>
          <w:tblCellSpacing w:w="5" w:type="nil"/>
        </w:trPr>
        <w:tc>
          <w:tcPr>
            <w:tcW w:w="475" w:type="dxa"/>
            <w:tcBorders>
              <w:top w:val="single" w:sz="4" w:space="0" w:color="auto"/>
              <w:left w:val="single" w:sz="8" w:space="0" w:color="auto"/>
              <w:right w:val="single" w:sz="8" w:space="0" w:color="auto"/>
            </w:tcBorders>
          </w:tcPr>
          <w:p w:rsidR="00D23D91" w:rsidRPr="00D21402" w:rsidRDefault="00D23D91" w:rsidP="00550F1F">
            <w:pPr>
              <w:widowControl w:val="0"/>
              <w:autoSpaceDE w:val="0"/>
              <w:autoSpaceDN w:val="0"/>
              <w:adjustRightInd w:val="0"/>
              <w:spacing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6308" w:type="dxa"/>
            <w:tcBorders>
              <w:top w:val="single" w:sz="4" w:space="0" w:color="auto"/>
              <w:left w:val="single" w:sz="8" w:space="0" w:color="auto"/>
              <w:right w:val="single" w:sz="8" w:space="0" w:color="auto"/>
            </w:tcBorders>
          </w:tcPr>
          <w:p w:rsidR="00D23D91" w:rsidRPr="00D21402" w:rsidRDefault="00D23D91" w:rsidP="00550F1F">
            <w:pPr>
              <w:spacing w:line="240" w:lineRule="auto"/>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Количество  обеспеченных жильем социального найма отдельных категорий граждан в соответствии с законодательством Оренбургской области</w:t>
            </w:r>
          </w:p>
        </w:tc>
        <w:tc>
          <w:tcPr>
            <w:tcW w:w="1225" w:type="dxa"/>
            <w:tcBorders>
              <w:top w:val="single" w:sz="4" w:space="0" w:color="auto"/>
              <w:left w:val="single" w:sz="8" w:space="0" w:color="auto"/>
              <w:right w:val="single" w:sz="8" w:space="0" w:color="auto"/>
            </w:tcBorders>
          </w:tcPr>
          <w:p w:rsidR="00D23D91" w:rsidRPr="00D21402" w:rsidRDefault="00D23D91" w:rsidP="00D23D91">
            <w:pPr>
              <w:jc w:val="center"/>
              <w:rPr>
                <w:highlight w:val="yellow"/>
              </w:rPr>
            </w:pPr>
            <w:r w:rsidRPr="00D21402">
              <w:rPr>
                <w:rFonts w:ascii="Times New Roman" w:hAnsi="Times New Roman" w:cs="Times New Roman"/>
                <w:sz w:val="24"/>
                <w:szCs w:val="24"/>
                <w:highlight w:val="yellow"/>
              </w:rPr>
              <w:t>штук</w:t>
            </w:r>
          </w:p>
        </w:tc>
        <w:tc>
          <w:tcPr>
            <w:tcW w:w="1178" w:type="dxa"/>
            <w:tcBorders>
              <w:top w:val="single" w:sz="4" w:space="0" w:color="auto"/>
              <w:left w:val="single" w:sz="8" w:space="0" w:color="auto"/>
              <w:right w:val="single" w:sz="8" w:space="0" w:color="auto"/>
            </w:tcBorders>
          </w:tcPr>
          <w:p w:rsidR="00D23D91" w:rsidRPr="00D21402" w:rsidRDefault="00D23D91" w:rsidP="000E20FA">
            <w:pPr>
              <w:widowControl w:val="0"/>
              <w:autoSpaceDE w:val="0"/>
              <w:autoSpaceDN w:val="0"/>
              <w:adjustRightInd w:val="0"/>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926" w:type="dxa"/>
            <w:tcBorders>
              <w:top w:val="single" w:sz="4" w:space="0" w:color="auto"/>
              <w:left w:val="single" w:sz="8" w:space="0" w:color="auto"/>
              <w:right w:val="single" w:sz="8" w:space="0" w:color="auto"/>
            </w:tcBorders>
          </w:tcPr>
          <w:p w:rsidR="00D23D91" w:rsidRPr="00D21402" w:rsidRDefault="00D23D91" w:rsidP="000E20FA">
            <w:pPr>
              <w:widowControl w:val="0"/>
              <w:autoSpaceDE w:val="0"/>
              <w:autoSpaceDN w:val="0"/>
              <w:adjustRightInd w:val="0"/>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976"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976"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806"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1084" w:type="dxa"/>
            <w:tcBorders>
              <w:top w:val="single" w:sz="4" w:space="0" w:color="auto"/>
              <w:left w:val="single" w:sz="8" w:space="0" w:color="auto"/>
              <w:right w:val="single" w:sz="8" w:space="0" w:color="auto"/>
            </w:tcBorders>
          </w:tcPr>
          <w:p w:rsidR="00D23D91" w:rsidRPr="00D21402" w:rsidRDefault="00D23D91" w:rsidP="000E20FA">
            <w:pPr>
              <w:jc w:val="center"/>
              <w:rPr>
                <w:rFonts w:ascii="Times New Roman" w:hAnsi="Times New Roman" w:cs="Times New Roman"/>
                <w:sz w:val="24"/>
                <w:szCs w:val="24"/>
                <w:highlight w:val="yellow"/>
              </w:rPr>
            </w:pPr>
            <w:r w:rsidRPr="00D21402">
              <w:rPr>
                <w:rFonts w:ascii="Times New Roman" w:hAnsi="Times New Roman" w:cs="Times New Roman"/>
                <w:sz w:val="24"/>
                <w:szCs w:val="24"/>
                <w:highlight w:val="yellow"/>
              </w:rPr>
              <w:t>2</w:t>
            </w:r>
          </w:p>
        </w:tc>
        <w:tc>
          <w:tcPr>
            <w:tcW w:w="1201" w:type="dxa"/>
            <w:tcBorders>
              <w:top w:val="single" w:sz="4" w:space="0" w:color="auto"/>
              <w:left w:val="single" w:sz="8" w:space="0" w:color="auto"/>
              <w:right w:val="single" w:sz="8" w:space="0" w:color="auto"/>
            </w:tcBorders>
          </w:tcPr>
          <w:p w:rsidR="00D23D91" w:rsidRPr="004C4560" w:rsidRDefault="00D23D91" w:rsidP="000E20FA">
            <w:pPr>
              <w:jc w:val="center"/>
              <w:rPr>
                <w:rFonts w:ascii="Times New Roman" w:hAnsi="Times New Roman" w:cs="Times New Roman"/>
                <w:sz w:val="24"/>
                <w:szCs w:val="24"/>
              </w:rPr>
            </w:pPr>
            <w:r w:rsidRPr="00D21402">
              <w:rPr>
                <w:rFonts w:ascii="Times New Roman" w:hAnsi="Times New Roman" w:cs="Times New Roman"/>
                <w:sz w:val="24"/>
                <w:szCs w:val="24"/>
                <w:highlight w:val="yellow"/>
              </w:rPr>
              <w:t>2</w:t>
            </w:r>
          </w:p>
        </w:tc>
      </w:tr>
      <w:tr w:rsidR="00550F1F" w:rsidRPr="004C4560" w:rsidTr="003B51DF">
        <w:trPr>
          <w:trHeight w:val="57"/>
          <w:tblCellSpacing w:w="5" w:type="nil"/>
        </w:trPr>
        <w:tc>
          <w:tcPr>
            <w:tcW w:w="475" w:type="dxa"/>
            <w:tcBorders>
              <w:left w:val="single" w:sz="8" w:space="0" w:color="auto"/>
              <w:bottom w:val="single" w:sz="8" w:space="0" w:color="auto"/>
              <w:right w:val="single" w:sz="8" w:space="0" w:color="auto"/>
            </w:tcBorders>
          </w:tcPr>
          <w:p w:rsidR="00550F1F" w:rsidRPr="004C4560" w:rsidRDefault="00550F1F" w:rsidP="00B5384A">
            <w:pPr>
              <w:widowControl w:val="0"/>
              <w:autoSpaceDE w:val="0"/>
              <w:autoSpaceDN w:val="0"/>
              <w:adjustRightInd w:val="0"/>
              <w:rPr>
                <w:rFonts w:ascii="Times New Roman" w:hAnsi="Times New Roman" w:cs="Times New Roman"/>
                <w:sz w:val="24"/>
                <w:szCs w:val="24"/>
              </w:rPr>
            </w:pPr>
          </w:p>
        </w:tc>
        <w:tc>
          <w:tcPr>
            <w:tcW w:w="6308" w:type="dxa"/>
            <w:tcBorders>
              <w:left w:val="single" w:sz="8" w:space="0" w:color="auto"/>
              <w:bottom w:val="single" w:sz="8" w:space="0" w:color="auto"/>
              <w:right w:val="single" w:sz="8" w:space="0" w:color="auto"/>
            </w:tcBorders>
          </w:tcPr>
          <w:p w:rsidR="00550F1F" w:rsidRPr="004C4560" w:rsidRDefault="00550F1F" w:rsidP="00550F1F">
            <w:pPr>
              <w:spacing w:line="240" w:lineRule="auto"/>
              <w:rPr>
                <w:rFonts w:ascii="Times New Roman" w:hAnsi="Times New Roman" w:cs="Times New Roman"/>
                <w:sz w:val="24"/>
                <w:szCs w:val="24"/>
              </w:rPr>
            </w:pPr>
          </w:p>
        </w:tc>
        <w:tc>
          <w:tcPr>
            <w:tcW w:w="1225" w:type="dxa"/>
            <w:tcBorders>
              <w:left w:val="single" w:sz="8" w:space="0" w:color="auto"/>
              <w:bottom w:val="single" w:sz="8" w:space="0" w:color="auto"/>
              <w:right w:val="single" w:sz="8" w:space="0" w:color="auto"/>
            </w:tcBorders>
          </w:tcPr>
          <w:p w:rsidR="00550F1F" w:rsidRPr="004C4560" w:rsidRDefault="00550F1F" w:rsidP="003B51DF">
            <w:pPr>
              <w:widowControl w:val="0"/>
              <w:autoSpaceDE w:val="0"/>
              <w:autoSpaceDN w:val="0"/>
              <w:adjustRightInd w:val="0"/>
              <w:rPr>
                <w:rFonts w:ascii="Times New Roman" w:hAnsi="Times New Roman" w:cs="Times New Roman"/>
                <w:sz w:val="24"/>
                <w:szCs w:val="24"/>
              </w:rPr>
            </w:pPr>
          </w:p>
        </w:tc>
        <w:tc>
          <w:tcPr>
            <w:tcW w:w="1178" w:type="dxa"/>
            <w:tcBorders>
              <w:left w:val="single" w:sz="8" w:space="0" w:color="auto"/>
              <w:bottom w:val="single" w:sz="8" w:space="0" w:color="auto"/>
              <w:right w:val="single" w:sz="8" w:space="0" w:color="auto"/>
            </w:tcBorders>
          </w:tcPr>
          <w:p w:rsidR="00550F1F" w:rsidRPr="004C4560" w:rsidRDefault="00550F1F" w:rsidP="00B5384A">
            <w:pPr>
              <w:widowControl w:val="0"/>
              <w:autoSpaceDE w:val="0"/>
              <w:autoSpaceDN w:val="0"/>
              <w:adjustRightInd w:val="0"/>
              <w:rPr>
                <w:rFonts w:ascii="Times New Roman" w:hAnsi="Times New Roman" w:cs="Times New Roman"/>
                <w:sz w:val="24"/>
                <w:szCs w:val="24"/>
              </w:rPr>
            </w:pPr>
          </w:p>
        </w:tc>
        <w:tc>
          <w:tcPr>
            <w:tcW w:w="926" w:type="dxa"/>
            <w:tcBorders>
              <w:left w:val="single" w:sz="8" w:space="0" w:color="auto"/>
              <w:bottom w:val="single" w:sz="8" w:space="0" w:color="auto"/>
              <w:right w:val="single" w:sz="8" w:space="0" w:color="auto"/>
            </w:tcBorders>
          </w:tcPr>
          <w:p w:rsidR="00550F1F" w:rsidRPr="004C4560" w:rsidRDefault="00550F1F" w:rsidP="00B5384A">
            <w:pPr>
              <w:widowControl w:val="0"/>
              <w:autoSpaceDE w:val="0"/>
              <w:autoSpaceDN w:val="0"/>
              <w:adjustRightInd w:val="0"/>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4C4560" w:rsidRDefault="00550F1F" w:rsidP="00B5384A">
            <w:pPr>
              <w:rPr>
                <w:rFonts w:ascii="Times New Roman" w:hAnsi="Times New Roman" w:cs="Times New Roman"/>
                <w:sz w:val="24"/>
                <w:szCs w:val="24"/>
              </w:rPr>
            </w:pPr>
          </w:p>
        </w:tc>
        <w:tc>
          <w:tcPr>
            <w:tcW w:w="976" w:type="dxa"/>
            <w:tcBorders>
              <w:left w:val="single" w:sz="8" w:space="0" w:color="auto"/>
              <w:bottom w:val="single" w:sz="8" w:space="0" w:color="auto"/>
              <w:right w:val="single" w:sz="8" w:space="0" w:color="auto"/>
            </w:tcBorders>
          </w:tcPr>
          <w:p w:rsidR="00550F1F" w:rsidRPr="004C4560" w:rsidRDefault="00550F1F" w:rsidP="00B5384A">
            <w:pPr>
              <w:rPr>
                <w:rFonts w:ascii="Times New Roman" w:hAnsi="Times New Roman" w:cs="Times New Roman"/>
                <w:sz w:val="24"/>
                <w:szCs w:val="24"/>
              </w:rPr>
            </w:pPr>
          </w:p>
        </w:tc>
        <w:tc>
          <w:tcPr>
            <w:tcW w:w="806" w:type="dxa"/>
            <w:tcBorders>
              <w:left w:val="single" w:sz="8" w:space="0" w:color="auto"/>
              <w:bottom w:val="single" w:sz="8" w:space="0" w:color="auto"/>
              <w:right w:val="single" w:sz="8" w:space="0" w:color="auto"/>
            </w:tcBorders>
          </w:tcPr>
          <w:p w:rsidR="00550F1F" w:rsidRPr="004C4560" w:rsidRDefault="00550F1F" w:rsidP="00B5384A">
            <w:pPr>
              <w:rPr>
                <w:rFonts w:ascii="Times New Roman" w:hAnsi="Times New Roman" w:cs="Times New Roman"/>
                <w:sz w:val="24"/>
                <w:szCs w:val="24"/>
              </w:rPr>
            </w:pPr>
          </w:p>
        </w:tc>
        <w:tc>
          <w:tcPr>
            <w:tcW w:w="1084" w:type="dxa"/>
            <w:tcBorders>
              <w:left w:val="single" w:sz="8" w:space="0" w:color="auto"/>
              <w:bottom w:val="single" w:sz="8" w:space="0" w:color="auto"/>
              <w:right w:val="single" w:sz="8" w:space="0" w:color="auto"/>
            </w:tcBorders>
          </w:tcPr>
          <w:p w:rsidR="00550F1F" w:rsidRPr="004C4560" w:rsidRDefault="00550F1F" w:rsidP="00B5384A">
            <w:pPr>
              <w:rPr>
                <w:rFonts w:ascii="Times New Roman" w:hAnsi="Times New Roman" w:cs="Times New Roman"/>
                <w:sz w:val="24"/>
                <w:szCs w:val="24"/>
              </w:rPr>
            </w:pPr>
          </w:p>
        </w:tc>
        <w:tc>
          <w:tcPr>
            <w:tcW w:w="1201" w:type="dxa"/>
            <w:tcBorders>
              <w:left w:val="single" w:sz="8" w:space="0" w:color="auto"/>
              <w:bottom w:val="single" w:sz="8" w:space="0" w:color="auto"/>
              <w:right w:val="single" w:sz="8" w:space="0" w:color="auto"/>
            </w:tcBorders>
          </w:tcPr>
          <w:p w:rsidR="00550F1F" w:rsidRPr="004C4560" w:rsidRDefault="00550F1F" w:rsidP="00B5384A">
            <w:pPr>
              <w:rPr>
                <w:rFonts w:ascii="Times New Roman" w:hAnsi="Times New Roman" w:cs="Times New Roman"/>
                <w:sz w:val="24"/>
                <w:szCs w:val="24"/>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gridCol w:w="4188"/>
      </w:tblGrid>
      <w:tr w:rsidR="00BF4541" w:rsidRPr="004C4560" w:rsidTr="00F56D73">
        <w:tc>
          <w:tcPr>
            <w:tcW w:w="10598" w:type="dxa"/>
          </w:tcPr>
          <w:p w:rsidR="00BF4541" w:rsidRDefault="00BF4541" w:rsidP="00CD33D1">
            <w:pPr>
              <w:jc w:val="center"/>
              <w:rPr>
                <w:b/>
                <w:bCs/>
                <w:sz w:val="28"/>
                <w:szCs w:val="28"/>
              </w:rPr>
            </w:pPr>
          </w:p>
          <w:p w:rsidR="0050458C" w:rsidRDefault="0050458C" w:rsidP="00CD33D1">
            <w:pPr>
              <w:jc w:val="center"/>
              <w:rPr>
                <w:b/>
                <w:bCs/>
                <w:sz w:val="28"/>
                <w:szCs w:val="28"/>
              </w:rPr>
            </w:pPr>
          </w:p>
          <w:p w:rsidR="0050458C" w:rsidRPr="004C4560" w:rsidRDefault="0050458C" w:rsidP="00CD33D1">
            <w:pPr>
              <w:jc w:val="center"/>
              <w:rPr>
                <w:b/>
                <w:bCs/>
                <w:sz w:val="28"/>
                <w:szCs w:val="28"/>
              </w:rPr>
            </w:pPr>
          </w:p>
        </w:tc>
        <w:tc>
          <w:tcPr>
            <w:tcW w:w="4188" w:type="dxa"/>
          </w:tcPr>
          <w:p w:rsidR="00D03740" w:rsidRPr="004C4560" w:rsidRDefault="00D03740" w:rsidP="00CD33D1">
            <w:pPr>
              <w:autoSpaceDE w:val="0"/>
              <w:autoSpaceDN w:val="0"/>
              <w:adjustRightInd w:val="0"/>
              <w:rPr>
                <w:sz w:val="28"/>
                <w:szCs w:val="28"/>
              </w:rPr>
            </w:pPr>
          </w:p>
          <w:p w:rsidR="001D64B3" w:rsidRDefault="001D64B3"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50458C" w:rsidRDefault="0050458C" w:rsidP="00CD33D1">
            <w:pPr>
              <w:autoSpaceDE w:val="0"/>
              <w:autoSpaceDN w:val="0"/>
              <w:adjustRightInd w:val="0"/>
              <w:rPr>
                <w:sz w:val="24"/>
                <w:szCs w:val="24"/>
              </w:rPr>
            </w:pPr>
          </w:p>
          <w:p w:rsidR="00BF4541" w:rsidRPr="001D64B3" w:rsidRDefault="00BF4541" w:rsidP="00CD33D1">
            <w:pPr>
              <w:autoSpaceDE w:val="0"/>
              <w:autoSpaceDN w:val="0"/>
              <w:adjustRightInd w:val="0"/>
              <w:rPr>
                <w:sz w:val="24"/>
                <w:szCs w:val="24"/>
              </w:rPr>
            </w:pPr>
            <w:r w:rsidRPr="001D64B3">
              <w:rPr>
                <w:sz w:val="24"/>
                <w:szCs w:val="24"/>
              </w:rPr>
              <w:lastRenderedPageBreak/>
              <w:t>Приложение №</w:t>
            </w:r>
            <w:r w:rsidR="00460FA5" w:rsidRPr="001D64B3">
              <w:rPr>
                <w:sz w:val="24"/>
                <w:szCs w:val="24"/>
              </w:rPr>
              <w:t xml:space="preserve"> </w:t>
            </w:r>
            <w:r w:rsidRPr="001D64B3">
              <w:rPr>
                <w:sz w:val="24"/>
                <w:szCs w:val="24"/>
              </w:rPr>
              <w:t>2</w:t>
            </w:r>
          </w:p>
          <w:p w:rsidR="00BF4541" w:rsidRPr="001D64B3" w:rsidRDefault="00BF4541" w:rsidP="00CD33D1">
            <w:pPr>
              <w:autoSpaceDE w:val="0"/>
              <w:autoSpaceDN w:val="0"/>
              <w:adjustRightInd w:val="0"/>
              <w:rPr>
                <w:sz w:val="24"/>
                <w:szCs w:val="24"/>
              </w:rPr>
            </w:pPr>
            <w:r w:rsidRPr="001D64B3">
              <w:rPr>
                <w:sz w:val="24"/>
                <w:szCs w:val="24"/>
              </w:rPr>
              <w:t>к муниципальной программе «Управление и распоряжение муниципальным имуществом города Медногорска на 20</w:t>
            </w:r>
            <w:r w:rsidR="00293D21" w:rsidRPr="001D64B3">
              <w:rPr>
                <w:sz w:val="24"/>
                <w:szCs w:val="24"/>
              </w:rPr>
              <w:t>20</w:t>
            </w:r>
            <w:r w:rsidRPr="001D64B3">
              <w:rPr>
                <w:sz w:val="24"/>
                <w:szCs w:val="24"/>
              </w:rPr>
              <w:t>-202</w:t>
            </w:r>
            <w:r w:rsidR="00293D21" w:rsidRPr="001D64B3">
              <w:rPr>
                <w:sz w:val="24"/>
                <w:szCs w:val="24"/>
              </w:rPr>
              <w:t>5</w:t>
            </w:r>
            <w:r w:rsidRPr="001D64B3">
              <w:rPr>
                <w:sz w:val="24"/>
                <w:szCs w:val="24"/>
              </w:rPr>
              <w:t xml:space="preserve"> годы»</w:t>
            </w:r>
          </w:p>
          <w:p w:rsidR="00BF4541" w:rsidRPr="004C4560" w:rsidRDefault="00BF4541" w:rsidP="00CD33D1">
            <w:pPr>
              <w:jc w:val="center"/>
              <w:rPr>
                <w:b/>
                <w:bCs/>
                <w:sz w:val="28"/>
                <w:szCs w:val="28"/>
              </w:rPr>
            </w:pPr>
          </w:p>
        </w:tc>
      </w:tr>
    </w:tbl>
    <w:p w:rsidR="00BF4541" w:rsidRPr="004C4560"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4C4560">
        <w:rPr>
          <w:rFonts w:ascii="Times New Roman" w:hAnsi="Times New Roman" w:cs="Times New Roman"/>
          <w:sz w:val="23"/>
          <w:szCs w:val="23"/>
        </w:rPr>
        <w:lastRenderedPageBreak/>
        <w:t>Перечень</w:t>
      </w:r>
    </w:p>
    <w:p w:rsidR="00BF4541" w:rsidRPr="004C4560"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3"/>
          <w:szCs w:val="23"/>
        </w:rPr>
      </w:pPr>
      <w:r w:rsidRPr="004C4560">
        <w:rPr>
          <w:rFonts w:ascii="Times New Roman" w:hAnsi="Times New Roman" w:cs="Times New Roman"/>
          <w:sz w:val="23"/>
          <w:szCs w:val="23"/>
        </w:rPr>
        <w:t>основных мероприятий Программы</w:t>
      </w:r>
    </w:p>
    <w:p w:rsidR="00BF4541" w:rsidRPr="004C4560" w:rsidRDefault="00BF4541" w:rsidP="00CD33D1">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8"/>
        <w:gridCol w:w="2380"/>
        <w:gridCol w:w="31"/>
        <w:gridCol w:w="1843"/>
        <w:gridCol w:w="34"/>
        <w:gridCol w:w="1226"/>
        <w:gridCol w:w="16"/>
        <w:gridCol w:w="1134"/>
        <w:gridCol w:w="77"/>
        <w:gridCol w:w="1983"/>
        <w:gridCol w:w="66"/>
        <w:gridCol w:w="2410"/>
        <w:gridCol w:w="3218"/>
      </w:tblGrid>
      <w:tr w:rsidR="00BF4541" w:rsidRPr="004C4560" w:rsidTr="008E6475">
        <w:tc>
          <w:tcPr>
            <w:tcW w:w="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 xml:space="preserve">N </w:t>
            </w:r>
            <w:proofErr w:type="spellStart"/>
            <w:proofErr w:type="gramStart"/>
            <w:r w:rsidRPr="004C4560">
              <w:rPr>
                <w:rFonts w:ascii="Times New Roman" w:hAnsi="Times New Roman" w:cs="Times New Roman"/>
                <w:sz w:val="23"/>
                <w:szCs w:val="23"/>
              </w:rPr>
              <w:t>п</w:t>
            </w:r>
            <w:proofErr w:type="spellEnd"/>
            <w:proofErr w:type="gramEnd"/>
            <w:r w:rsidRPr="004C4560">
              <w:rPr>
                <w:rFonts w:ascii="Times New Roman" w:hAnsi="Times New Roman" w:cs="Times New Roman"/>
                <w:sz w:val="23"/>
                <w:szCs w:val="23"/>
              </w:rPr>
              <w:t>/</w:t>
            </w:r>
            <w:proofErr w:type="spellStart"/>
            <w:r w:rsidRPr="004C4560">
              <w:rPr>
                <w:rFonts w:ascii="Times New Roman" w:hAnsi="Times New Roman" w:cs="Times New Roman"/>
                <w:sz w:val="23"/>
                <w:szCs w:val="23"/>
              </w:rPr>
              <w:t>п</w:t>
            </w:r>
            <w:proofErr w:type="spellEnd"/>
          </w:p>
        </w:tc>
        <w:tc>
          <w:tcPr>
            <w:tcW w:w="2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Номер и наименование  муниципальной программы, основного мероприятия</w:t>
            </w:r>
          </w:p>
        </w:tc>
        <w:tc>
          <w:tcPr>
            <w:tcW w:w="190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Ответственный исполнитель</w:t>
            </w:r>
          </w:p>
        </w:tc>
        <w:tc>
          <w:tcPr>
            <w:tcW w:w="24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Ожидаемый непосредственный результат (краткое описание)</w:t>
            </w:r>
          </w:p>
        </w:tc>
        <w:tc>
          <w:tcPr>
            <w:tcW w:w="24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Последствия не</w:t>
            </w:r>
            <w:r w:rsidR="00C34B40" w:rsidRPr="004C4560">
              <w:rPr>
                <w:rFonts w:ascii="Times New Roman" w:hAnsi="Times New Roman" w:cs="Times New Roman"/>
                <w:sz w:val="23"/>
                <w:szCs w:val="23"/>
              </w:rPr>
              <w:t xml:space="preserve"> </w:t>
            </w:r>
            <w:r w:rsidRPr="004C4560">
              <w:rPr>
                <w:rFonts w:ascii="Times New Roman" w:hAnsi="Times New Roman" w:cs="Times New Roman"/>
                <w:sz w:val="23"/>
                <w:szCs w:val="23"/>
              </w:rPr>
              <w:t>реализации</w:t>
            </w:r>
            <w:r w:rsidR="00C34B40" w:rsidRPr="004C4560">
              <w:rPr>
                <w:rFonts w:ascii="Times New Roman" w:hAnsi="Times New Roman" w:cs="Times New Roman"/>
                <w:sz w:val="23"/>
                <w:szCs w:val="23"/>
              </w:rPr>
              <w:t xml:space="preserve"> </w:t>
            </w:r>
            <w:r w:rsidRPr="004C4560">
              <w:rPr>
                <w:rFonts w:ascii="Times New Roman" w:hAnsi="Times New Roman" w:cs="Times New Roman"/>
                <w:sz w:val="23"/>
                <w:szCs w:val="23"/>
              </w:rPr>
              <w:t>муниципальной Программы, мероприятия</w:t>
            </w:r>
          </w:p>
        </w:tc>
        <w:tc>
          <w:tcPr>
            <w:tcW w:w="32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Связь с показателями (индикаторами)</w:t>
            </w:r>
            <w:r w:rsidR="00D05DB6" w:rsidRPr="004C4560">
              <w:rPr>
                <w:rFonts w:ascii="Times New Roman" w:hAnsi="Times New Roman" w:cs="Times New Roman"/>
                <w:sz w:val="23"/>
                <w:szCs w:val="23"/>
              </w:rPr>
              <w:t xml:space="preserve"> </w:t>
            </w:r>
            <w:r w:rsidRPr="004C4560">
              <w:rPr>
                <w:rFonts w:ascii="Times New Roman" w:hAnsi="Times New Roman" w:cs="Times New Roman"/>
                <w:sz w:val="23"/>
                <w:szCs w:val="23"/>
              </w:rPr>
              <w:t>муниципальной Программы (подпрограммы)</w:t>
            </w:r>
          </w:p>
        </w:tc>
      </w:tr>
      <w:tr w:rsidR="00BF4541" w:rsidRPr="004C4560" w:rsidTr="008E6475">
        <w:tc>
          <w:tcPr>
            <w:tcW w:w="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2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90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both"/>
              <w:rPr>
                <w:rFonts w:ascii="Times New Roman" w:hAnsi="Times New Roman" w:cs="Times New Roman"/>
                <w:sz w:val="23"/>
                <w:szCs w:val="23"/>
              </w:rPr>
            </w:pP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начала реализации</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247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c>
          <w:tcPr>
            <w:tcW w:w="32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p>
        </w:tc>
      </w:tr>
      <w:tr w:rsidR="00BF4541" w:rsidRPr="004C4560" w:rsidTr="008E6475">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3</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4</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6</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7</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8</w:t>
            </w:r>
          </w:p>
        </w:tc>
      </w:tr>
      <w:tr w:rsidR="00BF4541" w:rsidRPr="004C4560"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BF4541" w:rsidP="00293D21">
            <w:pPr>
              <w:widowControl w:val="0"/>
              <w:autoSpaceDE w:val="0"/>
              <w:autoSpaceDN w:val="0"/>
              <w:adjustRightInd w:val="0"/>
              <w:spacing w:after="0" w:line="240" w:lineRule="auto"/>
              <w:jc w:val="center"/>
              <w:outlineLvl w:val="2"/>
              <w:rPr>
                <w:rFonts w:ascii="Times New Roman" w:hAnsi="Times New Roman" w:cs="Times New Roman"/>
                <w:sz w:val="23"/>
                <w:szCs w:val="23"/>
              </w:rPr>
            </w:pPr>
            <w:bookmarkStart w:id="1" w:name="Par473"/>
            <w:bookmarkEnd w:id="1"/>
            <w:r w:rsidRPr="004C4560">
              <w:rPr>
                <w:rFonts w:ascii="Times New Roman" w:hAnsi="Times New Roman" w:cs="Times New Roman"/>
                <w:sz w:val="23"/>
                <w:szCs w:val="23"/>
              </w:rPr>
              <w:t>«Управление и распоряжение муниципальным имуществом города Медногорска на 20</w:t>
            </w:r>
            <w:r w:rsidR="00293D21" w:rsidRPr="004C4560">
              <w:rPr>
                <w:rFonts w:ascii="Times New Roman" w:hAnsi="Times New Roman" w:cs="Times New Roman"/>
                <w:sz w:val="23"/>
                <w:szCs w:val="23"/>
              </w:rPr>
              <w:t>20</w:t>
            </w:r>
            <w:r w:rsidRPr="004C4560">
              <w:rPr>
                <w:rFonts w:ascii="Times New Roman" w:hAnsi="Times New Roman" w:cs="Times New Roman"/>
                <w:sz w:val="23"/>
                <w:szCs w:val="23"/>
              </w:rPr>
              <w:t>-202</w:t>
            </w:r>
            <w:r w:rsidR="00293D21" w:rsidRPr="004C4560">
              <w:rPr>
                <w:rFonts w:ascii="Times New Roman" w:hAnsi="Times New Roman" w:cs="Times New Roman"/>
                <w:sz w:val="23"/>
                <w:szCs w:val="23"/>
              </w:rPr>
              <w:t>5</w:t>
            </w:r>
            <w:r w:rsidRPr="004C4560">
              <w:rPr>
                <w:rFonts w:ascii="Times New Roman" w:hAnsi="Times New Roman" w:cs="Times New Roman"/>
                <w:sz w:val="23"/>
                <w:szCs w:val="23"/>
              </w:rPr>
              <w:t xml:space="preserve"> годы»</w:t>
            </w:r>
          </w:p>
        </w:tc>
      </w:tr>
      <w:tr w:rsidR="007E47CA"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4C4560"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4C4560">
              <w:rPr>
                <w:rFonts w:ascii="Times New Roman" w:hAnsi="Times New Roman" w:cs="Times New Roman"/>
                <w:sz w:val="23"/>
                <w:szCs w:val="23"/>
              </w:rPr>
              <w:t>1</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4C4560" w:rsidRDefault="00EC101D"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1975" w:history="1">
              <w:r w:rsidR="007E47CA" w:rsidRPr="004C4560">
                <w:rPr>
                  <w:rFonts w:ascii="Times New Roman" w:hAnsi="Times New Roman" w:cs="Times New Roman"/>
                  <w:sz w:val="23"/>
                  <w:szCs w:val="23"/>
                </w:rPr>
                <w:t>Подпрограмма 1</w:t>
              </w:r>
            </w:hyperlink>
            <w:r w:rsidR="007E47CA" w:rsidRPr="004C4560">
              <w:rPr>
                <w:rFonts w:ascii="Times New Roman" w:hAnsi="Times New Roman" w:cs="Times New Roman"/>
                <w:sz w:val="23"/>
                <w:szCs w:val="23"/>
              </w:rPr>
              <w:t>«Создание организационных условий для управления и распоряжения муниципальным имуществом города Медногорска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4C4560" w:rsidRDefault="00C8278B" w:rsidP="008E6475">
            <w:pPr>
              <w:widowControl w:val="0"/>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w:t>
            </w:r>
            <w:r w:rsidR="007E47CA" w:rsidRPr="004C4560">
              <w:rPr>
                <w:rFonts w:ascii="Times New Roman" w:hAnsi="Times New Roman" w:cs="Times New Roman"/>
                <w:sz w:val="23"/>
                <w:szCs w:val="23"/>
              </w:rPr>
              <w:t>пополнение доходной части местного бюджета;</w:t>
            </w:r>
          </w:p>
          <w:p w:rsidR="007E47CA" w:rsidRPr="004C4560" w:rsidRDefault="007E47CA" w:rsidP="008E6475">
            <w:pPr>
              <w:widowControl w:val="0"/>
              <w:autoSpaceDE w:val="0"/>
              <w:autoSpaceDN w:val="0"/>
              <w:adjustRightInd w:val="0"/>
              <w:spacing w:after="0" w:line="240" w:lineRule="auto"/>
              <w:jc w:val="both"/>
              <w:rPr>
                <w:rFonts w:ascii="Times New Roman" w:hAnsi="Times New Roman" w:cs="Times New Roman"/>
                <w:sz w:val="23"/>
                <w:szCs w:val="23"/>
              </w:rPr>
            </w:pPr>
            <w:r w:rsidRPr="004C4560">
              <w:rPr>
                <w:rFonts w:ascii="Times New Roman" w:hAnsi="Times New Roman" w:cs="Times New Roman"/>
                <w:sz w:val="23"/>
                <w:szCs w:val="23"/>
              </w:rPr>
              <w:t>-эффективное расходование бюджетных средств;</w:t>
            </w:r>
          </w:p>
          <w:p w:rsidR="007E47CA" w:rsidRPr="004C4560" w:rsidRDefault="007E47CA" w:rsidP="00C8278B">
            <w:pPr>
              <w:widowControl w:val="0"/>
              <w:autoSpaceDE w:val="0"/>
              <w:autoSpaceDN w:val="0"/>
              <w:adjustRightInd w:val="0"/>
              <w:spacing w:after="0" w:line="240" w:lineRule="auto"/>
              <w:jc w:val="both"/>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4C4560" w:rsidRDefault="007E47CA">
            <w:proofErr w:type="gramStart"/>
            <w:r w:rsidRPr="004C4560">
              <w:rPr>
                <w:rFonts w:ascii="Times New Roman" w:hAnsi="Times New Roman" w:cs="Times New Roman"/>
                <w:sz w:val="23"/>
                <w:szCs w:val="23"/>
              </w:rPr>
              <w:t>Не получение</w:t>
            </w:r>
            <w:proofErr w:type="gramEnd"/>
            <w:r w:rsidRPr="004C4560">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50458C" w:rsidRDefault="0050458C" w:rsidP="008E6475">
            <w:pPr>
              <w:widowControl w:val="0"/>
              <w:spacing w:after="0" w:line="240" w:lineRule="auto"/>
              <w:jc w:val="both"/>
              <w:rPr>
                <w:rFonts w:ascii="Times New Roman" w:hAnsi="Times New Roman" w:cs="Times New Roman"/>
                <w:sz w:val="23"/>
                <w:szCs w:val="23"/>
              </w:rPr>
            </w:pPr>
            <w:r w:rsidRPr="0050458C">
              <w:rPr>
                <w:rFonts w:ascii="Times New Roman" w:hAnsi="Times New Roman" w:cs="Times New Roman"/>
                <w:sz w:val="23"/>
                <w:szCs w:val="23"/>
              </w:rPr>
              <w:t>сумма</w:t>
            </w:r>
            <w:r w:rsidR="007E47CA" w:rsidRPr="0050458C">
              <w:rPr>
                <w:rFonts w:ascii="Times New Roman" w:hAnsi="Times New Roman" w:cs="Times New Roman"/>
                <w:sz w:val="23"/>
                <w:szCs w:val="23"/>
              </w:rPr>
              <w:t xml:space="preserve"> поступлени</w:t>
            </w:r>
            <w:r w:rsidRPr="0050458C">
              <w:rPr>
                <w:rFonts w:ascii="Times New Roman" w:hAnsi="Times New Roman" w:cs="Times New Roman"/>
                <w:sz w:val="23"/>
                <w:szCs w:val="23"/>
              </w:rPr>
              <w:t>й</w:t>
            </w:r>
            <w:r w:rsidR="007E47CA" w:rsidRPr="0050458C">
              <w:rPr>
                <w:rFonts w:ascii="Times New Roman" w:hAnsi="Times New Roman" w:cs="Times New Roman"/>
                <w:sz w:val="23"/>
                <w:szCs w:val="23"/>
              </w:rPr>
              <w:t xml:space="preserve"> в бюджет муниципального образования город Медногорск Оренбургской области неналоговых доходов от испо</w:t>
            </w:r>
            <w:r w:rsidR="004C4560" w:rsidRPr="0050458C">
              <w:rPr>
                <w:rFonts w:ascii="Times New Roman" w:hAnsi="Times New Roman" w:cs="Times New Roman"/>
                <w:sz w:val="23"/>
                <w:szCs w:val="23"/>
              </w:rPr>
              <w:t>льзования и продажи имущества (</w:t>
            </w:r>
            <w:r w:rsidR="007E47CA" w:rsidRPr="0050458C">
              <w:rPr>
                <w:rFonts w:ascii="Times New Roman" w:hAnsi="Times New Roman" w:cs="Times New Roman"/>
                <w:sz w:val="23"/>
                <w:szCs w:val="23"/>
              </w:rPr>
              <w:t>в т</w:t>
            </w:r>
            <w:r w:rsidR="004C4560" w:rsidRPr="0050458C">
              <w:rPr>
                <w:rFonts w:ascii="Times New Roman" w:hAnsi="Times New Roman" w:cs="Times New Roman"/>
                <w:sz w:val="23"/>
                <w:szCs w:val="23"/>
              </w:rPr>
              <w:t xml:space="preserve">.ч. </w:t>
            </w:r>
            <w:r w:rsidR="007E47CA" w:rsidRPr="0050458C">
              <w:rPr>
                <w:rFonts w:ascii="Times New Roman" w:hAnsi="Times New Roman" w:cs="Times New Roman"/>
                <w:sz w:val="23"/>
                <w:szCs w:val="23"/>
              </w:rPr>
              <w:t xml:space="preserve">и земельных участков), </w:t>
            </w:r>
            <w:proofErr w:type="spellStart"/>
            <w:r w:rsidR="007E47CA" w:rsidRPr="0050458C">
              <w:rPr>
                <w:rFonts w:ascii="Times New Roman" w:hAnsi="Times New Roman" w:cs="Times New Roman"/>
                <w:sz w:val="23"/>
                <w:szCs w:val="23"/>
              </w:rPr>
              <w:t>администрируемых</w:t>
            </w:r>
            <w:proofErr w:type="spellEnd"/>
            <w:r w:rsidR="007E47CA" w:rsidRPr="0050458C">
              <w:rPr>
                <w:rFonts w:ascii="Times New Roman" w:hAnsi="Times New Roman" w:cs="Times New Roman"/>
                <w:sz w:val="23"/>
                <w:szCs w:val="23"/>
              </w:rPr>
              <w:t xml:space="preserve"> комитетом по управлению муниципальным имуществом г</w:t>
            </w:r>
            <w:proofErr w:type="gramStart"/>
            <w:r w:rsidR="007E47CA" w:rsidRPr="0050458C">
              <w:rPr>
                <w:rFonts w:ascii="Times New Roman" w:hAnsi="Times New Roman" w:cs="Times New Roman"/>
                <w:sz w:val="23"/>
                <w:szCs w:val="23"/>
              </w:rPr>
              <w:t>.М</w:t>
            </w:r>
            <w:proofErr w:type="gramEnd"/>
            <w:r w:rsidR="007E47CA" w:rsidRPr="0050458C">
              <w:rPr>
                <w:rFonts w:ascii="Times New Roman" w:hAnsi="Times New Roman" w:cs="Times New Roman"/>
                <w:sz w:val="23"/>
                <w:szCs w:val="23"/>
              </w:rPr>
              <w:t>едногорска;</w:t>
            </w:r>
          </w:p>
          <w:p w:rsidR="007E47CA" w:rsidRPr="001C081C" w:rsidRDefault="007E47CA" w:rsidP="008E6475">
            <w:pPr>
              <w:spacing w:after="0" w:line="240" w:lineRule="auto"/>
              <w:jc w:val="both"/>
              <w:rPr>
                <w:rFonts w:ascii="Times New Roman" w:hAnsi="Times New Roman" w:cs="Times New Roman"/>
                <w:sz w:val="23"/>
                <w:szCs w:val="23"/>
                <w:highlight w:val="yellow"/>
              </w:rPr>
            </w:pPr>
          </w:p>
        </w:tc>
      </w:tr>
      <w:tr w:rsidR="007E47CA"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7CA" w:rsidRPr="004C4560"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4C4560">
              <w:rPr>
                <w:rFonts w:ascii="Times New Roman" w:hAnsi="Times New Roman" w:cs="Times New Roman"/>
                <w:sz w:val="23"/>
                <w:szCs w:val="23"/>
              </w:rPr>
              <w:t>2</w:t>
            </w:r>
          </w:p>
        </w:tc>
        <w:tc>
          <w:tcPr>
            <w:tcW w:w="2411" w:type="dxa"/>
            <w:gridSpan w:val="2"/>
            <w:tcBorders>
              <w:top w:val="single" w:sz="4" w:space="0" w:color="auto"/>
              <w:left w:val="single" w:sz="4" w:space="0" w:color="auto"/>
              <w:bottom w:val="single" w:sz="4" w:space="0" w:color="auto"/>
              <w:right w:val="single" w:sz="4" w:space="0" w:color="auto"/>
            </w:tcBorders>
          </w:tcPr>
          <w:p w:rsidR="007E47CA" w:rsidRPr="004C4560" w:rsidRDefault="00EC101D" w:rsidP="00D74924">
            <w:pPr>
              <w:widowControl w:val="0"/>
              <w:autoSpaceDE w:val="0"/>
              <w:autoSpaceDN w:val="0"/>
              <w:adjustRightInd w:val="0"/>
              <w:spacing w:after="0" w:line="240" w:lineRule="auto"/>
              <w:outlineLvl w:val="2"/>
              <w:rPr>
                <w:rFonts w:ascii="Times New Roman" w:hAnsi="Times New Roman" w:cs="Times New Roman"/>
                <w:sz w:val="23"/>
                <w:szCs w:val="23"/>
              </w:rPr>
            </w:pPr>
            <w:hyperlink w:anchor="Par2616" w:history="1">
              <w:r w:rsidR="007E47CA" w:rsidRPr="004C4560">
                <w:rPr>
                  <w:rFonts w:ascii="Times New Roman" w:hAnsi="Times New Roman" w:cs="Times New Roman"/>
                  <w:sz w:val="23"/>
                  <w:szCs w:val="23"/>
                </w:rPr>
                <w:t xml:space="preserve">Подпрограмма </w:t>
              </w:r>
            </w:hyperlink>
            <w:r w:rsidR="007E47CA" w:rsidRPr="004C4560">
              <w:rPr>
                <w:rFonts w:ascii="Times New Roman" w:hAnsi="Times New Roman" w:cs="Times New Roman"/>
                <w:sz w:val="23"/>
                <w:szCs w:val="23"/>
              </w:rPr>
              <w:t xml:space="preserve">2 «Создание системы кадастра недвижимости и управления земельно-имущественным </w:t>
            </w:r>
            <w:r w:rsidR="007E47CA" w:rsidRPr="004C4560">
              <w:rPr>
                <w:rFonts w:ascii="Times New Roman" w:hAnsi="Times New Roman" w:cs="Times New Roman"/>
                <w:sz w:val="23"/>
                <w:szCs w:val="23"/>
              </w:rPr>
              <w:lastRenderedPageBreak/>
              <w:t>комплексом на территории муниципального образования город Медногорск» на 2020-2025 годы</w:t>
            </w:r>
          </w:p>
        </w:tc>
        <w:tc>
          <w:tcPr>
            <w:tcW w:w="1843" w:type="dxa"/>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lastRenderedPageBreak/>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7E47CA" w:rsidRPr="004C4560" w:rsidRDefault="007E47CA"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7E47CA" w:rsidRPr="004C4560" w:rsidRDefault="007E47CA" w:rsidP="008E6475">
            <w:pPr>
              <w:pStyle w:val="ConsPlusCell"/>
              <w:jc w:val="both"/>
              <w:rPr>
                <w:rFonts w:ascii="Times New Roman" w:hAnsi="Times New Roman" w:cs="Times New Roman"/>
                <w:sz w:val="23"/>
                <w:szCs w:val="23"/>
              </w:rPr>
            </w:pPr>
            <w:r w:rsidRPr="004C4560">
              <w:rPr>
                <w:rFonts w:ascii="Times New Roman" w:hAnsi="Times New Roman" w:cs="Times New Roman"/>
                <w:sz w:val="23"/>
                <w:szCs w:val="23"/>
              </w:rPr>
              <w:t>-оптимизация учета муниципального имущества;</w:t>
            </w:r>
          </w:p>
          <w:p w:rsidR="007E47CA" w:rsidRPr="004C4560"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4C4560" w:rsidRDefault="007E47CA">
            <w:proofErr w:type="gramStart"/>
            <w:r w:rsidRPr="004C4560">
              <w:rPr>
                <w:rFonts w:ascii="Times New Roman" w:hAnsi="Times New Roman" w:cs="Times New Roman"/>
                <w:sz w:val="23"/>
                <w:szCs w:val="23"/>
              </w:rPr>
              <w:t>Не получение</w:t>
            </w:r>
            <w:proofErr w:type="gramEnd"/>
            <w:r w:rsidRPr="004C4560">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Pr>
          <w:p w:rsidR="007E47CA" w:rsidRPr="0071742C" w:rsidRDefault="0071742C" w:rsidP="008E6475">
            <w:pPr>
              <w:spacing w:after="0" w:line="240" w:lineRule="auto"/>
              <w:jc w:val="both"/>
              <w:rPr>
                <w:rFonts w:ascii="Times New Roman" w:eastAsia="Times New Roman" w:hAnsi="Times New Roman" w:cs="Times New Roman"/>
                <w:sz w:val="23"/>
                <w:szCs w:val="23"/>
              </w:rPr>
            </w:pPr>
            <w:r w:rsidRPr="0071742C">
              <w:rPr>
                <w:rFonts w:ascii="Times New Roman" w:eastAsia="Times New Roman" w:hAnsi="Times New Roman" w:cs="Times New Roman"/>
                <w:sz w:val="23"/>
                <w:szCs w:val="23"/>
              </w:rPr>
              <w:t>количество</w:t>
            </w:r>
            <w:r w:rsidR="007E47CA" w:rsidRPr="0071742C">
              <w:rPr>
                <w:rFonts w:ascii="Times New Roman" w:eastAsia="Times New Roman" w:hAnsi="Times New Roman" w:cs="Times New Roman"/>
                <w:sz w:val="23"/>
                <w:szCs w:val="23"/>
              </w:rPr>
              <w:t xml:space="preserve"> объектов недвижимого имущества,</w:t>
            </w:r>
            <w:r w:rsidRPr="0071742C">
              <w:rPr>
                <w:rFonts w:ascii="Times New Roman" w:eastAsia="Times New Roman" w:hAnsi="Times New Roman" w:cs="Times New Roman"/>
                <w:sz w:val="23"/>
                <w:szCs w:val="23"/>
              </w:rPr>
              <w:t xml:space="preserve"> </w:t>
            </w:r>
            <w:r w:rsidR="0027320F">
              <w:rPr>
                <w:rFonts w:ascii="Times New Roman" w:eastAsia="Times New Roman" w:hAnsi="Times New Roman" w:cs="Times New Roman"/>
                <w:sz w:val="23"/>
                <w:szCs w:val="23"/>
              </w:rPr>
              <w:t xml:space="preserve">не </w:t>
            </w:r>
            <w:r w:rsidR="007E47CA" w:rsidRPr="0071742C">
              <w:rPr>
                <w:rFonts w:ascii="Times New Roman" w:eastAsia="Times New Roman" w:hAnsi="Times New Roman" w:cs="Times New Roman"/>
                <w:sz w:val="23"/>
                <w:szCs w:val="23"/>
              </w:rPr>
              <w:t xml:space="preserve">зарегистрированных в Управлении Федеральной службы государственной </w:t>
            </w:r>
            <w:r w:rsidR="007E47CA" w:rsidRPr="0071742C">
              <w:rPr>
                <w:rFonts w:ascii="Times New Roman" w:eastAsia="Times New Roman" w:hAnsi="Times New Roman" w:cs="Times New Roman"/>
                <w:sz w:val="23"/>
                <w:szCs w:val="23"/>
              </w:rPr>
              <w:lastRenderedPageBreak/>
              <w:t>регистрации, кадастра и картографии Оренбургской области (в том числе земельные участки);</w:t>
            </w:r>
          </w:p>
          <w:p w:rsidR="007E47CA" w:rsidRPr="0071742C" w:rsidRDefault="007E47CA"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p>
        </w:tc>
      </w:tr>
      <w:tr w:rsidR="008E6475"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6475" w:rsidRPr="004C4560" w:rsidRDefault="008E6475"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r w:rsidRPr="004C4560">
              <w:rPr>
                <w:rFonts w:ascii="Times New Roman" w:hAnsi="Times New Roman" w:cs="Times New Roman"/>
                <w:sz w:val="23"/>
                <w:szCs w:val="23"/>
              </w:rPr>
              <w:lastRenderedPageBreak/>
              <w:t>3</w:t>
            </w:r>
          </w:p>
        </w:tc>
        <w:tc>
          <w:tcPr>
            <w:tcW w:w="2411" w:type="dxa"/>
            <w:gridSpan w:val="2"/>
            <w:tcBorders>
              <w:top w:val="single" w:sz="4" w:space="0" w:color="auto"/>
              <w:left w:val="single" w:sz="4" w:space="0" w:color="auto"/>
              <w:bottom w:val="single" w:sz="4" w:space="0" w:color="auto"/>
              <w:right w:val="single" w:sz="4" w:space="0" w:color="auto"/>
            </w:tcBorders>
          </w:tcPr>
          <w:p w:rsidR="008E6475" w:rsidRPr="004C4560" w:rsidRDefault="00EC101D" w:rsidP="008E6475">
            <w:pPr>
              <w:widowControl w:val="0"/>
              <w:autoSpaceDE w:val="0"/>
              <w:autoSpaceDN w:val="0"/>
              <w:adjustRightInd w:val="0"/>
              <w:spacing w:after="0" w:line="240" w:lineRule="auto"/>
              <w:jc w:val="center"/>
              <w:outlineLvl w:val="2"/>
              <w:rPr>
                <w:rFonts w:ascii="Times New Roman" w:hAnsi="Times New Roman" w:cs="Times New Roman"/>
                <w:sz w:val="23"/>
                <w:szCs w:val="23"/>
              </w:rPr>
            </w:pPr>
            <w:hyperlink w:anchor="Par3482" w:history="1">
              <w:r w:rsidR="00D74924" w:rsidRPr="004C4560">
                <w:rPr>
                  <w:rFonts w:ascii="Times New Roman" w:hAnsi="Times New Roman" w:cs="Times New Roman"/>
                  <w:sz w:val="23"/>
                  <w:szCs w:val="23"/>
                </w:rPr>
                <w:t>Подпрограмма</w:t>
              </w:r>
            </w:hyperlink>
            <w:r w:rsidR="00D74924" w:rsidRPr="004C4560">
              <w:rPr>
                <w:rFonts w:ascii="Times New Roman" w:hAnsi="Times New Roman" w:cs="Times New Roman"/>
                <w:sz w:val="23"/>
                <w:szCs w:val="23"/>
              </w:rPr>
              <w:t xml:space="preserve"> 3 «Обеспечение жильем отдельных категорий граждан» на 2020-2025 годы</w:t>
            </w:r>
          </w:p>
        </w:tc>
        <w:tc>
          <w:tcPr>
            <w:tcW w:w="1843" w:type="dxa"/>
            <w:tcBorders>
              <w:top w:val="single" w:sz="4" w:space="0" w:color="auto"/>
              <w:left w:val="single" w:sz="4" w:space="0" w:color="auto"/>
              <w:bottom w:val="single" w:sz="4" w:space="0" w:color="auto"/>
              <w:right w:val="single" w:sz="4" w:space="0" w:color="auto"/>
            </w:tcBorders>
          </w:tcPr>
          <w:p w:rsidR="008E6475" w:rsidRPr="004C4560" w:rsidRDefault="008E6475" w:rsidP="008E6475">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76" w:type="dxa"/>
            <w:gridSpan w:val="3"/>
            <w:tcBorders>
              <w:top w:val="single" w:sz="4" w:space="0" w:color="auto"/>
              <w:left w:val="single" w:sz="4" w:space="0" w:color="auto"/>
              <w:bottom w:val="single" w:sz="4" w:space="0" w:color="auto"/>
              <w:right w:val="single" w:sz="4" w:space="0" w:color="auto"/>
            </w:tcBorders>
          </w:tcPr>
          <w:p w:rsidR="008E6475" w:rsidRPr="004C4560"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8E6475" w:rsidRPr="004C4560" w:rsidRDefault="008E6475" w:rsidP="008E6475">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2126" w:type="dxa"/>
            <w:gridSpan w:val="3"/>
            <w:tcBorders>
              <w:top w:val="single" w:sz="4" w:space="0" w:color="auto"/>
              <w:left w:val="single" w:sz="4" w:space="0" w:color="auto"/>
              <w:bottom w:val="single" w:sz="4" w:space="0" w:color="auto"/>
              <w:right w:val="single" w:sz="4" w:space="0" w:color="auto"/>
            </w:tcBorders>
          </w:tcPr>
          <w:p w:rsidR="008E6475" w:rsidRPr="004C4560" w:rsidRDefault="008E6475" w:rsidP="008E6475">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-приобретение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r w:rsidR="00C8278B">
              <w:rPr>
                <w:rFonts w:ascii="Times New Roman" w:hAnsi="Times New Roman" w:cs="Times New Roman"/>
                <w:sz w:val="23"/>
                <w:szCs w:val="23"/>
              </w:rPr>
              <w:t>;</w:t>
            </w:r>
            <w:r w:rsidRPr="004C4560">
              <w:rPr>
                <w:rFonts w:ascii="Times New Roman" w:hAnsi="Times New Roman" w:cs="Times New Roman"/>
                <w:sz w:val="23"/>
                <w:szCs w:val="23"/>
              </w:rPr>
              <w:t xml:space="preserve"> </w:t>
            </w:r>
          </w:p>
          <w:p w:rsidR="008E6475"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r w:rsidRPr="004C4560">
              <w:rPr>
                <w:rFonts w:ascii="Times New Roman" w:hAnsi="Times New Roman" w:cs="Times New Roman"/>
                <w:sz w:val="23"/>
                <w:szCs w:val="23"/>
              </w:rPr>
              <w:t>-приобретение жилья для обеспечения отдельных категорий граждан в соответствии с законодательством Оренбургской области.</w:t>
            </w: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50458C" w:rsidRPr="004C4560" w:rsidRDefault="0050458C"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2410" w:type="dxa"/>
            <w:tcBorders>
              <w:top w:val="single" w:sz="4" w:space="0" w:color="auto"/>
              <w:left w:val="single" w:sz="4" w:space="0" w:color="auto"/>
              <w:bottom w:val="single" w:sz="4" w:space="0" w:color="auto"/>
              <w:right w:val="single" w:sz="4" w:space="0" w:color="auto"/>
            </w:tcBorders>
          </w:tcPr>
          <w:p w:rsidR="007E47CA" w:rsidRPr="004C4560" w:rsidRDefault="007E47CA" w:rsidP="007E47CA">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8E6475" w:rsidRPr="004C4560" w:rsidRDefault="008E6475"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Pr="004C4560"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F6CB1" w:rsidRDefault="00DF6CB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p w:rsidR="00D23D91" w:rsidRPr="004C4560" w:rsidRDefault="00D23D91" w:rsidP="008E6475">
            <w:pPr>
              <w:widowControl w:val="0"/>
              <w:autoSpaceDE w:val="0"/>
              <w:autoSpaceDN w:val="0"/>
              <w:adjustRightInd w:val="0"/>
              <w:spacing w:after="0" w:line="240" w:lineRule="auto"/>
              <w:outlineLvl w:val="2"/>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Pr>
          <w:p w:rsidR="008E6475" w:rsidRPr="0071742C" w:rsidRDefault="0071742C" w:rsidP="0071742C">
            <w:pPr>
              <w:widowControl w:val="0"/>
              <w:spacing w:after="0" w:line="240" w:lineRule="auto"/>
              <w:jc w:val="both"/>
              <w:rPr>
                <w:rFonts w:ascii="Times New Roman" w:hAnsi="Times New Roman" w:cs="Times New Roman"/>
                <w:sz w:val="23"/>
                <w:szCs w:val="23"/>
              </w:rPr>
            </w:pPr>
            <w:r w:rsidRPr="0071742C">
              <w:rPr>
                <w:rFonts w:ascii="Times New Roman" w:hAnsi="Times New Roman" w:cs="Times New Roman"/>
                <w:sz w:val="23"/>
                <w:szCs w:val="23"/>
              </w:rPr>
              <w:t>количество</w:t>
            </w:r>
            <w:r w:rsidR="008E6475" w:rsidRPr="0071742C">
              <w:rPr>
                <w:rFonts w:ascii="Times New Roman" w:hAnsi="Times New Roman" w:cs="Times New Roman"/>
                <w:sz w:val="23"/>
                <w:szCs w:val="23"/>
              </w:rPr>
              <w:t xml:space="preserve"> жилых помещений</w:t>
            </w:r>
            <w:r>
              <w:rPr>
                <w:rFonts w:ascii="Times New Roman" w:hAnsi="Times New Roman" w:cs="Times New Roman"/>
                <w:sz w:val="23"/>
                <w:szCs w:val="23"/>
              </w:rPr>
              <w:t>, приобретенных</w:t>
            </w:r>
            <w:r w:rsidR="008E6475" w:rsidRPr="0071742C">
              <w:rPr>
                <w:rFonts w:ascii="Times New Roman" w:hAnsi="Times New Roman" w:cs="Times New Roman"/>
                <w:sz w:val="23"/>
                <w:szCs w:val="23"/>
              </w:rPr>
              <w:t xml:space="preserve"> в собственность муниципального образования</w:t>
            </w:r>
          </w:p>
        </w:tc>
      </w:tr>
      <w:bookmarkStart w:id="2" w:name="Par474"/>
      <w:bookmarkEnd w:id="2"/>
      <w:tr w:rsidR="00BF4541" w:rsidRPr="004C4560"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4C4560" w:rsidRDefault="00EC101D"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r w:rsidRPr="004C4560">
              <w:rPr>
                <w:rFonts w:ascii="Times New Roman" w:hAnsi="Times New Roman" w:cs="Times New Roman"/>
                <w:sz w:val="23"/>
                <w:szCs w:val="23"/>
              </w:rPr>
              <w:lastRenderedPageBreak/>
              <w:fldChar w:fldCharType="begin"/>
            </w:r>
            <w:r w:rsidR="00BF4541" w:rsidRPr="004C4560">
              <w:rPr>
                <w:rFonts w:ascii="Times New Roman" w:hAnsi="Times New Roman" w:cs="Times New Roman"/>
                <w:sz w:val="23"/>
                <w:szCs w:val="23"/>
              </w:rPr>
              <w:instrText xml:space="preserve">HYPERLINK \l Par1975  </w:instrText>
            </w:r>
            <w:r w:rsidRPr="004C4560">
              <w:rPr>
                <w:rFonts w:ascii="Times New Roman" w:hAnsi="Times New Roman" w:cs="Times New Roman"/>
                <w:sz w:val="23"/>
                <w:szCs w:val="23"/>
              </w:rPr>
              <w:fldChar w:fldCharType="separate"/>
            </w:r>
            <w:r w:rsidR="00BF4541" w:rsidRPr="004C4560">
              <w:rPr>
                <w:rFonts w:ascii="Times New Roman" w:hAnsi="Times New Roman" w:cs="Times New Roman"/>
                <w:sz w:val="23"/>
                <w:szCs w:val="23"/>
              </w:rPr>
              <w:t>Подпрограмма 1</w:t>
            </w:r>
            <w:r w:rsidRPr="004C4560">
              <w:rPr>
                <w:rFonts w:ascii="Times New Roman" w:hAnsi="Times New Roman" w:cs="Times New Roman"/>
                <w:sz w:val="23"/>
                <w:szCs w:val="23"/>
              </w:rPr>
              <w:fldChar w:fldCharType="end"/>
            </w:r>
            <w:r w:rsidR="001543CB" w:rsidRPr="004C4560">
              <w:rPr>
                <w:rFonts w:ascii="Times New Roman" w:hAnsi="Times New Roman" w:cs="Times New Roman"/>
                <w:sz w:val="23"/>
                <w:szCs w:val="23"/>
              </w:rPr>
              <w:t>«</w:t>
            </w:r>
            <w:r w:rsidR="00BF4541" w:rsidRPr="004C4560">
              <w:rPr>
                <w:rFonts w:ascii="Times New Roman" w:hAnsi="Times New Roman" w:cs="Times New Roman"/>
                <w:sz w:val="23"/>
                <w:szCs w:val="23"/>
              </w:rPr>
              <w:t xml:space="preserve">Создание организационных условий для </w:t>
            </w:r>
            <w:r w:rsidR="001543CB" w:rsidRPr="004C4560">
              <w:rPr>
                <w:rFonts w:ascii="Times New Roman" w:hAnsi="Times New Roman" w:cs="Times New Roman"/>
                <w:sz w:val="23"/>
                <w:szCs w:val="23"/>
              </w:rPr>
              <w:t>управления и распоряжения муниципальным имуществом города Медногорска на 20</w:t>
            </w:r>
            <w:r w:rsidR="00293D21" w:rsidRPr="004C4560">
              <w:rPr>
                <w:rFonts w:ascii="Times New Roman" w:hAnsi="Times New Roman" w:cs="Times New Roman"/>
                <w:sz w:val="23"/>
                <w:szCs w:val="23"/>
              </w:rPr>
              <w:t>20</w:t>
            </w:r>
            <w:r w:rsidR="001543CB" w:rsidRPr="004C4560">
              <w:rPr>
                <w:rFonts w:ascii="Times New Roman" w:hAnsi="Times New Roman" w:cs="Times New Roman"/>
                <w:sz w:val="23"/>
                <w:szCs w:val="23"/>
              </w:rPr>
              <w:t>-202</w:t>
            </w:r>
            <w:r w:rsidR="00293D21" w:rsidRPr="004C4560">
              <w:rPr>
                <w:rFonts w:ascii="Times New Roman" w:hAnsi="Times New Roman" w:cs="Times New Roman"/>
                <w:sz w:val="23"/>
                <w:szCs w:val="23"/>
              </w:rPr>
              <w:t>5</w:t>
            </w:r>
            <w:r w:rsidR="001543CB" w:rsidRPr="004C4560">
              <w:rPr>
                <w:rFonts w:ascii="Times New Roman" w:hAnsi="Times New Roman" w:cs="Times New Roman"/>
                <w:sz w:val="23"/>
                <w:szCs w:val="23"/>
              </w:rPr>
              <w:t xml:space="preserve"> годы»</w:t>
            </w:r>
          </w:p>
        </w:tc>
      </w:tr>
      <w:tr w:rsidR="00460FA5" w:rsidRPr="004C4560" w:rsidTr="00D74924">
        <w:trPr>
          <w:trHeight w:val="2440"/>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8E6475" w:rsidP="00CD33D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4</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Основное мероприятие 1.1.  Обеспечение реализации программы</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293D21" w:rsidP="00CD33D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w:t>
            </w:r>
            <w:r w:rsidR="00460FA5" w:rsidRPr="004C4560">
              <w:rPr>
                <w:rFonts w:ascii="Times New Roman" w:hAnsi="Times New Roman" w:cs="Times New Roman"/>
                <w:sz w:val="23"/>
                <w:szCs w:val="23"/>
              </w:rPr>
              <w:t xml:space="preserve">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460FA5"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w:t>
            </w:r>
            <w:r w:rsidR="00293D21" w:rsidRPr="004C4560">
              <w:rPr>
                <w:rFonts w:ascii="Times New Roman" w:hAnsi="Times New Roman" w:cs="Times New Roman"/>
                <w:sz w:val="23"/>
                <w:szCs w:val="23"/>
              </w:rPr>
              <w:t>5</w:t>
            </w:r>
            <w:r w:rsidRPr="004C4560">
              <w:rPr>
                <w:rFonts w:ascii="Times New Roman" w:hAnsi="Times New Roman" w:cs="Times New Roman"/>
                <w:sz w:val="23"/>
                <w:szCs w:val="23"/>
              </w:rPr>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C8278B" w:rsidP="00CD33D1">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w:t>
            </w:r>
            <w:r w:rsidR="00460FA5" w:rsidRPr="004C4560">
              <w:rPr>
                <w:rFonts w:ascii="Times New Roman" w:hAnsi="Times New Roman" w:cs="Times New Roman"/>
                <w:sz w:val="23"/>
                <w:szCs w:val="23"/>
              </w:rPr>
              <w:t xml:space="preserve">оздание организационных условий для </w:t>
            </w:r>
            <w:r w:rsidR="00460FA5" w:rsidRPr="004C4560">
              <w:rPr>
                <w:rFonts w:ascii="Times New Roman" w:eastAsia="Times New Roman" w:hAnsi="Times New Roman" w:cs="Times New Roman"/>
                <w:sz w:val="23"/>
                <w:szCs w:val="23"/>
              </w:rPr>
              <w:t xml:space="preserve"> прозрачности </w:t>
            </w:r>
            <w:r w:rsidR="00460FA5" w:rsidRPr="004C4560">
              <w:rPr>
                <w:rFonts w:ascii="Times New Roman" w:hAnsi="Times New Roman" w:cs="Times New Roman"/>
                <w:sz w:val="23"/>
                <w:szCs w:val="23"/>
              </w:rPr>
              <w:t>управления муниципальным имуществом</w:t>
            </w:r>
            <w:r>
              <w:rPr>
                <w:rFonts w:ascii="Times New Roman" w:hAnsi="Times New Roman" w:cs="Times New Roman"/>
                <w:sz w:val="23"/>
                <w:szCs w:val="23"/>
              </w:rPr>
              <w:t>;</w:t>
            </w:r>
            <w:r w:rsidR="00460FA5" w:rsidRPr="004C4560">
              <w:rPr>
                <w:rFonts w:ascii="Times New Roman" w:hAnsi="Times New Roman" w:cs="Times New Roman"/>
                <w:sz w:val="23"/>
                <w:szCs w:val="23"/>
              </w:rPr>
              <w:t xml:space="preserve"> </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460FA5" w:rsidP="00CD33D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невозможность исполнения расходных обязательств, нарушение бюджетного законодательства</w:t>
            </w:r>
          </w:p>
          <w:p w:rsidR="00460FA5" w:rsidRPr="004C4560" w:rsidRDefault="00460FA5" w:rsidP="00CD33D1">
            <w:pPr>
              <w:widowControl w:val="0"/>
              <w:autoSpaceDE w:val="0"/>
              <w:autoSpaceDN w:val="0"/>
              <w:adjustRightInd w:val="0"/>
              <w:spacing w:after="0" w:line="240" w:lineRule="auto"/>
              <w:rPr>
                <w:rFonts w:ascii="Times New Roman" w:hAnsi="Times New Roman" w:cs="Times New Roman"/>
                <w:sz w:val="23"/>
                <w:szCs w:val="23"/>
              </w:rPr>
            </w:pP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0FA5" w:rsidRPr="004C4560" w:rsidRDefault="00C8278B" w:rsidP="008E6475">
            <w:pPr>
              <w:widowControl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к</w:t>
            </w:r>
            <w:r w:rsidR="003A6F87">
              <w:rPr>
                <w:rFonts w:ascii="Times New Roman" w:hAnsi="Times New Roman" w:cs="Times New Roman"/>
                <w:sz w:val="24"/>
                <w:szCs w:val="24"/>
              </w:rPr>
              <w:t xml:space="preserve">оличество заключенных договоров на </w:t>
            </w:r>
            <w:r w:rsidR="003A6F87" w:rsidRPr="00213E10">
              <w:rPr>
                <w:rFonts w:ascii="Times New Roman" w:hAnsi="Times New Roman" w:cs="Times New Roman"/>
                <w:sz w:val="24"/>
                <w:szCs w:val="24"/>
              </w:rPr>
              <w:t>приватизаци</w:t>
            </w:r>
            <w:r w:rsidR="003A6F87">
              <w:rPr>
                <w:rFonts w:ascii="Times New Roman" w:hAnsi="Times New Roman" w:cs="Times New Roman"/>
                <w:sz w:val="24"/>
                <w:szCs w:val="24"/>
              </w:rPr>
              <w:t>ю</w:t>
            </w:r>
            <w:r w:rsidR="003A6F87" w:rsidRPr="00213E10">
              <w:rPr>
                <w:rFonts w:ascii="Times New Roman" w:hAnsi="Times New Roman" w:cs="Times New Roman"/>
                <w:sz w:val="24"/>
                <w:szCs w:val="24"/>
              </w:rPr>
              <w:t xml:space="preserve"> муниципального имущества (включая земельные участки) путем проведения аукционов;</w:t>
            </w:r>
          </w:p>
        </w:tc>
      </w:tr>
      <w:tr w:rsidR="00293D21"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5</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Основное мероприятие 1.2.  Перечисление взносов в фонд капитального ремонта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C8278B" w:rsidP="00293D21">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w:t>
            </w:r>
            <w:r w:rsidR="00293D21" w:rsidRPr="004C4560">
              <w:rPr>
                <w:rFonts w:ascii="Times New Roman" w:hAnsi="Times New Roman" w:cs="Times New Roman"/>
                <w:sz w:val="23"/>
                <w:szCs w:val="23"/>
              </w:rPr>
              <w:t>оздание организационных условий для распоряжения муниципальным имуществом города Медногорска</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Default="00C8278B" w:rsidP="003A6F8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3A6F87">
              <w:rPr>
                <w:rFonts w:ascii="Times New Roman" w:hAnsi="Times New Roman" w:cs="Times New Roman"/>
                <w:sz w:val="24"/>
                <w:szCs w:val="24"/>
              </w:rPr>
              <w:t xml:space="preserve">оличество заключенных договоров </w:t>
            </w:r>
            <w:r w:rsidR="003A6F87" w:rsidRPr="004C4560">
              <w:rPr>
                <w:rFonts w:ascii="Times New Roman" w:hAnsi="Times New Roman" w:cs="Times New Roman"/>
                <w:sz w:val="24"/>
                <w:szCs w:val="24"/>
              </w:rPr>
              <w:t>аренд</w:t>
            </w:r>
            <w:r w:rsidR="003A6F87">
              <w:rPr>
                <w:rFonts w:ascii="Times New Roman" w:hAnsi="Times New Roman" w:cs="Times New Roman"/>
                <w:sz w:val="24"/>
                <w:szCs w:val="24"/>
              </w:rPr>
              <w:t>ы</w:t>
            </w:r>
            <w:r w:rsidR="003A6F87" w:rsidRPr="004C4560">
              <w:rPr>
                <w:rFonts w:ascii="Times New Roman" w:hAnsi="Times New Roman" w:cs="Times New Roman"/>
                <w:sz w:val="24"/>
                <w:szCs w:val="24"/>
              </w:rPr>
              <w:t xml:space="preserve"> муниципального имущества, в том числе путем проведения аукционов;</w:t>
            </w:r>
          </w:p>
          <w:p w:rsidR="00293D21" w:rsidRPr="004C4560" w:rsidRDefault="00293D21" w:rsidP="003A6F87">
            <w:pPr>
              <w:widowControl w:val="0"/>
              <w:autoSpaceDE w:val="0"/>
              <w:autoSpaceDN w:val="0"/>
              <w:adjustRightInd w:val="0"/>
              <w:spacing w:after="0" w:line="240" w:lineRule="auto"/>
              <w:rPr>
                <w:rFonts w:ascii="Times New Roman" w:hAnsi="Times New Roman" w:cs="Times New Roman"/>
                <w:sz w:val="23"/>
                <w:szCs w:val="23"/>
              </w:rPr>
            </w:pPr>
          </w:p>
        </w:tc>
      </w:tr>
      <w:tr w:rsidR="00293D21"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6</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 xml:space="preserve">Основное мероприятие 1.3.  Реализация или </w:t>
            </w:r>
            <w:proofErr w:type="spellStart"/>
            <w:r w:rsidRPr="004C4560">
              <w:rPr>
                <w:rFonts w:ascii="Times New Roman" w:hAnsi="Times New Roman" w:cs="Times New Roman"/>
                <w:sz w:val="23"/>
                <w:szCs w:val="23"/>
              </w:rPr>
              <w:t>перепрофилированиеимущества</w:t>
            </w:r>
            <w:proofErr w:type="spellEnd"/>
            <w:r w:rsidRPr="004C4560">
              <w:rPr>
                <w:rFonts w:ascii="Times New Roman" w:hAnsi="Times New Roman" w:cs="Times New Roman"/>
                <w:sz w:val="23"/>
                <w:szCs w:val="23"/>
              </w:rPr>
              <w:t xml:space="preserve">, не используемого для выполнения вопросов местного значения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pStyle w:val="af6"/>
              <w:widowControl/>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C8278B" w:rsidP="00293D21">
            <w:pPr>
              <w:pStyle w:val="af6"/>
              <w:widowControl/>
              <w:rPr>
                <w:rFonts w:ascii="Times New Roman" w:hAnsi="Times New Roman" w:cs="Times New Roman"/>
                <w:sz w:val="23"/>
                <w:szCs w:val="23"/>
              </w:rPr>
            </w:pPr>
            <w:r>
              <w:rPr>
                <w:rFonts w:ascii="Times New Roman" w:hAnsi="Times New Roman" w:cs="Times New Roman"/>
                <w:sz w:val="23"/>
                <w:szCs w:val="23"/>
              </w:rPr>
              <w:t>-с</w:t>
            </w:r>
            <w:r w:rsidR="00293D21" w:rsidRPr="004C4560">
              <w:rPr>
                <w:rFonts w:ascii="Times New Roman" w:hAnsi="Times New Roman" w:cs="Times New Roman"/>
                <w:sz w:val="23"/>
                <w:szCs w:val="23"/>
              </w:rPr>
              <w:t>оздание условий для распоряжения муниципальным имуществом города и получения дополнительных доходов</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7E47CA" w:rsidP="00293D21">
            <w:pPr>
              <w:pStyle w:val="af6"/>
              <w:widowControl/>
              <w:rPr>
                <w:rFonts w:ascii="Times New Roman" w:hAnsi="Times New Roman" w:cs="Times New Roman"/>
                <w:sz w:val="23"/>
                <w:szCs w:val="23"/>
              </w:rPr>
            </w:pPr>
            <w:proofErr w:type="gramStart"/>
            <w:r w:rsidRPr="004C4560">
              <w:rPr>
                <w:rFonts w:ascii="Times New Roman" w:hAnsi="Times New Roman" w:cs="Times New Roman"/>
                <w:sz w:val="23"/>
                <w:szCs w:val="23"/>
              </w:rPr>
              <w:t>Не получение</w:t>
            </w:r>
            <w:proofErr w:type="gramEnd"/>
            <w:r w:rsidR="00293D21" w:rsidRPr="004C4560">
              <w:rPr>
                <w:rFonts w:ascii="Times New Roman" w:hAnsi="Times New Roman" w:cs="Times New Roman"/>
                <w:sz w:val="23"/>
                <w:szCs w:val="23"/>
              </w:rPr>
              <w:t xml:space="preserve"> дополнительных доходов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F87" w:rsidRPr="004C4560" w:rsidRDefault="00C8278B" w:rsidP="003A6F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3A6F87">
              <w:rPr>
                <w:rFonts w:ascii="Times New Roman" w:hAnsi="Times New Roman" w:cs="Times New Roman"/>
                <w:sz w:val="24"/>
                <w:szCs w:val="24"/>
              </w:rPr>
              <w:t>оличество заключенных договоров аренды н</w:t>
            </w:r>
            <w:r w:rsidR="003A6F87" w:rsidRPr="004C4560">
              <w:rPr>
                <w:rFonts w:ascii="Times New Roman" w:hAnsi="Times New Roman" w:cs="Times New Roman"/>
                <w:sz w:val="24"/>
                <w:szCs w:val="24"/>
              </w:rPr>
              <w:t>а землю;</w:t>
            </w:r>
          </w:p>
          <w:p w:rsidR="00293D21" w:rsidRPr="004C4560" w:rsidRDefault="00293D21" w:rsidP="00293D21">
            <w:pPr>
              <w:pStyle w:val="af6"/>
              <w:widowControl/>
              <w:rPr>
                <w:rFonts w:ascii="Times New Roman" w:hAnsi="Times New Roman" w:cs="Times New Roman"/>
                <w:b/>
                <w:sz w:val="23"/>
                <w:szCs w:val="23"/>
              </w:rPr>
            </w:pPr>
          </w:p>
        </w:tc>
      </w:tr>
      <w:tr w:rsidR="00293D21" w:rsidRPr="004C456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t>7</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Основное мероприятие 1.4.</w:t>
            </w:r>
          </w:p>
          <w:p w:rsidR="00293D21" w:rsidRPr="004C4560" w:rsidRDefault="00293D21" w:rsidP="00293D21">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Выполнение прочих мероприятий в области жилищного хозяйства</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pStyle w:val="af6"/>
              <w:widowControl/>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C8278B" w:rsidP="00293D21">
            <w:pPr>
              <w:pStyle w:val="af6"/>
              <w:widowControl/>
              <w:rPr>
                <w:rFonts w:ascii="Times New Roman" w:hAnsi="Times New Roman" w:cs="Times New Roman"/>
                <w:sz w:val="23"/>
                <w:szCs w:val="23"/>
              </w:rPr>
            </w:pPr>
            <w:r>
              <w:rPr>
                <w:rFonts w:ascii="Times New Roman" w:hAnsi="Times New Roman" w:cs="Times New Roman"/>
                <w:sz w:val="23"/>
                <w:szCs w:val="23"/>
              </w:rPr>
              <w:t>-с</w:t>
            </w:r>
            <w:r w:rsidRPr="004C4560">
              <w:rPr>
                <w:rFonts w:ascii="Times New Roman" w:hAnsi="Times New Roman" w:cs="Times New Roman"/>
                <w:sz w:val="23"/>
                <w:szCs w:val="23"/>
              </w:rPr>
              <w:t xml:space="preserve">оздание условий для распоряжения муниципальным имуществом города и получения </w:t>
            </w:r>
            <w:r w:rsidRPr="004C4560">
              <w:rPr>
                <w:rFonts w:ascii="Times New Roman" w:hAnsi="Times New Roman" w:cs="Times New Roman"/>
                <w:sz w:val="23"/>
                <w:szCs w:val="23"/>
              </w:rPr>
              <w:lastRenderedPageBreak/>
              <w:t>дополнительных доходов</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7E47CA" w:rsidP="00293D21">
            <w:pPr>
              <w:pStyle w:val="af6"/>
              <w:widowControl/>
              <w:rPr>
                <w:rFonts w:ascii="Times New Roman" w:hAnsi="Times New Roman" w:cs="Times New Roman"/>
                <w:sz w:val="23"/>
                <w:szCs w:val="23"/>
              </w:rPr>
            </w:pPr>
            <w:r w:rsidRPr="004C4560">
              <w:rPr>
                <w:rFonts w:ascii="Times New Roman" w:hAnsi="Times New Roman" w:cs="Times New Roman"/>
                <w:sz w:val="23"/>
                <w:szCs w:val="23"/>
              </w:rPr>
              <w:lastRenderedPageBreak/>
              <w:t xml:space="preserve">создание предпосылок для необоснованного роста расходных обязательств и осуществления неэффективных </w:t>
            </w:r>
            <w:r w:rsidRPr="004C4560">
              <w:rPr>
                <w:rFonts w:ascii="Times New Roman" w:hAnsi="Times New Roman" w:cs="Times New Roman"/>
                <w:sz w:val="23"/>
                <w:szCs w:val="23"/>
              </w:rPr>
              <w:lastRenderedPageBreak/>
              <w:t>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C8278B" w:rsidP="00293D21">
            <w:pPr>
              <w:widowControl w:val="0"/>
              <w:spacing w:after="0" w:line="240" w:lineRule="auto"/>
              <w:jc w:val="both"/>
              <w:rPr>
                <w:rFonts w:ascii="Times New Roman" w:hAnsi="Times New Roman" w:cs="Times New Roman"/>
                <w:sz w:val="23"/>
                <w:szCs w:val="23"/>
              </w:rPr>
            </w:pPr>
            <w:r>
              <w:rPr>
                <w:rFonts w:ascii="Times New Roman" w:hAnsi="Times New Roman" w:cs="Times New Roman"/>
                <w:sz w:val="24"/>
                <w:szCs w:val="24"/>
              </w:rPr>
              <w:lastRenderedPageBreak/>
              <w:t>к</w:t>
            </w:r>
            <w:r w:rsidR="003A6F87">
              <w:rPr>
                <w:rFonts w:ascii="Times New Roman" w:hAnsi="Times New Roman" w:cs="Times New Roman"/>
                <w:sz w:val="24"/>
                <w:szCs w:val="24"/>
              </w:rPr>
              <w:t xml:space="preserve">оличество заключенных договоров на </w:t>
            </w:r>
            <w:r w:rsidR="003A6F87" w:rsidRPr="00213E10">
              <w:rPr>
                <w:rFonts w:ascii="Times New Roman" w:hAnsi="Times New Roman" w:cs="Times New Roman"/>
                <w:sz w:val="24"/>
                <w:szCs w:val="24"/>
              </w:rPr>
              <w:t>приватизаци</w:t>
            </w:r>
            <w:r w:rsidR="003A6F87">
              <w:rPr>
                <w:rFonts w:ascii="Times New Roman" w:hAnsi="Times New Roman" w:cs="Times New Roman"/>
                <w:sz w:val="24"/>
                <w:szCs w:val="24"/>
              </w:rPr>
              <w:t>ю</w:t>
            </w:r>
            <w:r w:rsidR="003A6F87" w:rsidRPr="00213E10">
              <w:rPr>
                <w:rFonts w:ascii="Times New Roman" w:hAnsi="Times New Roman" w:cs="Times New Roman"/>
                <w:sz w:val="24"/>
                <w:szCs w:val="24"/>
              </w:rPr>
              <w:t xml:space="preserve"> муниципального имущества (включая земельные участки) путем проведения аукционов;</w:t>
            </w:r>
          </w:p>
        </w:tc>
      </w:tr>
      <w:tr w:rsidR="00293D21" w:rsidRPr="00213E1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4C4560">
              <w:rPr>
                <w:rFonts w:ascii="Times New Roman" w:hAnsi="Times New Roman" w:cs="Times New Roman"/>
                <w:sz w:val="23"/>
                <w:szCs w:val="23"/>
              </w:rPr>
              <w:lastRenderedPageBreak/>
              <w:t>8</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Основное мероприятие 1.5.</w:t>
            </w:r>
          </w:p>
          <w:p w:rsidR="00293D21" w:rsidRPr="004C4560" w:rsidRDefault="00293D21" w:rsidP="00293D21">
            <w:pPr>
              <w:spacing w:after="0" w:line="240" w:lineRule="auto"/>
              <w:rPr>
                <w:rFonts w:ascii="Times New Roman" w:hAnsi="Times New Roman" w:cs="Times New Roman"/>
                <w:sz w:val="23"/>
                <w:szCs w:val="23"/>
              </w:rPr>
            </w:pPr>
            <w:r w:rsidRPr="004C4560">
              <w:rPr>
                <w:rFonts w:ascii="Times New Roman" w:hAnsi="Times New Roman" w:cs="Times New Roman"/>
                <w:sz w:val="23"/>
                <w:szCs w:val="23"/>
              </w:rPr>
              <w:t>Осуществление расходов, связанных с укреплением материально-технической базы</w:t>
            </w:r>
          </w:p>
          <w:p w:rsidR="003B51DF" w:rsidRPr="004C4560" w:rsidRDefault="003B51DF" w:rsidP="00293D21">
            <w:pPr>
              <w:spacing w:after="0" w:line="240" w:lineRule="auto"/>
              <w:rPr>
                <w:rFonts w:ascii="Times New Roman" w:hAnsi="Times New Roman" w:cs="Times New Roman"/>
                <w:sz w:val="12"/>
                <w:szCs w:val="12"/>
              </w:rPr>
            </w:pP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pStyle w:val="af6"/>
              <w:widowControl/>
              <w:rPr>
                <w:rFonts w:ascii="Times New Roman" w:hAnsi="Times New Roman" w:cs="Times New Roman"/>
                <w:sz w:val="23"/>
                <w:szCs w:val="23"/>
              </w:rPr>
            </w:pPr>
            <w:r w:rsidRPr="004C4560">
              <w:rPr>
                <w:rFonts w:ascii="Times New Roman" w:hAnsi="Times New Roman" w:cs="Times New Roman"/>
                <w:sz w:val="23"/>
                <w:szCs w:val="23"/>
              </w:rPr>
              <w:t>Комитет по управлению имуществом г</w:t>
            </w:r>
            <w:proofErr w:type="gramStart"/>
            <w:r w:rsidRPr="004C4560">
              <w:rPr>
                <w:rFonts w:ascii="Times New Roman" w:hAnsi="Times New Roman" w:cs="Times New Roman"/>
                <w:sz w:val="23"/>
                <w:szCs w:val="23"/>
              </w:rPr>
              <w:t>.М</w:t>
            </w:r>
            <w:proofErr w:type="gramEnd"/>
            <w:r w:rsidRPr="004C456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4C456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C8278B" w:rsidP="00293D21">
            <w:pPr>
              <w:pStyle w:val="af6"/>
              <w:widowControl/>
              <w:rPr>
                <w:rFonts w:ascii="Times New Roman" w:hAnsi="Times New Roman" w:cs="Times New Roman"/>
                <w:sz w:val="23"/>
                <w:szCs w:val="23"/>
              </w:rPr>
            </w:pPr>
            <w:r>
              <w:rPr>
                <w:rFonts w:ascii="Times New Roman" w:hAnsi="Times New Roman" w:cs="Times New Roman"/>
                <w:sz w:val="23"/>
                <w:szCs w:val="23"/>
              </w:rPr>
              <w:t>-с</w:t>
            </w:r>
            <w:r w:rsidRPr="004C4560">
              <w:rPr>
                <w:rFonts w:ascii="Times New Roman" w:hAnsi="Times New Roman" w:cs="Times New Roman"/>
                <w:sz w:val="23"/>
                <w:szCs w:val="23"/>
              </w:rPr>
              <w:t>оздание условий для распоряжения муниципальным имуществом города и получения дополнительных доходов</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4C4560" w:rsidRDefault="007E47CA" w:rsidP="00293D21">
            <w:pPr>
              <w:pStyle w:val="af6"/>
              <w:widowControl/>
              <w:rPr>
                <w:rFonts w:ascii="Times New Roman" w:hAnsi="Times New Roman" w:cs="Times New Roman"/>
                <w:sz w:val="23"/>
                <w:szCs w:val="23"/>
              </w:rPr>
            </w:pPr>
            <w:r w:rsidRPr="004C4560">
              <w:rPr>
                <w:rFonts w:ascii="Times New Roman" w:hAnsi="Times New Roman" w:cs="Times New Roman"/>
                <w:sz w:val="23"/>
                <w:szCs w:val="23"/>
              </w:rPr>
              <w:t>создание предпосылок для необоснованного роста расходных обязательств и осуществления неэффективных расходов</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widowControl w:val="0"/>
              <w:spacing w:after="0" w:line="240" w:lineRule="auto"/>
              <w:jc w:val="both"/>
              <w:rPr>
                <w:rFonts w:ascii="Times New Roman" w:hAnsi="Times New Roman" w:cs="Times New Roman"/>
                <w:sz w:val="23"/>
                <w:szCs w:val="23"/>
              </w:rPr>
            </w:pPr>
            <w:r>
              <w:rPr>
                <w:rFonts w:ascii="Times New Roman" w:hAnsi="Times New Roman" w:cs="Times New Roman"/>
                <w:sz w:val="24"/>
                <w:szCs w:val="24"/>
              </w:rPr>
              <w:t>к</w:t>
            </w:r>
            <w:r w:rsidR="003A6F87">
              <w:rPr>
                <w:rFonts w:ascii="Times New Roman" w:hAnsi="Times New Roman" w:cs="Times New Roman"/>
                <w:sz w:val="24"/>
                <w:szCs w:val="24"/>
              </w:rPr>
              <w:t xml:space="preserve">оличество заключенных договоров на </w:t>
            </w:r>
            <w:r w:rsidR="003A6F87" w:rsidRPr="00213E10">
              <w:rPr>
                <w:rFonts w:ascii="Times New Roman" w:hAnsi="Times New Roman" w:cs="Times New Roman"/>
                <w:sz w:val="24"/>
                <w:szCs w:val="24"/>
              </w:rPr>
              <w:t>приватизаци</w:t>
            </w:r>
            <w:r w:rsidR="003A6F87">
              <w:rPr>
                <w:rFonts w:ascii="Times New Roman" w:hAnsi="Times New Roman" w:cs="Times New Roman"/>
                <w:sz w:val="24"/>
                <w:szCs w:val="24"/>
              </w:rPr>
              <w:t>ю</w:t>
            </w:r>
            <w:r w:rsidR="003A6F87" w:rsidRPr="00213E10">
              <w:rPr>
                <w:rFonts w:ascii="Times New Roman" w:hAnsi="Times New Roman" w:cs="Times New Roman"/>
                <w:sz w:val="24"/>
                <w:szCs w:val="24"/>
              </w:rPr>
              <w:t xml:space="preserve"> муниципального имущества (включая земельные участки) путем проведения аукционов;</w:t>
            </w:r>
          </w:p>
        </w:tc>
      </w:tr>
      <w:tr w:rsidR="00BF4541" w:rsidRPr="00213E10"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213E10" w:rsidRDefault="00EC101D" w:rsidP="00550F1F">
            <w:pPr>
              <w:spacing w:after="0" w:line="240" w:lineRule="auto"/>
              <w:jc w:val="center"/>
              <w:rPr>
                <w:rFonts w:ascii="Times New Roman" w:hAnsi="Times New Roman" w:cs="Times New Roman"/>
                <w:sz w:val="23"/>
                <w:szCs w:val="23"/>
              </w:rPr>
            </w:pPr>
            <w:hyperlink w:anchor="Par2616" w:history="1">
              <w:r w:rsidR="00BF4541" w:rsidRPr="00213E10">
                <w:rPr>
                  <w:rFonts w:ascii="Times New Roman" w:hAnsi="Times New Roman" w:cs="Times New Roman"/>
                  <w:sz w:val="23"/>
                  <w:szCs w:val="23"/>
                </w:rPr>
                <w:t xml:space="preserve">Подпрограмма </w:t>
              </w:r>
            </w:hyperlink>
            <w:r w:rsidR="005D2FC5" w:rsidRPr="00213E10">
              <w:rPr>
                <w:rFonts w:ascii="Times New Roman" w:hAnsi="Times New Roman" w:cs="Times New Roman"/>
                <w:sz w:val="23"/>
                <w:szCs w:val="23"/>
              </w:rPr>
              <w:t>2 «Создание системы кадастра недвижимости и управления земельно-имущественным комплексом на территории муниципального образования</w:t>
            </w:r>
            <w:r w:rsidR="00550F1F" w:rsidRPr="00213E10">
              <w:rPr>
                <w:rFonts w:ascii="Times New Roman" w:hAnsi="Times New Roman" w:cs="Times New Roman"/>
                <w:sz w:val="23"/>
                <w:szCs w:val="23"/>
              </w:rPr>
              <w:t xml:space="preserve"> </w:t>
            </w:r>
            <w:r w:rsidR="005D2FC5" w:rsidRPr="00213E10">
              <w:rPr>
                <w:rFonts w:ascii="Times New Roman" w:hAnsi="Times New Roman" w:cs="Times New Roman"/>
                <w:sz w:val="23"/>
                <w:szCs w:val="23"/>
              </w:rPr>
              <w:t>город Медногорск» на 20</w:t>
            </w:r>
            <w:r w:rsidR="00293D21" w:rsidRPr="00213E10">
              <w:rPr>
                <w:rFonts w:ascii="Times New Roman" w:hAnsi="Times New Roman" w:cs="Times New Roman"/>
                <w:sz w:val="23"/>
                <w:szCs w:val="23"/>
              </w:rPr>
              <w:t>20</w:t>
            </w:r>
            <w:r w:rsidR="005D2FC5" w:rsidRPr="00213E10">
              <w:rPr>
                <w:rFonts w:ascii="Times New Roman" w:hAnsi="Times New Roman" w:cs="Times New Roman"/>
                <w:sz w:val="23"/>
                <w:szCs w:val="23"/>
              </w:rPr>
              <w:t>-202</w:t>
            </w:r>
            <w:r w:rsidR="00293D21" w:rsidRPr="00213E10">
              <w:rPr>
                <w:rFonts w:ascii="Times New Roman" w:hAnsi="Times New Roman" w:cs="Times New Roman"/>
                <w:sz w:val="23"/>
                <w:szCs w:val="23"/>
              </w:rPr>
              <w:t>5</w:t>
            </w:r>
            <w:r w:rsidR="005D2FC5" w:rsidRPr="00213E10">
              <w:rPr>
                <w:rFonts w:ascii="Times New Roman" w:hAnsi="Times New Roman" w:cs="Times New Roman"/>
                <w:sz w:val="23"/>
                <w:szCs w:val="23"/>
              </w:rPr>
              <w:t xml:space="preserve"> годы</w:t>
            </w:r>
          </w:p>
        </w:tc>
      </w:tr>
      <w:tr w:rsidR="00293D21" w:rsidRPr="00213E10" w:rsidTr="00D74924">
        <w:trPr>
          <w:trHeight w:val="1169"/>
        </w:trPr>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9</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Основное мероприятие 2.1. "</w:t>
            </w:r>
            <w:r w:rsidRPr="00213E10">
              <w:rPr>
                <w:rFonts w:ascii="Times New Roman" w:hAnsi="Times New Roman" w:cs="Times New Roman"/>
                <w:spacing w:val="-2"/>
                <w:sz w:val="23"/>
                <w:szCs w:val="23"/>
              </w:rPr>
              <w:t xml:space="preserve"> Инвентаризация земель и разграничение </w:t>
            </w:r>
            <w:r w:rsidRPr="00213E10">
              <w:rPr>
                <w:rFonts w:ascii="Times New Roman" w:hAnsi="Times New Roman" w:cs="Times New Roman"/>
                <w:spacing w:val="-1"/>
                <w:sz w:val="23"/>
                <w:szCs w:val="23"/>
              </w:rPr>
              <w:t xml:space="preserve">государственной собственности на </w:t>
            </w:r>
            <w:r w:rsidRPr="00213E10">
              <w:rPr>
                <w:rFonts w:ascii="Times New Roman" w:hAnsi="Times New Roman" w:cs="Times New Roman"/>
                <w:spacing w:val="-2"/>
                <w:sz w:val="23"/>
                <w:szCs w:val="23"/>
              </w:rPr>
              <w:t>землю с проведением землеустройства</w:t>
            </w:r>
            <w:r w:rsidRPr="00213E10">
              <w:rPr>
                <w:rFonts w:ascii="Times New Roman" w:hAnsi="Times New Roman" w:cs="Times New Roman"/>
                <w:sz w:val="23"/>
                <w:szCs w:val="23"/>
              </w:rPr>
              <w:t xml:space="preserve"> "</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spacing w:after="0" w:line="240" w:lineRule="auto"/>
              <w:rPr>
                <w:rFonts w:ascii="Times New Roman" w:hAnsi="Times New Roman" w:cs="Times New Roman"/>
                <w:sz w:val="23"/>
                <w:szCs w:val="23"/>
              </w:rPr>
            </w:pPr>
            <w:r w:rsidRPr="00213E10">
              <w:rPr>
                <w:rFonts w:ascii="Times New Roman" w:hAnsi="Times New Roman" w:cs="Times New Roman"/>
                <w:sz w:val="23"/>
                <w:szCs w:val="23"/>
              </w:rPr>
              <w:t>Комитет по управлению имуществом г</w:t>
            </w:r>
            <w:proofErr w:type="gramStart"/>
            <w:r w:rsidRPr="00213E10">
              <w:rPr>
                <w:rFonts w:ascii="Times New Roman" w:hAnsi="Times New Roman" w:cs="Times New Roman"/>
                <w:sz w:val="23"/>
                <w:szCs w:val="23"/>
              </w:rPr>
              <w:t>.М</w:t>
            </w:r>
            <w:proofErr w:type="gramEnd"/>
            <w:r w:rsidRPr="00213E1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sidR="00293D21" w:rsidRPr="00213E10">
              <w:rPr>
                <w:rFonts w:ascii="Times New Roman" w:hAnsi="Times New Roman" w:cs="Times New Roman"/>
                <w:sz w:val="23"/>
                <w:szCs w:val="23"/>
              </w:rPr>
              <w:t>соблюдение земельного законодательства</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увеличение просроченной кредиторской задолженности, нарушение бюджетного законодательства</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spacing w:after="0" w:line="240" w:lineRule="auto"/>
              <w:rPr>
                <w:rFonts w:ascii="Times New Roman" w:hAnsi="Times New Roman" w:cs="Times New Roman"/>
                <w:sz w:val="23"/>
                <w:szCs w:val="23"/>
              </w:rPr>
            </w:pPr>
            <w:r>
              <w:rPr>
                <w:rFonts w:ascii="Times New Roman" w:hAnsi="Times New Roman" w:cs="Times New Roman"/>
                <w:sz w:val="23"/>
                <w:szCs w:val="23"/>
              </w:rPr>
              <w:t>к</w:t>
            </w:r>
            <w:r w:rsidR="00293D21" w:rsidRPr="00213E10">
              <w:rPr>
                <w:rFonts w:ascii="Times New Roman" w:hAnsi="Times New Roman" w:cs="Times New Roman"/>
                <w:sz w:val="23"/>
                <w:szCs w:val="23"/>
              </w:rPr>
              <w:t>оличество земельных участков, под многоквартирными жилыми домами, по которым проводятся кадастровые работы и рыночная оценка.</w:t>
            </w:r>
          </w:p>
        </w:tc>
      </w:tr>
      <w:tr w:rsidR="00BF4541" w:rsidRPr="00213E10" w:rsidTr="00F56D73">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541" w:rsidRPr="00213E10" w:rsidRDefault="00EC101D" w:rsidP="00293D21">
            <w:pPr>
              <w:widowControl w:val="0"/>
              <w:autoSpaceDE w:val="0"/>
              <w:autoSpaceDN w:val="0"/>
              <w:adjustRightInd w:val="0"/>
              <w:spacing w:after="0" w:line="240" w:lineRule="auto"/>
              <w:jc w:val="center"/>
              <w:outlineLvl w:val="3"/>
              <w:rPr>
                <w:rFonts w:ascii="Times New Roman" w:hAnsi="Times New Roman" w:cs="Times New Roman"/>
                <w:sz w:val="23"/>
                <w:szCs w:val="23"/>
              </w:rPr>
            </w:pPr>
            <w:hyperlink w:anchor="Par3482" w:history="1">
              <w:r w:rsidR="00BF4541" w:rsidRPr="00213E10">
                <w:rPr>
                  <w:rFonts w:ascii="Times New Roman" w:hAnsi="Times New Roman" w:cs="Times New Roman"/>
                  <w:sz w:val="23"/>
                  <w:szCs w:val="23"/>
                </w:rPr>
                <w:t>Подпрограмма</w:t>
              </w:r>
            </w:hyperlink>
            <w:r w:rsidR="00631D3D" w:rsidRPr="00213E10">
              <w:rPr>
                <w:rFonts w:ascii="Times New Roman" w:hAnsi="Times New Roman" w:cs="Times New Roman"/>
                <w:sz w:val="23"/>
                <w:szCs w:val="23"/>
              </w:rPr>
              <w:t xml:space="preserve"> </w:t>
            </w:r>
            <w:r w:rsidR="00BF4541" w:rsidRPr="00213E10">
              <w:rPr>
                <w:rFonts w:ascii="Times New Roman" w:hAnsi="Times New Roman" w:cs="Times New Roman"/>
                <w:sz w:val="23"/>
                <w:szCs w:val="23"/>
              </w:rPr>
              <w:t xml:space="preserve">3 </w:t>
            </w:r>
            <w:r w:rsidR="00F56D73" w:rsidRPr="00213E10">
              <w:rPr>
                <w:rFonts w:ascii="Times New Roman" w:hAnsi="Times New Roman" w:cs="Times New Roman"/>
                <w:sz w:val="23"/>
                <w:szCs w:val="23"/>
              </w:rPr>
              <w:t>«Обеспечение жильем отдельных категорий граждан» на 20</w:t>
            </w:r>
            <w:r w:rsidR="00293D21" w:rsidRPr="00213E10">
              <w:rPr>
                <w:rFonts w:ascii="Times New Roman" w:hAnsi="Times New Roman" w:cs="Times New Roman"/>
                <w:sz w:val="23"/>
                <w:szCs w:val="23"/>
              </w:rPr>
              <w:t>20</w:t>
            </w:r>
            <w:r w:rsidR="00F56D73" w:rsidRPr="00213E10">
              <w:rPr>
                <w:rFonts w:ascii="Times New Roman" w:hAnsi="Times New Roman" w:cs="Times New Roman"/>
                <w:sz w:val="23"/>
                <w:szCs w:val="23"/>
              </w:rPr>
              <w:t>-202</w:t>
            </w:r>
            <w:r w:rsidR="00293D21" w:rsidRPr="00213E10">
              <w:rPr>
                <w:rFonts w:ascii="Times New Roman" w:hAnsi="Times New Roman" w:cs="Times New Roman"/>
                <w:sz w:val="23"/>
                <w:szCs w:val="23"/>
              </w:rPr>
              <w:t>5</w:t>
            </w:r>
            <w:r w:rsidR="00F56D73" w:rsidRPr="00213E10">
              <w:rPr>
                <w:rFonts w:ascii="Times New Roman" w:hAnsi="Times New Roman" w:cs="Times New Roman"/>
                <w:sz w:val="23"/>
                <w:szCs w:val="23"/>
              </w:rPr>
              <w:t xml:space="preserve"> годы</w:t>
            </w:r>
          </w:p>
        </w:tc>
      </w:tr>
      <w:tr w:rsidR="00293D21" w:rsidRPr="00213E1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10</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 xml:space="preserve">Основное мероприятие 3.1. Осуществление переданных полномочий по предоставлению  жилых помещений детям-сиротам и детям, оставшимся без попечения родителей, лицам из их числа по </w:t>
            </w:r>
            <w:r w:rsidRPr="00213E10">
              <w:rPr>
                <w:rFonts w:ascii="Times New Roman" w:hAnsi="Times New Roman" w:cs="Times New Roman"/>
                <w:sz w:val="23"/>
                <w:szCs w:val="23"/>
              </w:rPr>
              <w:lastRenderedPageBreak/>
              <w:t>договорам социального найма специализированных жилых помещений</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lastRenderedPageBreak/>
              <w:t>Комитет по управлению имуществом г</w:t>
            </w:r>
            <w:proofErr w:type="gramStart"/>
            <w:r w:rsidRPr="00213E10">
              <w:rPr>
                <w:rFonts w:ascii="Times New Roman" w:hAnsi="Times New Roman" w:cs="Times New Roman"/>
                <w:sz w:val="23"/>
                <w:szCs w:val="23"/>
              </w:rPr>
              <w:t>.М</w:t>
            </w:r>
            <w:proofErr w:type="gramEnd"/>
            <w:r w:rsidRPr="00213E1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w:t>
            </w:r>
            <w:r w:rsidR="00293D21" w:rsidRPr="00213E10">
              <w:rPr>
                <w:rFonts w:ascii="Times New Roman" w:hAnsi="Times New Roman" w:cs="Times New Roman"/>
                <w:sz w:val="23"/>
                <w:szCs w:val="23"/>
              </w:rPr>
              <w:t xml:space="preserve">беспечение  жилыми помещениями детей-сирот и детей, оставшихся без попечения родителей, лиц из их числа по договорам социального найма </w:t>
            </w:r>
            <w:r w:rsidR="00293D21" w:rsidRPr="00213E10">
              <w:rPr>
                <w:rFonts w:ascii="Times New Roman" w:hAnsi="Times New Roman" w:cs="Times New Roman"/>
                <w:sz w:val="23"/>
                <w:szCs w:val="23"/>
              </w:rPr>
              <w:lastRenderedPageBreak/>
              <w:t>специализированных жилых помещений</w:t>
            </w:r>
            <w:r>
              <w:rPr>
                <w:rFonts w:ascii="Times New Roman" w:hAnsi="Times New Roman" w:cs="Times New Roman"/>
                <w:sz w:val="23"/>
                <w:szCs w:val="23"/>
              </w:rPr>
              <w:t>;</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lastRenderedPageBreak/>
              <w:t>Не обеспечение  жилыми помещениями детей-сирот и детей, оставшихся без попечения родителей, лиц из их числа по договорам социального найма специализированных жилых помещений</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spacing w:after="0" w:line="240" w:lineRule="auto"/>
              <w:rPr>
                <w:rFonts w:ascii="Times New Roman" w:hAnsi="Times New Roman" w:cs="Times New Roman"/>
                <w:sz w:val="23"/>
                <w:szCs w:val="23"/>
              </w:rPr>
            </w:pPr>
            <w:r>
              <w:rPr>
                <w:rFonts w:ascii="Times New Roman" w:hAnsi="Times New Roman" w:cs="Times New Roman"/>
                <w:sz w:val="23"/>
                <w:szCs w:val="23"/>
              </w:rPr>
              <w:t>к</w:t>
            </w:r>
            <w:r w:rsidR="00293D21" w:rsidRPr="00213E10">
              <w:rPr>
                <w:rFonts w:ascii="Times New Roman" w:hAnsi="Times New Roman" w:cs="Times New Roman"/>
                <w:sz w:val="23"/>
                <w:szCs w:val="23"/>
              </w:rPr>
              <w:t>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w:t>
            </w:r>
            <w:r w:rsidR="00293D21" w:rsidRPr="00213E10">
              <w:rPr>
                <w:rFonts w:ascii="Times New Roman" w:hAnsi="Times New Roman" w:cs="Times New Roman"/>
                <w:sz w:val="23"/>
                <w:szCs w:val="23"/>
              </w:rPr>
              <w:lastRenderedPageBreak/>
              <w:t>сирот и детей, оставшихся без попечения родителей» № 159-ФЗ от 21.12.1996</w:t>
            </w:r>
          </w:p>
        </w:tc>
      </w:tr>
      <w:tr w:rsidR="00293D21" w:rsidRPr="00213E10" w:rsidTr="00D74924">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8E6475"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lastRenderedPageBreak/>
              <w:t>11</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Основное мероприятие 3.2.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19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Комитет по управлению имуществом г</w:t>
            </w:r>
            <w:proofErr w:type="gramStart"/>
            <w:r w:rsidRPr="00213E10">
              <w:rPr>
                <w:rFonts w:ascii="Times New Roman" w:hAnsi="Times New Roman" w:cs="Times New Roman"/>
                <w:sz w:val="23"/>
                <w:szCs w:val="23"/>
              </w:rPr>
              <w:t>.М</w:t>
            </w:r>
            <w:proofErr w:type="gramEnd"/>
            <w:r w:rsidRPr="00213E10">
              <w:rPr>
                <w:rFonts w:ascii="Times New Roman" w:hAnsi="Times New Roman" w:cs="Times New Roman"/>
                <w:sz w:val="23"/>
                <w:szCs w:val="23"/>
              </w:rPr>
              <w:t>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2020 год</w:t>
            </w:r>
          </w:p>
        </w:tc>
        <w:tc>
          <w:tcPr>
            <w:tcW w:w="12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3"/>
                <w:szCs w:val="23"/>
              </w:rPr>
            </w:pPr>
            <w:r w:rsidRPr="00213E10">
              <w:rPr>
                <w:rFonts w:ascii="Times New Roman" w:hAnsi="Times New Roman" w:cs="Times New Roman"/>
                <w:sz w:val="23"/>
                <w:szCs w:val="23"/>
              </w:rPr>
              <w:t>2025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widowControl w:val="0"/>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w:t>
            </w:r>
            <w:r w:rsidR="00293D21" w:rsidRPr="00213E10">
              <w:rPr>
                <w:rFonts w:ascii="Times New Roman" w:hAnsi="Times New Roman" w:cs="Times New Roman"/>
                <w:sz w:val="23"/>
                <w:szCs w:val="23"/>
              </w:rPr>
              <w:t>беспечение жильем социального найма отдельных категорий граждан в соответствии с законодательством Оренбургской области</w:t>
            </w:r>
          </w:p>
        </w:tc>
        <w:tc>
          <w:tcPr>
            <w:tcW w:w="24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rPr>
                <w:rFonts w:ascii="Times New Roman" w:hAnsi="Times New Roman" w:cs="Times New Roman"/>
                <w:sz w:val="23"/>
                <w:szCs w:val="23"/>
              </w:rPr>
            </w:pPr>
            <w:r w:rsidRPr="00213E10">
              <w:rPr>
                <w:rFonts w:ascii="Times New Roman" w:hAnsi="Times New Roman" w:cs="Times New Roman"/>
                <w:sz w:val="23"/>
                <w:szCs w:val="23"/>
              </w:rPr>
              <w:t>Не обеспечение жильем социального найма отдельных категорий граждан в соответствии с законодательством Оренбургской области</w:t>
            </w:r>
          </w:p>
        </w:tc>
        <w:tc>
          <w:tcPr>
            <w:tcW w:w="32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C8278B" w:rsidP="00293D21">
            <w:pPr>
              <w:spacing w:after="0" w:line="240" w:lineRule="auto"/>
              <w:rPr>
                <w:rFonts w:ascii="Times New Roman" w:hAnsi="Times New Roman" w:cs="Times New Roman"/>
                <w:sz w:val="23"/>
                <w:szCs w:val="23"/>
              </w:rPr>
            </w:pPr>
            <w:r>
              <w:rPr>
                <w:rFonts w:ascii="Times New Roman" w:hAnsi="Times New Roman" w:cs="Times New Roman"/>
                <w:sz w:val="23"/>
                <w:szCs w:val="23"/>
              </w:rPr>
              <w:t>к</w:t>
            </w:r>
            <w:r w:rsidR="00293D21" w:rsidRPr="00213E10">
              <w:rPr>
                <w:rFonts w:ascii="Times New Roman" w:hAnsi="Times New Roman" w:cs="Times New Roman"/>
                <w:sz w:val="23"/>
                <w:szCs w:val="23"/>
              </w:rPr>
              <w:t>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tc>
      </w:tr>
    </w:tbl>
    <w:tbl>
      <w:tblPr>
        <w:tblStyle w:val="ae"/>
        <w:tblW w:w="151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103"/>
      </w:tblGrid>
      <w:tr w:rsidR="00B27586" w:rsidRPr="00213E10" w:rsidTr="00B27586">
        <w:tc>
          <w:tcPr>
            <w:tcW w:w="10031" w:type="dxa"/>
          </w:tcPr>
          <w:p w:rsidR="00B27586" w:rsidRPr="00213E10" w:rsidRDefault="00B27586" w:rsidP="00B27586">
            <w:pPr>
              <w:autoSpaceDE w:val="0"/>
              <w:autoSpaceDN w:val="0"/>
              <w:adjustRightInd w:val="0"/>
              <w:jc w:val="right"/>
              <w:rPr>
                <w:sz w:val="28"/>
                <w:szCs w:val="28"/>
              </w:rPr>
            </w:pPr>
          </w:p>
          <w:p w:rsidR="005B0294" w:rsidRPr="00213E10" w:rsidRDefault="005B0294" w:rsidP="00B27586">
            <w:pPr>
              <w:autoSpaceDE w:val="0"/>
              <w:autoSpaceDN w:val="0"/>
              <w:adjustRightInd w:val="0"/>
              <w:jc w:val="right"/>
              <w:rPr>
                <w:sz w:val="28"/>
                <w:szCs w:val="28"/>
              </w:rPr>
            </w:pPr>
          </w:p>
          <w:p w:rsidR="003B51DF" w:rsidRPr="00213E10" w:rsidRDefault="003B51DF" w:rsidP="00B27586">
            <w:pPr>
              <w:autoSpaceDE w:val="0"/>
              <w:autoSpaceDN w:val="0"/>
              <w:adjustRightInd w:val="0"/>
              <w:jc w:val="right"/>
              <w:rPr>
                <w:sz w:val="28"/>
                <w:szCs w:val="28"/>
              </w:rPr>
            </w:pPr>
          </w:p>
          <w:p w:rsidR="003B51DF" w:rsidRPr="00213E10" w:rsidRDefault="003B51DF" w:rsidP="00B27586">
            <w:pPr>
              <w:autoSpaceDE w:val="0"/>
              <w:autoSpaceDN w:val="0"/>
              <w:adjustRightInd w:val="0"/>
              <w:jc w:val="right"/>
              <w:rPr>
                <w:sz w:val="28"/>
                <w:szCs w:val="28"/>
              </w:rPr>
            </w:pPr>
          </w:p>
          <w:p w:rsidR="003B51DF" w:rsidRPr="00213E10" w:rsidRDefault="003B51DF" w:rsidP="00B27586">
            <w:pPr>
              <w:autoSpaceDE w:val="0"/>
              <w:autoSpaceDN w:val="0"/>
              <w:adjustRightInd w:val="0"/>
              <w:jc w:val="right"/>
              <w:rPr>
                <w:sz w:val="28"/>
                <w:szCs w:val="28"/>
              </w:rPr>
            </w:pPr>
          </w:p>
        </w:tc>
        <w:tc>
          <w:tcPr>
            <w:tcW w:w="5103" w:type="dxa"/>
          </w:tcPr>
          <w:p w:rsidR="005B0294" w:rsidRPr="00213E10" w:rsidRDefault="005B0294" w:rsidP="00B27586">
            <w:pPr>
              <w:autoSpaceDE w:val="0"/>
              <w:autoSpaceDN w:val="0"/>
              <w:adjustRightInd w:val="0"/>
              <w:rPr>
                <w:sz w:val="28"/>
                <w:szCs w:val="28"/>
              </w:rPr>
            </w:pPr>
          </w:p>
          <w:p w:rsidR="003B51DF" w:rsidRPr="00213E10" w:rsidRDefault="003B51DF" w:rsidP="00B27586">
            <w:pPr>
              <w:autoSpaceDE w:val="0"/>
              <w:autoSpaceDN w:val="0"/>
              <w:adjustRightInd w:val="0"/>
              <w:rPr>
                <w:sz w:val="28"/>
                <w:szCs w:val="28"/>
              </w:rPr>
            </w:pPr>
          </w:p>
          <w:p w:rsidR="003B51DF" w:rsidRPr="00213E10" w:rsidRDefault="003B51DF"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7E47CA" w:rsidRPr="00213E10" w:rsidRDefault="007E47CA" w:rsidP="00B27586">
            <w:pPr>
              <w:autoSpaceDE w:val="0"/>
              <w:autoSpaceDN w:val="0"/>
              <w:adjustRightInd w:val="0"/>
              <w:rPr>
                <w:sz w:val="28"/>
                <w:szCs w:val="28"/>
              </w:rPr>
            </w:pPr>
          </w:p>
          <w:p w:rsidR="003B51DF" w:rsidRPr="00213E10" w:rsidRDefault="003B51DF" w:rsidP="00B27586">
            <w:pPr>
              <w:autoSpaceDE w:val="0"/>
              <w:autoSpaceDN w:val="0"/>
              <w:adjustRightInd w:val="0"/>
              <w:rPr>
                <w:sz w:val="28"/>
                <w:szCs w:val="28"/>
              </w:rPr>
            </w:pPr>
          </w:p>
          <w:p w:rsidR="00DF6CB1" w:rsidRDefault="00DF6CB1" w:rsidP="00B27586">
            <w:pPr>
              <w:autoSpaceDE w:val="0"/>
              <w:autoSpaceDN w:val="0"/>
              <w:adjustRightInd w:val="0"/>
              <w:rPr>
                <w:sz w:val="28"/>
                <w:szCs w:val="28"/>
              </w:rPr>
            </w:pPr>
          </w:p>
          <w:p w:rsidR="0027320F" w:rsidRPr="00213E10" w:rsidRDefault="0027320F" w:rsidP="00B27586">
            <w:pPr>
              <w:autoSpaceDE w:val="0"/>
              <w:autoSpaceDN w:val="0"/>
              <w:adjustRightInd w:val="0"/>
              <w:rPr>
                <w:sz w:val="28"/>
                <w:szCs w:val="28"/>
              </w:rPr>
            </w:pPr>
          </w:p>
          <w:p w:rsidR="00B27586" w:rsidRPr="001D64B3" w:rsidRDefault="00B27586" w:rsidP="00B27586">
            <w:pPr>
              <w:autoSpaceDE w:val="0"/>
              <w:autoSpaceDN w:val="0"/>
              <w:adjustRightInd w:val="0"/>
              <w:rPr>
                <w:sz w:val="24"/>
                <w:szCs w:val="24"/>
              </w:rPr>
            </w:pPr>
            <w:r w:rsidRPr="001D64B3">
              <w:rPr>
                <w:sz w:val="24"/>
                <w:szCs w:val="24"/>
              </w:rPr>
              <w:lastRenderedPageBreak/>
              <w:t>Приложение №3</w:t>
            </w:r>
          </w:p>
          <w:p w:rsidR="00B27586" w:rsidRPr="001D64B3" w:rsidRDefault="00B27586" w:rsidP="00293D21">
            <w:pPr>
              <w:autoSpaceDE w:val="0"/>
              <w:autoSpaceDN w:val="0"/>
              <w:adjustRightInd w:val="0"/>
              <w:rPr>
                <w:sz w:val="24"/>
                <w:szCs w:val="24"/>
              </w:rPr>
            </w:pPr>
            <w:r w:rsidRPr="001D64B3">
              <w:rPr>
                <w:sz w:val="24"/>
                <w:szCs w:val="24"/>
              </w:rPr>
              <w:t>к муниципальной программе</w:t>
            </w:r>
            <w:r w:rsidR="002E03F6" w:rsidRPr="001D64B3">
              <w:rPr>
                <w:sz w:val="24"/>
                <w:szCs w:val="24"/>
              </w:rPr>
              <w:t xml:space="preserve"> </w:t>
            </w:r>
            <w:r w:rsidRPr="001D64B3">
              <w:rPr>
                <w:sz w:val="24"/>
                <w:szCs w:val="24"/>
              </w:rPr>
              <w:t>«Управление и распоряжение муниципальным имуществом города Медногорска на 20</w:t>
            </w:r>
            <w:r w:rsidR="00293D21" w:rsidRPr="001D64B3">
              <w:rPr>
                <w:sz w:val="24"/>
                <w:szCs w:val="24"/>
              </w:rPr>
              <w:t>20-2025</w:t>
            </w:r>
            <w:r w:rsidRPr="001D64B3">
              <w:rPr>
                <w:sz w:val="24"/>
                <w:szCs w:val="24"/>
              </w:rPr>
              <w:t xml:space="preserve"> годы»</w:t>
            </w:r>
          </w:p>
        </w:tc>
      </w:tr>
    </w:tbl>
    <w:p w:rsidR="00B27586" w:rsidRPr="00213E10" w:rsidRDefault="00B27586" w:rsidP="00B27586">
      <w:pPr>
        <w:spacing w:after="0" w:line="240" w:lineRule="auto"/>
        <w:ind w:firstLine="709"/>
        <w:jc w:val="center"/>
        <w:rPr>
          <w:rFonts w:ascii="Times New Roman" w:eastAsia="Times New Roman" w:hAnsi="Times New Roman" w:cs="Times New Roman"/>
          <w:b/>
          <w:sz w:val="28"/>
          <w:szCs w:val="28"/>
        </w:rPr>
      </w:pPr>
    </w:p>
    <w:p w:rsidR="00B27586" w:rsidRPr="00213E10"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Ресурсное обеспечение реализации Программы</w:t>
      </w:r>
      <w:r w:rsidR="00550F1F" w:rsidRPr="00213E10">
        <w:rPr>
          <w:rFonts w:ascii="Times New Roman" w:hAnsi="Times New Roman" w:cs="Times New Roman"/>
          <w:sz w:val="28"/>
          <w:szCs w:val="28"/>
        </w:rPr>
        <w:t xml:space="preserve"> Комитета по управлению имуществом г</w:t>
      </w:r>
      <w:proofErr w:type="gramStart"/>
      <w:r w:rsidR="00550F1F" w:rsidRPr="00213E10">
        <w:rPr>
          <w:rFonts w:ascii="Times New Roman" w:hAnsi="Times New Roman" w:cs="Times New Roman"/>
          <w:sz w:val="28"/>
          <w:szCs w:val="28"/>
        </w:rPr>
        <w:t>.М</w:t>
      </w:r>
      <w:proofErr w:type="gramEnd"/>
      <w:r w:rsidR="00550F1F" w:rsidRPr="00213E10">
        <w:rPr>
          <w:rFonts w:ascii="Times New Roman" w:hAnsi="Times New Roman" w:cs="Times New Roman"/>
          <w:sz w:val="28"/>
          <w:szCs w:val="28"/>
        </w:rPr>
        <w:t>едногорска ГРБС 117</w:t>
      </w:r>
    </w:p>
    <w:p w:rsidR="00B27586" w:rsidRPr="00213E10" w:rsidRDefault="00B27586" w:rsidP="00B2758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r>
      <w:r w:rsidRPr="00213E10">
        <w:rPr>
          <w:rFonts w:ascii="Times New Roman" w:hAnsi="Times New Roman" w:cs="Times New Roman"/>
          <w:sz w:val="28"/>
          <w:szCs w:val="28"/>
        </w:rPr>
        <w:tab/>
        <w:t>(тыс</w:t>
      </w:r>
      <w:proofErr w:type="gramStart"/>
      <w:r w:rsidRPr="00213E10">
        <w:rPr>
          <w:rFonts w:ascii="Times New Roman" w:hAnsi="Times New Roman" w:cs="Times New Roman"/>
          <w:sz w:val="28"/>
          <w:szCs w:val="28"/>
        </w:rPr>
        <w:t>.р</w:t>
      </w:r>
      <w:proofErr w:type="gramEnd"/>
      <w:r w:rsidRPr="00213E10">
        <w:rPr>
          <w:rFonts w:ascii="Times New Roman" w:hAnsi="Times New Roman" w:cs="Times New Roman"/>
          <w:sz w:val="28"/>
          <w:szCs w:val="28"/>
        </w:rPr>
        <w:t>ублей)</w:t>
      </w:r>
    </w:p>
    <w:tbl>
      <w:tblPr>
        <w:tblW w:w="15310" w:type="dxa"/>
        <w:tblInd w:w="-137" w:type="dxa"/>
        <w:tblLayout w:type="fixed"/>
        <w:tblCellMar>
          <w:top w:w="75" w:type="dxa"/>
          <w:left w:w="0" w:type="dxa"/>
          <w:bottom w:w="75" w:type="dxa"/>
          <w:right w:w="0" w:type="dxa"/>
        </w:tblCellMar>
        <w:tblLook w:val="0000"/>
      </w:tblPr>
      <w:tblGrid>
        <w:gridCol w:w="469"/>
        <w:gridCol w:w="1575"/>
        <w:gridCol w:w="3201"/>
        <w:gridCol w:w="2573"/>
        <w:gridCol w:w="603"/>
        <w:gridCol w:w="570"/>
        <w:gridCol w:w="1216"/>
        <w:gridCol w:w="850"/>
        <w:gridCol w:w="851"/>
        <w:gridCol w:w="850"/>
        <w:gridCol w:w="851"/>
        <w:gridCol w:w="850"/>
        <w:gridCol w:w="851"/>
      </w:tblGrid>
      <w:tr w:rsidR="00E956E4" w:rsidRPr="00213E10" w:rsidTr="00CD33D1">
        <w:tc>
          <w:tcPr>
            <w:tcW w:w="469" w:type="dxa"/>
            <w:vMerge w:val="restart"/>
            <w:tcBorders>
              <w:top w:val="single" w:sz="4" w:space="0" w:color="auto"/>
              <w:left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w:t>
            </w:r>
          </w:p>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213E10">
              <w:rPr>
                <w:rFonts w:ascii="Times New Roman" w:hAnsi="Times New Roman" w:cs="Times New Roman"/>
                <w:sz w:val="20"/>
                <w:szCs w:val="20"/>
              </w:rPr>
              <w:t>п</w:t>
            </w:r>
            <w:proofErr w:type="spellEnd"/>
            <w:proofErr w:type="gramEnd"/>
            <w:r w:rsidRPr="00213E10">
              <w:rPr>
                <w:rFonts w:ascii="Times New Roman" w:hAnsi="Times New Roman" w:cs="Times New Roman"/>
                <w:sz w:val="20"/>
                <w:szCs w:val="20"/>
              </w:rPr>
              <w:t>/</w:t>
            </w:r>
            <w:proofErr w:type="spellStart"/>
            <w:r w:rsidRPr="00213E10">
              <w:rPr>
                <w:rFonts w:ascii="Times New Roman" w:hAnsi="Times New Roman" w:cs="Times New Roman"/>
                <w:sz w:val="20"/>
                <w:szCs w:val="20"/>
              </w:rPr>
              <w:t>п</w:t>
            </w:r>
            <w:proofErr w:type="spellEnd"/>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Статус</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213E10"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Наименование Программы, подпрограммы, основного мероприятия</w:t>
            </w:r>
          </w:p>
        </w:tc>
        <w:tc>
          <w:tcPr>
            <w:tcW w:w="257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56E4" w:rsidRPr="00213E10"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Главный распорядитель бюджетных средств (ГРБС)</w:t>
            </w:r>
          </w:p>
          <w:p w:rsidR="00E956E4" w:rsidRPr="00213E10"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 xml:space="preserve">(ответственный </w:t>
            </w:r>
            <w:proofErr w:type="spellStart"/>
            <w:r w:rsidRPr="00213E10">
              <w:rPr>
                <w:rFonts w:ascii="Times New Roman" w:hAnsi="Times New Roman" w:cs="Times New Roman"/>
                <w:sz w:val="20"/>
                <w:szCs w:val="20"/>
              </w:rPr>
              <w:t>исполнитель</w:t>
            </w:r>
            <w:proofErr w:type="gramStart"/>
            <w:r w:rsidRPr="00213E10">
              <w:rPr>
                <w:rFonts w:ascii="Times New Roman" w:hAnsi="Times New Roman" w:cs="Times New Roman"/>
                <w:sz w:val="20"/>
                <w:szCs w:val="20"/>
              </w:rPr>
              <w:t>,с</w:t>
            </w:r>
            <w:proofErr w:type="gramEnd"/>
            <w:r w:rsidRPr="00213E10">
              <w:rPr>
                <w:rFonts w:ascii="Times New Roman" w:hAnsi="Times New Roman" w:cs="Times New Roman"/>
                <w:sz w:val="20"/>
                <w:szCs w:val="20"/>
              </w:rPr>
              <w:t>оисполнитель,участник</w:t>
            </w:r>
            <w:proofErr w:type="spellEnd"/>
            <w:r w:rsidRPr="00213E10">
              <w:rPr>
                <w:rFonts w:ascii="Times New Roman" w:hAnsi="Times New Roman" w:cs="Times New Roman"/>
                <w:sz w:val="20"/>
                <w:szCs w:val="20"/>
              </w:rPr>
              <w:t>) источники финансирования</w:t>
            </w:r>
          </w:p>
        </w:tc>
        <w:tc>
          <w:tcPr>
            <w:tcW w:w="2389" w:type="dxa"/>
            <w:gridSpan w:val="3"/>
            <w:tcBorders>
              <w:top w:val="single" w:sz="4" w:space="0" w:color="auto"/>
              <w:left w:val="single" w:sz="4" w:space="0" w:color="auto"/>
              <w:right w:val="single" w:sz="4" w:space="0" w:color="auto"/>
            </w:tcBorders>
          </w:tcPr>
          <w:p w:rsidR="00E956E4" w:rsidRPr="00213E10" w:rsidRDefault="00E956E4"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Код бюджетной классификации</w:t>
            </w:r>
          </w:p>
        </w:tc>
        <w:tc>
          <w:tcPr>
            <w:tcW w:w="5103" w:type="dxa"/>
            <w:gridSpan w:val="6"/>
            <w:tcBorders>
              <w:top w:val="single" w:sz="4" w:space="0" w:color="auto"/>
              <w:left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Объем бюджетных ассигнований</w:t>
            </w:r>
          </w:p>
        </w:tc>
      </w:tr>
      <w:tr w:rsidR="00E956E4" w:rsidRPr="00213E10" w:rsidTr="00CD33D1">
        <w:trPr>
          <w:trHeight w:val="570"/>
        </w:trPr>
        <w:tc>
          <w:tcPr>
            <w:tcW w:w="469" w:type="dxa"/>
            <w:vMerge/>
            <w:tcBorders>
              <w:left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E956E4" w:rsidRPr="00213E10"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E956E4" w:rsidRPr="00213E10"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right w:val="single" w:sz="4" w:space="0" w:color="auto"/>
            </w:tcBorders>
            <w:tcMar>
              <w:top w:w="102" w:type="dxa"/>
              <w:left w:w="62" w:type="dxa"/>
              <w:bottom w:w="102" w:type="dxa"/>
              <w:right w:w="62" w:type="dxa"/>
            </w:tcMar>
          </w:tcPr>
          <w:p w:rsidR="00E956E4" w:rsidRPr="00213E10"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val="restart"/>
            <w:tcBorders>
              <w:top w:val="single" w:sz="4" w:space="0" w:color="auto"/>
              <w:left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ГРБС</w:t>
            </w:r>
          </w:p>
        </w:tc>
        <w:tc>
          <w:tcPr>
            <w:tcW w:w="570" w:type="dxa"/>
            <w:vMerge w:val="restart"/>
            <w:tcBorders>
              <w:top w:val="single" w:sz="4" w:space="0" w:color="auto"/>
              <w:left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РзПр</w:t>
            </w:r>
            <w:proofErr w:type="spellEnd"/>
          </w:p>
        </w:tc>
        <w:tc>
          <w:tcPr>
            <w:tcW w:w="1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56E4" w:rsidRPr="00213E10" w:rsidRDefault="00E956E4"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ЦСР</w:t>
            </w:r>
          </w:p>
        </w:tc>
        <w:tc>
          <w:tcPr>
            <w:tcW w:w="5103" w:type="dxa"/>
            <w:gridSpan w:val="6"/>
            <w:tcBorders>
              <w:left w:val="single" w:sz="4" w:space="0" w:color="auto"/>
              <w:bottom w:val="single" w:sz="4" w:space="0" w:color="auto"/>
              <w:right w:val="single" w:sz="4" w:space="0" w:color="auto"/>
            </w:tcBorders>
          </w:tcPr>
          <w:p w:rsidR="00E956E4" w:rsidRPr="00213E10" w:rsidRDefault="00E956E4" w:rsidP="00790F42">
            <w:pPr>
              <w:widowControl w:val="0"/>
              <w:autoSpaceDE w:val="0"/>
              <w:autoSpaceDN w:val="0"/>
              <w:adjustRightInd w:val="0"/>
              <w:spacing w:after="0" w:line="240" w:lineRule="auto"/>
              <w:jc w:val="both"/>
              <w:rPr>
                <w:rFonts w:ascii="Times New Roman" w:hAnsi="Times New Roman" w:cs="Times New Roman"/>
                <w:sz w:val="20"/>
                <w:szCs w:val="20"/>
              </w:rPr>
            </w:pPr>
          </w:p>
        </w:tc>
      </w:tr>
      <w:tr w:rsidR="00293D21" w:rsidRPr="00213E10" w:rsidTr="00CD33D1">
        <w:tc>
          <w:tcPr>
            <w:tcW w:w="469" w:type="dxa"/>
            <w:vMerge/>
            <w:tcBorders>
              <w:left w:val="single" w:sz="4" w:space="0" w:color="auto"/>
              <w:bottom w:val="single" w:sz="4" w:space="0" w:color="auto"/>
              <w:right w:val="single" w:sz="4" w:space="0" w:color="auto"/>
            </w:tcBorders>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5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spacing w:after="0" w:line="240" w:lineRule="auto"/>
              <w:jc w:val="center"/>
            </w:pPr>
            <w:r w:rsidRPr="00213E10">
              <w:rPr>
                <w:rFonts w:ascii="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spacing w:after="0" w:line="240" w:lineRule="auto"/>
              <w:jc w:val="center"/>
            </w:pPr>
            <w:r w:rsidRPr="00213E10">
              <w:rPr>
                <w:rFonts w:ascii="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spacing w:after="0" w:line="240" w:lineRule="auto"/>
              <w:jc w:val="center"/>
            </w:pPr>
            <w:r w:rsidRPr="00213E10">
              <w:rPr>
                <w:rFonts w:ascii="Times New Roman" w:hAnsi="Times New Roman" w:cs="Times New Roman"/>
                <w:sz w:val="20"/>
                <w:szCs w:val="20"/>
              </w:rPr>
              <w:t>2024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293D21">
            <w:pPr>
              <w:spacing w:after="0" w:line="240" w:lineRule="auto"/>
              <w:jc w:val="center"/>
            </w:pPr>
            <w:r w:rsidRPr="00213E10">
              <w:rPr>
                <w:rFonts w:ascii="Times New Roman" w:hAnsi="Times New Roman" w:cs="Times New Roman"/>
                <w:sz w:val="20"/>
                <w:szCs w:val="20"/>
              </w:rPr>
              <w:t>2025 год</w:t>
            </w:r>
          </w:p>
        </w:tc>
      </w:tr>
      <w:tr w:rsidR="00293D21" w:rsidRPr="00213E10" w:rsidTr="00CD33D1">
        <w:trPr>
          <w:trHeight w:val="301"/>
        </w:trPr>
        <w:tc>
          <w:tcPr>
            <w:tcW w:w="469" w:type="dxa"/>
            <w:tcBorders>
              <w:top w:val="single" w:sz="4" w:space="0" w:color="auto"/>
              <w:left w:val="single" w:sz="4" w:space="0" w:color="auto"/>
              <w:bottom w:val="single" w:sz="4" w:space="0" w:color="auto"/>
              <w:right w:val="single" w:sz="4" w:space="0" w:color="auto"/>
            </w:tcBorders>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3</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4</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5</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3D21" w:rsidRPr="00213E10" w:rsidRDefault="00293D21" w:rsidP="00CD33D1">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13</w:t>
            </w:r>
          </w:p>
        </w:tc>
      </w:tr>
      <w:tr w:rsidR="008F0A45" w:rsidRPr="00213E10" w:rsidTr="00CD33D1">
        <w:trPr>
          <w:trHeight w:val="763"/>
        </w:trPr>
        <w:tc>
          <w:tcPr>
            <w:tcW w:w="469" w:type="dxa"/>
            <w:vMerge w:val="restart"/>
            <w:tcBorders>
              <w:top w:val="single" w:sz="4" w:space="0" w:color="auto"/>
              <w:left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w:t>
            </w:r>
          </w:p>
        </w:tc>
        <w:tc>
          <w:tcPr>
            <w:tcW w:w="15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Муниципальная программа</w:t>
            </w:r>
          </w:p>
        </w:tc>
        <w:tc>
          <w:tcPr>
            <w:tcW w:w="32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D24668">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«Управление и распоряжение муниципальным имуществом города Медногорска на 2020-2025 годы»</w:t>
            </w: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Всего, в том числе:</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61CC">
            <w:pPr>
              <w:jc w:val="center"/>
              <w:rPr>
                <w:rFonts w:ascii="Times New Roman" w:hAnsi="Times New Roman" w:cs="Times New Roman"/>
                <w:sz w:val="20"/>
                <w:szCs w:val="20"/>
              </w:rPr>
            </w:pPr>
            <w:r w:rsidRPr="00213E10">
              <w:rPr>
                <w:rFonts w:ascii="Times New Roman" w:hAnsi="Times New Roman" w:cs="Times New Roman"/>
                <w:sz w:val="20"/>
                <w:szCs w:val="20"/>
              </w:rPr>
              <w:t>14</w:t>
            </w:r>
            <w:r w:rsidR="0040280F">
              <w:rPr>
                <w:rFonts w:ascii="Times New Roman" w:hAnsi="Times New Roman" w:cs="Times New Roman"/>
                <w:sz w:val="20"/>
                <w:szCs w:val="20"/>
              </w:rPr>
              <w:t>314,</w:t>
            </w:r>
            <w:r w:rsidR="008F61CC">
              <w:rPr>
                <w:rFonts w:ascii="Times New Roman" w:hAnsi="Times New Roman" w:cs="Times New Roman"/>
                <w:sz w:val="20"/>
                <w:szCs w:val="20"/>
              </w:rPr>
              <w:t>8</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F153A9" w:rsidP="008F0A45">
            <w:pPr>
              <w:jc w:val="center"/>
              <w:rPr>
                <w:rFonts w:ascii="Times New Roman" w:hAnsi="Times New Roman" w:cs="Times New Roman"/>
                <w:sz w:val="20"/>
                <w:szCs w:val="20"/>
              </w:rPr>
            </w:pPr>
            <w:r>
              <w:rPr>
                <w:rFonts w:ascii="Times New Roman" w:hAnsi="Times New Roman" w:cs="Times New Roman"/>
                <w:sz w:val="20"/>
                <w:szCs w:val="20"/>
              </w:rPr>
              <w:t>9388,1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13277,1</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13277,1</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13277,1</w:t>
            </w:r>
          </w:p>
        </w:tc>
      </w:tr>
      <w:tr w:rsidR="008F0A45" w:rsidRPr="00213E10" w:rsidTr="00CD33D1">
        <w:trPr>
          <w:trHeight w:val="20"/>
        </w:trPr>
        <w:tc>
          <w:tcPr>
            <w:tcW w:w="469" w:type="dxa"/>
            <w:vMerge/>
            <w:tcBorders>
              <w:top w:val="single" w:sz="4" w:space="0" w:color="auto"/>
              <w:left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p>
        </w:tc>
      </w:tr>
      <w:tr w:rsidR="008F0A45" w:rsidRPr="00213E10" w:rsidTr="00CD33D1">
        <w:trPr>
          <w:trHeight w:val="401"/>
        </w:trPr>
        <w:tc>
          <w:tcPr>
            <w:tcW w:w="469" w:type="dxa"/>
            <w:vMerge/>
            <w:tcBorders>
              <w:left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vMerge/>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vMerge/>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40280F">
            <w:pPr>
              <w:jc w:val="center"/>
            </w:pPr>
            <w:r w:rsidRPr="00213E10">
              <w:rPr>
                <w:rFonts w:ascii="Times New Roman" w:hAnsi="Times New Roman" w:cs="Times New Roman"/>
                <w:sz w:val="20"/>
                <w:szCs w:val="20"/>
              </w:rPr>
              <w:t>4</w:t>
            </w:r>
            <w:r w:rsidR="0040280F">
              <w:rPr>
                <w:rFonts w:ascii="Times New Roman" w:hAnsi="Times New Roman" w:cs="Times New Roman"/>
                <w:sz w:val="20"/>
                <w:szCs w:val="20"/>
              </w:rPr>
              <w:t>926,7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F153A9" w:rsidP="008F0A45">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3889,0</w:t>
            </w:r>
          </w:p>
        </w:tc>
      </w:tr>
      <w:tr w:rsidR="008F0A45" w:rsidRPr="00213E10" w:rsidTr="00CD33D1">
        <w:trPr>
          <w:trHeight w:val="674"/>
        </w:trPr>
        <w:tc>
          <w:tcPr>
            <w:tcW w:w="469" w:type="dxa"/>
            <w:tcBorders>
              <w:left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tabs>
                <w:tab w:val="left" w:pos="0"/>
              </w:tabs>
              <w:spacing w:after="0" w:line="240" w:lineRule="auto"/>
              <w:contextualSpacing/>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8328,2</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8195,4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8187,4</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8187,4</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8187,4</w:t>
            </w:r>
          </w:p>
        </w:tc>
      </w:tr>
      <w:tr w:rsidR="008F0A45" w:rsidRPr="00213E10" w:rsidTr="00CD33D1">
        <w:trPr>
          <w:trHeight w:val="401"/>
        </w:trPr>
        <w:tc>
          <w:tcPr>
            <w:tcW w:w="469" w:type="dxa"/>
            <w:tcBorders>
              <w:left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
        </w:tc>
        <w:tc>
          <w:tcPr>
            <w:tcW w:w="1575" w:type="dxa"/>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tabs>
                <w:tab w:val="left" w:pos="0"/>
              </w:tabs>
              <w:spacing w:after="0" w:line="240" w:lineRule="auto"/>
              <w:contextualSpacing/>
              <w:jc w:val="both"/>
              <w:rPr>
                <w:rFonts w:ascii="Times New Roman" w:hAnsi="Times New Roman" w:cs="Times New Roman"/>
                <w:sz w:val="20"/>
                <w:szCs w:val="20"/>
              </w:rPr>
            </w:pPr>
            <w:r w:rsidRPr="00213E10">
              <w:rPr>
                <w:rFonts w:ascii="Times New Roman" w:hAnsi="Times New Roman" w:cs="Times New Roman"/>
                <w:sz w:val="20"/>
                <w:szCs w:val="20"/>
              </w:rPr>
              <w:t>Федеральный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57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1216"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13E10">
              <w:rPr>
                <w:rFonts w:ascii="Times New Roman" w:hAnsi="Times New Roman" w:cs="Times New Roman"/>
                <w:sz w:val="20"/>
                <w:szCs w:val="20"/>
              </w:rPr>
              <w:t>х</w:t>
            </w:r>
            <w:proofErr w:type="spellEnd"/>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1059,9</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1192,7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1200,7</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1200,7</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1200,7</w:t>
            </w:r>
          </w:p>
        </w:tc>
      </w:tr>
      <w:tr w:rsidR="008F0A45" w:rsidRPr="00213E10" w:rsidTr="00CD33D1">
        <w:trPr>
          <w:trHeight w:val="978"/>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Подпрограмма 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D24668">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«Создание организационных условий для управления и распоряжения муниципальным имуществом города Медногорска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0000</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0852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40280F">
            <w:pPr>
              <w:jc w:val="center"/>
            </w:pPr>
            <w:r w:rsidRPr="00213E10">
              <w:rPr>
                <w:rFonts w:ascii="Times New Roman" w:hAnsi="Times New Roman" w:cs="Times New Roman"/>
                <w:sz w:val="20"/>
                <w:szCs w:val="20"/>
              </w:rPr>
              <w:t>4</w:t>
            </w:r>
            <w:r w:rsidR="0040280F">
              <w:rPr>
                <w:rFonts w:ascii="Times New Roman" w:hAnsi="Times New Roman" w:cs="Times New Roman"/>
                <w:sz w:val="20"/>
                <w:szCs w:val="20"/>
              </w:rPr>
              <w:t>686,7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8F0A45">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3889,9</w:t>
            </w:r>
          </w:p>
        </w:tc>
      </w:tr>
      <w:tr w:rsidR="008F0A45" w:rsidRPr="00213E10" w:rsidTr="00CD33D1">
        <w:trPr>
          <w:trHeight w:val="1181"/>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lastRenderedPageBreak/>
              <w:t>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Обеспечение реализации программы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3222,1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r>
      <w:tr w:rsidR="008F0A45" w:rsidRPr="00213E10"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Центральный аппарат</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едногорска</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10110020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8F0A45">
            <w:pPr>
              <w:spacing w:line="240" w:lineRule="auto"/>
              <w:jc w:val="center"/>
            </w:pPr>
            <w:r>
              <w:rPr>
                <w:rFonts w:ascii="Times New Roman" w:hAnsi="Times New Roman" w:cs="Times New Roman"/>
                <w:sz w:val="20"/>
                <w:szCs w:val="20"/>
              </w:rPr>
              <w:t>3222,1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line="240" w:lineRule="auto"/>
              <w:jc w:val="center"/>
            </w:pPr>
            <w:r w:rsidRPr="00213E10">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F153A9">
            <w:pPr>
              <w:spacing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line="240" w:lineRule="auto"/>
              <w:jc w:val="center"/>
              <w:rPr>
                <w:rFonts w:ascii="Times New Roman" w:hAnsi="Times New Roman" w:cs="Times New Roman"/>
                <w:sz w:val="20"/>
                <w:szCs w:val="20"/>
              </w:rPr>
            </w:pPr>
            <w:r w:rsidRPr="00213E10">
              <w:rPr>
                <w:rFonts w:ascii="Times New Roman" w:hAnsi="Times New Roman" w:cs="Times New Roman"/>
                <w:sz w:val="20"/>
                <w:szCs w:val="20"/>
              </w:rPr>
              <w:t>3889,0</w:t>
            </w:r>
          </w:p>
        </w:tc>
      </w:tr>
      <w:tr w:rsidR="008F0A45" w:rsidRPr="00213E10" w:rsidTr="00CD33D1">
        <w:trPr>
          <w:trHeight w:val="872"/>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1.2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Осуществление расходов, связанных с  перечислением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едногорска</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40280F">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w:t>
            </w:r>
            <w:r w:rsidR="0040280F">
              <w:rPr>
                <w:rFonts w:ascii="Times New Roman" w:hAnsi="Times New Roman" w:cs="Times New Roman"/>
                <w:sz w:val="20"/>
                <w:szCs w:val="20"/>
              </w:rPr>
              <w:t>9</w:t>
            </w:r>
            <w:r w:rsidRPr="00213E10">
              <w:rPr>
                <w:rFonts w:ascii="Times New Roman" w:hAnsi="Times New Roman" w:cs="Times New Roman"/>
                <w:sz w:val="20"/>
                <w:szCs w:val="20"/>
              </w:rPr>
              <w:t>10200000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jc w:val="center"/>
            </w:pPr>
            <w:r>
              <w:rPr>
                <w:rFonts w:ascii="Times New Roman" w:hAnsi="Times New Roman" w:cs="Times New Roman"/>
                <w:sz w:val="20"/>
                <w:szCs w:val="20"/>
              </w:rPr>
              <w:t>1000</w:t>
            </w:r>
            <w:r w:rsidR="008F0A45"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Перечисление взносов в фонд капитального ремонта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10200010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8F0A45">
            <w:pPr>
              <w:jc w:val="center"/>
            </w:pPr>
            <w:r>
              <w:rPr>
                <w:rFonts w:ascii="Times New Roman" w:hAnsi="Times New Roman" w:cs="Times New Roman"/>
                <w:sz w:val="20"/>
                <w:szCs w:val="20"/>
              </w:rPr>
              <w:t>1000</w:t>
            </w:r>
            <w:r w:rsidR="008F0A45"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D217C" w:rsidP="008F0A45">
            <w:pPr>
              <w:jc w:val="center"/>
            </w:pPr>
            <w: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1.3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Осуществление расходов, связанных с реализацией или перепрофилирование имущества, не используемого для выполнения вопросов местного значения</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10300000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w:t>
            </w:r>
            <w:r w:rsidR="008F0A45"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Проведение работ по оценке муниципального имущества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0113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10300010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390</w:t>
            </w:r>
            <w:r w:rsidR="008F0A45"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1.4</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Выполнение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9D0074">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9D0074">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9D0074">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40280F"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104000</w:t>
            </w:r>
            <w:r w:rsidR="00F153A9">
              <w:rPr>
                <w:rFonts w:ascii="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lastRenderedPageBreak/>
              <w:t>10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1.4.1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Инструментальное обследование технического состояния строительных конструкций многоквартирных жилых домов</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F153A9">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104000</w:t>
            </w:r>
            <w:r w:rsidR="00F153A9">
              <w:rPr>
                <w:rFonts w:ascii="Times New Roman" w:hAnsi="Times New Roman" w:cs="Times New Roman"/>
                <w:sz w:val="20"/>
                <w:szCs w:val="20"/>
              </w:rPr>
              <w:t>1</w:t>
            </w:r>
            <w:r w:rsidR="008F0A45"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1.4.2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Проведение работ по демонтажу аварийного муниципального жилищного фонда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00400020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53A9" w:rsidRPr="00213E10" w:rsidRDefault="00F153A9"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1.4.3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Проведение прочих мероприятий в области жилищного хозяйства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10400030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jc w:val="center"/>
            </w:pPr>
            <w:r>
              <w:rPr>
                <w:rFonts w:ascii="Times New Roman" w:hAnsi="Times New Roman" w:cs="Times New Roman"/>
                <w:sz w:val="20"/>
                <w:szCs w:val="20"/>
              </w:rPr>
              <w:t>74,6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F153A9">
            <w:pPr>
              <w:jc w:val="cente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F153A9">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F153A9">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8F0A45">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F153A9" w:rsidP="008F0A45">
            <w:pPr>
              <w:jc w:val="center"/>
              <w:rPr>
                <w:rFonts w:ascii="Times New Roman" w:hAnsi="Times New Roman" w:cs="Times New Roman"/>
                <w:sz w:val="20"/>
                <w:szCs w:val="20"/>
              </w:rPr>
            </w:pPr>
            <w:r>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1.5</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Осуществление расходов, связанных с укреплением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8F0A45" w:rsidRPr="00213E10" w:rsidRDefault="008F0A45" w:rsidP="00790F42">
            <w:r w:rsidRPr="00213E10">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10500000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14</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1.5.1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Укрепление материально-технической базы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8F0A45" w:rsidRPr="00213E10" w:rsidRDefault="008F0A45" w:rsidP="00790F42">
            <w:r w:rsidRPr="00213E10">
              <w:rPr>
                <w:rFonts w:ascii="Times New Roman" w:hAnsi="Times New Roman" w:cs="Times New Roman"/>
                <w:sz w:val="20"/>
                <w:szCs w:val="20"/>
              </w:rPr>
              <w:t>местный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0503</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10500010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9D0074">
        <w:trPr>
          <w:trHeight w:val="166"/>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8F0A45" w:rsidP="003B51DF">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w:t>
            </w:r>
            <w:r w:rsidR="003B51DF" w:rsidRPr="00213E10">
              <w:rPr>
                <w:rFonts w:ascii="Times New Roman" w:hAnsi="Times New Roman" w:cs="Times New Roman"/>
                <w:sz w:val="20"/>
                <w:szCs w:val="20"/>
              </w:rPr>
              <w:t>5</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Подпрограмма 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8F0A45" w:rsidRPr="00213E10" w:rsidRDefault="008F0A45" w:rsidP="00D24668">
            <w:pPr>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город Медногорск»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20000000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16</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pacing w:val="-2"/>
                <w:sz w:val="20"/>
                <w:szCs w:val="20"/>
              </w:rPr>
              <w:t xml:space="preserve">Инвентаризация земель и разграничение </w:t>
            </w:r>
            <w:r w:rsidRPr="00213E10">
              <w:rPr>
                <w:rFonts w:ascii="Times New Roman" w:hAnsi="Times New Roman" w:cs="Times New Roman"/>
                <w:spacing w:val="-1"/>
                <w:sz w:val="20"/>
                <w:szCs w:val="20"/>
              </w:rPr>
              <w:t xml:space="preserve">государственной собственности на </w:t>
            </w:r>
            <w:r w:rsidRPr="00213E10">
              <w:rPr>
                <w:rFonts w:ascii="Times New Roman" w:hAnsi="Times New Roman" w:cs="Times New Roman"/>
                <w:spacing w:val="-2"/>
                <w:sz w:val="20"/>
                <w:szCs w:val="20"/>
              </w:rPr>
              <w:t>землю с проведением землеустройства</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spacing w:after="0" w:line="240" w:lineRule="auto"/>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lastRenderedPageBreak/>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20100000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8F0A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CD33D1">
        <w:trPr>
          <w:trHeight w:val="69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lastRenderedPageBreak/>
              <w:t>17</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2.1.1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r w:rsidRPr="00213E10">
              <w:rPr>
                <w:rFonts w:ascii="Times New Roman" w:hAnsi="Times New Roman" w:cs="Times New Roman"/>
                <w:spacing w:val="-2"/>
                <w:sz w:val="20"/>
                <w:szCs w:val="20"/>
              </w:rPr>
              <w:t xml:space="preserve">Проведение работ по инвентаризации земель и разграничение </w:t>
            </w:r>
            <w:r w:rsidRPr="00213E10">
              <w:rPr>
                <w:rFonts w:ascii="Times New Roman" w:hAnsi="Times New Roman" w:cs="Times New Roman"/>
                <w:spacing w:val="-1"/>
                <w:sz w:val="20"/>
                <w:szCs w:val="20"/>
              </w:rPr>
              <w:t xml:space="preserve">государственной собственности на </w:t>
            </w:r>
            <w:r w:rsidRPr="00213E10">
              <w:rPr>
                <w:rFonts w:ascii="Times New Roman" w:hAnsi="Times New Roman" w:cs="Times New Roman"/>
                <w:spacing w:val="-2"/>
                <w:sz w:val="20"/>
                <w:szCs w:val="20"/>
              </w:rPr>
              <w:t>землю с проведением землеустройства</w:t>
            </w:r>
          </w:p>
          <w:p w:rsidR="005B0294" w:rsidRPr="00213E10" w:rsidRDefault="005B0294"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p w:rsidR="005B0294" w:rsidRPr="00213E10" w:rsidRDefault="005B0294" w:rsidP="00790F42">
            <w:pPr>
              <w:widowControl w:val="0"/>
              <w:autoSpaceDE w:val="0"/>
              <w:autoSpaceDN w:val="0"/>
              <w:adjustRightInd w:val="0"/>
              <w:spacing w:after="0" w:line="240" w:lineRule="auto"/>
              <w:jc w:val="both"/>
              <w:rPr>
                <w:rFonts w:ascii="Times New Roman" w:hAnsi="Times New Roman" w:cs="Times New Roman"/>
                <w:spacing w:val="-2"/>
                <w:sz w:val="20"/>
                <w:szCs w:val="20"/>
              </w:rPr>
            </w:pP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17C"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D217C" w:rsidRDefault="009D217C"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местный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0412</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20100010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12D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0</w:t>
            </w:r>
          </w:p>
        </w:tc>
      </w:tr>
      <w:tr w:rsidR="008F0A45" w:rsidRPr="00213E10" w:rsidTr="009D0074">
        <w:trPr>
          <w:trHeight w:val="795"/>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18</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Подпрограмма 3</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D24668">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«Обеспечение жильем отдельных категорий граждан» на 2020-2025 годы</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8F0A45"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p w:rsidR="00876F2F" w:rsidRPr="00213E10" w:rsidRDefault="00876F2F" w:rsidP="00876F2F">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76F2F" w:rsidRPr="00213E10" w:rsidRDefault="00876F2F"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D217C"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1004</w:t>
            </w:r>
          </w:p>
          <w:p w:rsidR="008F0A45" w:rsidRPr="00213E10" w:rsidRDefault="008F0A45" w:rsidP="00790F42">
            <w:pPr>
              <w:rPr>
                <w:rFonts w:ascii="Times New Roman" w:hAnsi="Times New Roman" w:cs="Times New Roman"/>
                <w:sz w:val="20"/>
                <w:szCs w:val="20"/>
              </w:rPr>
            </w:pPr>
          </w:p>
          <w:p w:rsidR="008F0A45" w:rsidRPr="00213E10" w:rsidRDefault="008F0A45" w:rsidP="00790F42">
            <w:pP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9D217C">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30000000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9388,1</w:t>
            </w:r>
          </w:p>
        </w:tc>
      </w:tr>
      <w:tr w:rsidR="008F0A45" w:rsidRPr="00213E10"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19</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3.1.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8F0A45"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p w:rsidR="00876F2F" w:rsidRPr="00213E10" w:rsidRDefault="00876F2F" w:rsidP="00876F2F">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76F2F" w:rsidRPr="00213E10" w:rsidRDefault="00876F2F"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D217C"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30100000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8067,9</w:t>
            </w:r>
          </w:p>
        </w:tc>
      </w:tr>
      <w:tr w:rsidR="008F0A45" w:rsidRPr="00213E10"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20</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3.1.1.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13E10">
              <w:rPr>
                <w:rFonts w:ascii="Times New Roman" w:hAnsi="Times New Roman" w:cs="Times New Roman"/>
                <w:sz w:val="20"/>
                <w:szCs w:val="20"/>
              </w:rP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за счет средств областного бюджета</w:t>
            </w:r>
            <w:proofErr w:type="gramEnd"/>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08527E">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73350" w:rsidRDefault="00973350"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1004</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912DB3" w:rsidP="000852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30180510</w:t>
            </w:r>
          </w:p>
          <w:p w:rsidR="008F0A45" w:rsidRPr="00213E10" w:rsidRDefault="008F0A45" w:rsidP="00790F4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6654,7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line="240" w:lineRule="auto"/>
              <w:jc w:val="center"/>
              <w:rPr>
                <w:rFonts w:ascii="Times New Roman" w:hAnsi="Times New Roman" w:cs="Times New Roman"/>
                <w:sz w:val="20"/>
                <w:szCs w:val="20"/>
              </w:rPr>
            </w:pPr>
            <w:r w:rsidRPr="00213E10">
              <w:rPr>
                <w:rFonts w:ascii="Times New Roman" w:hAnsi="Times New Roman" w:cs="Times New Roman"/>
                <w:sz w:val="20"/>
                <w:szCs w:val="20"/>
              </w:rPr>
              <w:t>6477,6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6467,0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6467,0</w:t>
            </w:r>
          </w:p>
        </w:tc>
      </w:tr>
      <w:tr w:rsidR="008F0A45" w:rsidRPr="00213E10" w:rsidTr="00550F1F">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3B51DF">
            <w:pPr>
              <w:widowControl w:val="0"/>
              <w:autoSpaceDE w:val="0"/>
              <w:autoSpaceDN w:val="0"/>
              <w:adjustRightInd w:val="0"/>
              <w:spacing w:after="0" w:line="240" w:lineRule="auto"/>
              <w:rPr>
                <w:rFonts w:ascii="Times New Roman" w:hAnsi="Times New Roman" w:cs="Times New Roman"/>
                <w:sz w:val="20"/>
                <w:szCs w:val="20"/>
              </w:rPr>
            </w:pPr>
            <w:r w:rsidRPr="00213E10">
              <w:rPr>
                <w:rFonts w:ascii="Times New Roman" w:hAnsi="Times New Roman" w:cs="Times New Roman"/>
                <w:sz w:val="20"/>
                <w:szCs w:val="20"/>
              </w:rPr>
              <w:t>21</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w:t>
            </w:r>
            <w:r w:rsidRPr="00213E10">
              <w:rPr>
                <w:rFonts w:ascii="Times New Roman" w:hAnsi="Times New Roman" w:cs="Times New Roman"/>
                <w:sz w:val="20"/>
                <w:szCs w:val="20"/>
              </w:rPr>
              <w:lastRenderedPageBreak/>
              <w:t>помещений</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lastRenderedPageBreak/>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973350" w:rsidRPr="00213E10" w:rsidRDefault="00973350" w:rsidP="00790F42">
            <w:pPr>
              <w:widowControl w:val="0"/>
              <w:autoSpaceDE w:val="0"/>
              <w:autoSpaceDN w:val="0"/>
              <w:adjustRightInd w:val="0"/>
              <w:spacing w:after="0" w:line="240" w:lineRule="auto"/>
              <w:jc w:val="both"/>
              <w:rPr>
                <w:rFonts w:ascii="Times New Roman" w:hAnsi="Times New Roman" w:cs="Times New Roman"/>
                <w:sz w:val="20"/>
                <w:szCs w:val="20"/>
              </w:rPr>
            </w:pP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федеральный бюджет</w:t>
            </w: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p w:rsidR="00973350" w:rsidRPr="00973350" w:rsidRDefault="00973350" w:rsidP="00973350">
            <w:pPr>
              <w:spacing w:after="0" w:line="240" w:lineRule="auto"/>
              <w:jc w:val="center"/>
              <w:rPr>
                <w:rFonts w:ascii="Times New Roman" w:hAnsi="Times New Roman" w:cs="Times New Roman"/>
                <w:sz w:val="20"/>
                <w:szCs w:val="20"/>
              </w:rPr>
            </w:pPr>
          </w:p>
          <w:p w:rsidR="00973350" w:rsidRPr="00973350" w:rsidRDefault="00973350"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117</w:t>
            </w:r>
          </w:p>
          <w:p w:rsidR="008F0A45" w:rsidRPr="00973350" w:rsidRDefault="00973350"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117</w:t>
            </w:r>
          </w:p>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p w:rsidR="00973350" w:rsidRPr="00973350" w:rsidRDefault="00973350" w:rsidP="00973350">
            <w:pPr>
              <w:spacing w:after="0" w:line="240" w:lineRule="auto"/>
              <w:jc w:val="center"/>
              <w:rPr>
                <w:rFonts w:ascii="Times New Roman" w:hAnsi="Times New Roman" w:cs="Times New Roman"/>
                <w:sz w:val="20"/>
                <w:szCs w:val="20"/>
              </w:rPr>
            </w:pPr>
          </w:p>
          <w:p w:rsidR="00973350" w:rsidRPr="00973350" w:rsidRDefault="00973350"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1004</w:t>
            </w:r>
          </w:p>
          <w:p w:rsidR="00973350" w:rsidRPr="00973350" w:rsidRDefault="00973350"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1004</w:t>
            </w:r>
          </w:p>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912DB3"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8F0A45" w:rsidRPr="00973350">
              <w:rPr>
                <w:rFonts w:ascii="Times New Roman" w:hAnsi="Times New Roman" w:cs="Times New Roman"/>
                <w:sz w:val="20"/>
                <w:szCs w:val="20"/>
              </w:rPr>
              <w:t>301</w:t>
            </w:r>
            <w:r w:rsidR="008F0A45" w:rsidRPr="00973350">
              <w:rPr>
                <w:rFonts w:ascii="Times New Roman" w:hAnsi="Times New Roman" w:cs="Times New Roman"/>
                <w:sz w:val="20"/>
                <w:szCs w:val="20"/>
                <w:lang w:val="en-US"/>
              </w:rPr>
              <w:t>R0820</w:t>
            </w:r>
          </w:p>
          <w:p w:rsidR="008F0A45" w:rsidRPr="00973350" w:rsidRDefault="00912DB3" w:rsidP="009733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008F0A45" w:rsidRPr="00973350">
              <w:rPr>
                <w:rFonts w:ascii="Times New Roman" w:hAnsi="Times New Roman" w:cs="Times New Roman"/>
                <w:sz w:val="20"/>
                <w:szCs w:val="20"/>
              </w:rPr>
              <w:t>301</w:t>
            </w:r>
            <w:r w:rsidR="008F0A45" w:rsidRPr="00973350">
              <w:rPr>
                <w:rFonts w:ascii="Times New Roman" w:hAnsi="Times New Roman" w:cs="Times New Roman"/>
                <w:sz w:val="20"/>
                <w:szCs w:val="20"/>
                <w:lang w:val="en-US"/>
              </w:rPr>
              <w:t>R0820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rPr>
            </w:pPr>
          </w:p>
          <w:p w:rsidR="008F0A45" w:rsidRPr="00973350" w:rsidRDefault="008F0A45" w:rsidP="00973350">
            <w:pPr>
              <w:spacing w:after="0" w:line="240" w:lineRule="auto"/>
              <w:jc w:val="center"/>
              <w:rPr>
                <w:rFonts w:ascii="Times New Roman" w:hAnsi="Times New Roman" w:cs="Times New Roman"/>
                <w:sz w:val="20"/>
                <w:szCs w:val="20"/>
                <w:lang w:val="en-US"/>
              </w:rPr>
            </w:pPr>
          </w:p>
          <w:p w:rsidR="008F0A45" w:rsidRPr="00973350" w:rsidRDefault="008F0A45"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353,3</w:t>
            </w:r>
          </w:p>
          <w:p w:rsidR="008F0A45" w:rsidRPr="00973350" w:rsidRDefault="008F0A45" w:rsidP="00973350">
            <w:pPr>
              <w:spacing w:after="0" w:line="240" w:lineRule="auto"/>
              <w:jc w:val="center"/>
              <w:rPr>
                <w:rFonts w:ascii="Times New Roman" w:hAnsi="Times New Roman" w:cs="Times New Roman"/>
                <w:sz w:val="20"/>
                <w:szCs w:val="20"/>
              </w:rPr>
            </w:pPr>
            <w:r w:rsidRPr="00973350">
              <w:rPr>
                <w:rFonts w:ascii="Times New Roman" w:hAnsi="Times New Roman" w:cs="Times New Roman"/>
                <w:sz w:val="20"/>
                <w:szCs w:val="20"/>
              </w:rPr>
              <w:t>1059,9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20"/>
                <w:szCs w:val="20"/>
              </w:rPr>
            </w:pPr>
          </w:p>
          <w:p w:rsidR="00973350" w:rsidRPr="00973350" w:rsidRDefault="00973350" w:rsidP="00973350">
            <w:pPr>
              <w:spacing w:after="0"/>
              <w:jc w:val="center"/>
              <w:rPr>
                <w:rFonts w:ascii="Times New Roman" w:hAnsi="Times New Roman" w:cs="Times New Roman"/>
                <w:sz w:val="12"/>
                <w:szCs w:val="12"/>
              </w:rPr>
            </w:pP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397,6</w:t>
            </w: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1192,7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jc w:val="center"/>
              <w:rPr>
                <w:rFonts w:ascii="Times New Roman" w:hAnsi="Times New Roman" w:cs="Times New Roman"/>
                <w:sz w:val="20"/>
                <w:szCs w:val="20"/>
              </w:rPr>
            </w:pPr>
          </w:p>
          <w:p w:rsidR="00973350" w:rsidRDefault="00973350" w:rsidP="00973350">
            <w:pPr>
              <w:spacing w:after="0"/>
              <w:jc w:val="center"/>
              <w:rPr>
                <w:rFonts w:ascii="Times New Roman" w:hAnsi="Times New Roman" w:cs="Times New Roman"/>
                <w:sz w:val="20"/>
                <w:szCs w:val="20"/>
              </w:rPr>
            </w:pPr>
          </w:p>
          <w:p w:rsidR="00973350" w:rsidRPr="00973350" w:rsidRDefault="00973350" w:rsidP="00973350">
            <w:pPr>
              <w:spacing w:after="0"/>
              <w:jc w:val="center"/>
              <w:rPr>
                <w:rFonts w:ascii="Times New Roman" w:hAnsi="Times New Roman" w:cs="Times New Roman"/>
                <w:sz w:val="12"/>
                <w:szCs w:val="12"/>
              </w:rPr>
            </w:pP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400,2</w:t>
            </w: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12"/>
                <w:szCs w:val="12"/>
              </w:rPr>
            </w:pP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400,2</w:t>
            </w: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1200,7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12"/>
                <w:szCs w:val="12"/>
              </w:rPr>
            </w:pP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400,2</w:t>
            </w: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1200,7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20"/>
                <w:szCs w:val="20"/>
              </w:rPr>
            </w:pPr>
          </w:p>
          <w:p w:rsidR="008F0A45" w:rsidRPr="00973350" w:rsidRDefault="008F0A45" w:rsidP="00973350">
            <w:pPr>
              <w:spacing w:after="0"/>
              <w:jc w:val="center"/>
              <w:rPr>
                <w:rFonts w:ascii="Times New Roman" w:hAnsi="Times New Roman" w:cs="Times New Roman"/>
                <w:sz w:val="12"/>
                <w:szCs w:val="12"/>
              </w:rPr>
            </w:pP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400,2</w:t>
            </w:r>
          </w:p>
          <w:p w:rsidR="008F0A45" w:rsidRPr="00973350" w:rsidRDefault="008F0A45" w:rsidP="00973350">
            <w:pPr>
              <w:spacing w:after="0"/>
              <w:jc w:val="center"/>
              <w:rPr>
                <w:rFonts w:ascii="Times New Roman" w:hAnsi="Times New Roman" w:cs="Times New Roman"/>
                <w:sz w:val="20"/>
                <w:szCs w:val="20"/>
              </w:rPr>
            </w:pPr>
            <w:r w:rsidRPr="00973350">
              <w:rPr>
                <w:rFonts w:ascii="Times New Roman" w:hAnsi="Times New Roman" w:cs="Times New Roman"/>
                <w:sz w:val="20"/>
                <w:szCs w:val="20"/>
              </w:rPr>
              <w:t>1200,7</w:t>
            </w:r>
          </w:p>
        </w:tc>
      </w:tr>
      <w:tr w:rsidR="008F0A45" w:rsidRPr="00213E10"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lastRenderedPageBreak/>
              <w:t>22</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Основное мероприятие 3.2.</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едногорска</w:t>
            </w:r>
          </w:p>
          <w:p w:rsidR="0097335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 xml:space="preserve"> </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973350" w:rsidRDefault="008F0A45" w:rsidP="00790F42">
            <w:pPr>
              <w:spacing w:after="0" w:line="240" w:lineRule="auto"/>
              <w:rPr>
                <w:rFonts w:ascii="Times New Roman" w:hAnsi="Times New Roman" w:cs="Times New Roman"/>
                <w:sz w:val="12"/>
                <w:szCs w:val="12"/>
              </w:rPr>
            </w:pPr>
          </w:p>
          <w:p w:rsidR="00973350" w:rsidRPr="00973350" w:rsidRDefault="00973350" w:rsidP="00790F42">
            <w:pPr>
              <w:spacing w:after="0" w:line="240" w:lineRule="auto"/>
              <w:rPr>
                <w:rFonts w:ascii="Times New Roman" w:hAnsi="Times New Roman" w:cs="Times New Roman"/>
                <w:sz w:val="12"/>
                <w:szCs w:val="12"/>
              </w:rPr>
            </w:pPr>
          </w:p>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973350" w:rsidRDefault="008F0A45" w:rsidP="00790F42">
            <w:pPr>
              <w:spacing w:after="0" w:line="240" w:lineRule="auto"/>
              <w:rPr>
                <w:rFonts w:ascii="Times New Roman" w:hAnsi="Times New Roman" w:cs="Times New Roman"/>
                <w:sz w:val="12"/>
                <w:szCs w:val="12"/>
              </w:rPr>
            </w:pPr>
          </w:p>
          <w:p w:rsidR="00973350" w:rsidRPr="00973350" w:rsidRDefault="00973350" w:rsidP="00790F42">
            <w:pPr>
              <w:spacing w:after="0" w:line="240" w:lineRule="auto"/>
              <w:rPr>
                <w:rFonts w:ascii="Times New Roman" w:hAnsi="Times New Roman" w:cs="Times New Roman"/>
                <w:sz w:val="12"/>
                <w:szCs w:val="12"/>
              </w:rPr>
            </w:pPr>
          </w:p>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973350" w:rsidRDefault="008F0A45" w:rsidP="00790F42">
            <w:pPr>
              <w:spacing w:after="0" w:line="240" w:lineRule="auto"/>
              <w:rPr>
                <w:rFonts w:ascii="Times New Roman" w:hAnsi="Times New Roman" w:cs="Times New Roman"/>
                <w:sz w:val="12"/>
                <w:szCs w:val="12"/>
              </w:rPr>
            </w:pPr>
          </w:p>
          <w:p w:rsidR="00973350" w:rsidRPr="00973350" w:rsidRDefault="00973350" w:rsidP="00790F42">
            <w:pPr>
              <w:spacing w:after="0" w:line="240" w:lineRule="auto"/>
              <w:rPr>
                <w:rFonts w:ascii="Times New Roman" w:hAnsi="Times New Roman" w:cs="Times New Roman"/>
                <w:sz w:val="12"/>
                <w:szCs w:val="12"/>
              </w:rPr>
            </w:pPr>
          </w:p>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30200000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pPr>
            <w:r w:rsidRPr="00213E10">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pPr>
            <w:r w:rsidRPr="00213E10">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p w:rsidR="008F0A45" w:rsidRPr="00213E10" w:rsidRDefault="008F0A45" w:rsidP="008F0A4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p w:rsidR="008F0A45" w:rsidRPr="00213E10" w:rsidRDefault="008F0A45" w:rsidP="008F0A45">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p w:rsidR="008F0A45" w:rsidRPr="00213E10" w:rsidRDefault="008F0A45" w:rsidP="008F0A4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p w:rsidR="008F0A45" w:rsidRPr="00213E10" w:rsidRDefault="008F0A45" w:rsidP="008F0A45">
            <w:pPr>
              <w:jc w:val="center"/>
              <w:rPr>
                <w:rFonts w:ascii="Times New Roman" w:hAnsi="Times New Roman" w:cs="Times New Roman"/>
                <w:sz w:val="20"/>
                <w:szCs w:val="20"/>
              </w:rPr>
            </w:pPr>
          </w:p>
        </w:tc>
      </w:tr>
      <w:tr w:rsidR="008F0A45" w:rsidRPr="00213E10" w:rsidTr="00CD33D1">
        <w:trPr>
          <w:trHeight w:val="973"/>
        </w:trPr>
        <w:tc>
          <w:tcPr>
            <w:tcW w:w="469" w:type="dxa"/>
            <w:tcBorders>
              <w:top w:val="single" w:sz="4" w:space="0" w:color="auto"/>
              <w:left w:val="single" w:sz="4" w:space="0" w:color="auto"/>
              <w:bottom w:val="single" w:sz="4" w:space="0" w:color="auto"/>
              <w:right w:val="single" w:sz="4" w:space="0" w:color="auto"/>
            </w:tcBorders>
          </w:tcPr>
          <w:p w:rsidR="008F0A45" w:rsidRPr="00213E10" w:rsidRDefault="003B51DF" w:rsidP="00790F42">
            <w:pPr>
              <w:widowControl w:val="0"/>
              <w:autoSpaceDE w:val="0"/>
              <w:autoSpaceDN w:val="0"/>
              <w:adjustRightInd w:val="0"/>
              <w:spacing w:after="0" w:line="240" w:lineRule="auto"/>
              <w:jc w:val="center"/>
              <w:rPr>
                <w:rFonts w:ascii="Times New Roman" w:hAnsi="Times New Roman" w:cs="Times New Roman"/>
                <w:sz w:val="20"/>
                <w:szCs w:val="20"/>
              </w:rPr>
            </w:pPr>
            <w:r w:rsidRPr="00213E10">
              <w:rPr>
                <w:rFonts w:ascii="Times New Roman" w:hAnsi="Times New Roman" w:cs="Times New Roman"/>
                <w:sz w:val="20"/>
                <w:szCs w:val="20"/>
              </w:rPr>
              <w:t>23</w:t>
            </w:r>
          </w:p>
        </w:tc>
        <w:tc>
          <w:tcPr>
            <w:tcW w:w="1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Мероприятие 3.2.1.</w:t>
            </w:r>
          </w:p>
        </w:tc>
        <w:tc>
          <w:tcPr>
            <w:tcW w:w="3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Обеспечение жильем социального найма отдельных категорий граждан в соответствии с законодательством Оренбургской области</w:t>
            </w:r>
          </w:p>
        </w:tc>
        <w:tc>
          <w:tcPr>
            <w:tcW w:w="2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Комитет по управлению имуществом г</w:t>
            </w:r>
            <w:proofErr w:type="gramStart"/>
            <w:r w:rsidRPr="00213E10">
              <w:rPr>
                <w:rFonts w:ascii="Times New Roman" w:hAnsi="Times New Roman" w:cs="Times New Roman"/>
                <w:sz w:val="20"/>
                <w:szCs w:val="20"/>
              </w:rPr>
              <w:t>.М</w:t>
            </w:r>
            <w:proofErr w:type="gramEnd"/>
            <w:r w:rsidRPr="00213E10">
              <w:rPr>
                <w:rFonts w:ascii="Times New Roman" w:hAnsi="Times New Roman" w:cs="Times New Roman"/>
                <w:sz w:val="20"/>
                <w:szCs w:val="20"/>
              </w:rPr>
              <w:t xml:space="preserve">едногорска </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r w:rsidRPr="00213E10">
              <w:rPr>
                <w:rFonts w:ascii="Times New Roman" w:hAnsi="Times New Roman" w:cs="Times New Roman"/>
                <w:sz w:val="20"/>
                <w:szCs w:val="20"/>
              </w:rPr>
              <w:t>областной бюджет</w:t>
            </w:r>
          </w:p>
          <w:p w:rsidR="008F0A45" w:rsidRPr="00213E10" w:rsidRDefault="008F0A45" w:rsidP="00790F42">
            <w:pPr>
              <w:widowControl w:val="0"/>
              <w:autoSpaceDE w:val="0"/>
              <w:autoSpaceDN w:val="0"/>
              <w:adjustRightInd w:val="0"/>
              <w:spacing w:after="0" w:line="240" w:lineRule="auto"/>
              <w:jc w:val="both"/>
              <w:rPr>
                <w:rFonts w:ascii="Times New Roman" w:hAnsi="Times New Roman" w:cs="Times New Roman"/>
                <w:sz w:val="20"/>
                <w:szCs w:val="20"/>
              </w:rPr>
            </w:pPr>
          </w:p>
        </w:tc>
        <w:tc>
          <w:tcPr>
            <w:tcW w:w="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117</w:t>
            </w:r>
          </w:p>
        </w:tc>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r w:rsidRPr="00213E10">
              <w:rPr>
                <w:rFonts w:ascii="Times New Roman" w:hAnsi="Times New Roman" w:cs="Times New Roman"/>
                <w:sz w:val="20"/>
                <w:szCs w:val="20"/>
              </w:rPr>
              <w:t>0501</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8F0A45" w:rsidP="00790F42">
            <w:pPr>
              <w:spacing w:after="0" w:line="240" w:lineRule="auto"/>
              <w:rPr>
                <w:rFonts w:ascii="Times New Roman" w:hAnsi="Times New Roman" w:cs="Times New Roman"/>
                <w:sz w:val="20"/>
                <w:szCs w:val="20"/>
              </w:rPr>
            </w:pPr>
          </w:p>
          <w:p w:rsidR="008F0A45" w:rsidRPr="00213E10" w:rsidRDefault="00912DB3" w:rsidP="00790F42">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8F0A45" w:rsidRPr="00213E10">
              <w:rPr>
                <w:rFonts w:ascii="Times New Roman" w:hAnsi="Times New Roman" w:cs="Times New Roman"/>
                <w:sz w:val="20"/>
                <w:szCs w:val="20"/>
              </w:rPr>
              <w:t>30280500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pPr>
            <w:r w:rsidRPr="00213E10">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pPr>
            <w:r w:rsidRPr="00213E10">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A45" w:rsidRPr="00213E10" w:rsidRDefault="008F0A45" w:rsidP="008F0A45">
            <w:pPr>
              <w:jc w:val="center"/>
              <w:rPr>
                <w:rFonts w:ascii="Times New Roman" w:hAnsi="Times New Roman" w:cs="Times New Roman"/>
                <w:sz w:val="20"/>
                <w:szCs w:val="20"/>
              </w:rPr>
            </w:pPr>
          </w:p>
          <w:p w:rsidR="008F0A45" w:rsidRPr="00213E10" w:rsidRDefault="008F0A45" w:rsidP="008F0A45">
            <w:pPr>
              <w:jc w:val="center"/>
              <w:rPr>
                <w:rFonts w:ascii="Times New Roman" w:hAnsi="Times New Roman" w:cs="Times New Roman"/>
                <w:sz w:val="20"/>
                <w:szCs w:val="20"/>
              </w:rPr>
            </w:pPr>
            <w:r w:rsidRPr="00213E10">
              <w:rPr>
                <w:rFonts w:ascii="Times New Roman" w:hAnsi="Times New Roman" w:cs="Times New Roman"/>
                <w:sz w:val="20"/>
                <w:szCs w:val="20"/>
              </w:rPr>
              <w:t>1320,2</w:t>
            </w:r>
          </w:p>
        </w:tc>
      </w:tr>
    </w:tbl>
    <w:p w:rsidR="00763E94" w:rsidRPr="00213E10" w:rsidRDefault="00763E94"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pPr>
    </w:p>
    <w:p w:rsidR="002501A7" w:rsidRPr="00213E10" w:rsidRDefault="002501A7" w:rsidP="00B27586">
      <w:pPr>
        <w:spacing w:after="0" w:line="240" w:lineRule="auto"/>
        <w:rPr>
          <w:rFonts w:ascii="Times New Roman" w:eastAsia="Times New Roman" w:hAnsi="Times New Roman" w:cs="Times New Roman"/>
          <w:b/>
          <w:bCs/>
          <w:sz w:val="24"/>
          <w:szCs w:val="24"/>
        </w:rPr>
        <w:sectPr w:rsidR="002501A7" w:rsidRPr="00213E10" w:rsidSect="003B51DF">
          <w:headerReference w:type="first" r:id="rId18"/>
          <w:pgSz w:w="16838" w:h="11906" w:orient="landscape"/>
          <w:pgMar w:top="1418" w:right="1134" w:bottom="426" w:left="1134" w:header="709" w:footer="709" w:gutter="0"/>
          <w:cols w:space="708"/>
          <w:titlePg/>
          <w:docGrid w:linePitch="360"/>
        </w:sectPr>
      </w:pPr>
    </w:p>
    <w:p w:rsidR="002501A7" w:rsidRPr="00214A5F"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214A5F">
        <w:rPr>
          <w:rFonts w:ascii="Times New Roman" w:hAnsi="Times New Roman" w:cs="Times New Roman"/>
          <w:b/>
          <w:sz w:val="24"/>
          <w:szCs w:val="24"/>
        </w:rPr>
        <w:lastRenderedPageBreak/>
        <w:t>Анализ рисков реализации муниципальной программы и описание мер управления рисками</w:t>
      </w:r>
    </w:p>
    <w:p w:rsidR="002501A7" w:rsidRPr="00214A5F" w:rsidRDefault="002501A7" w:rsidP="002501A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E47CA" w:rsidRPr="00214A5F" w:rsidRDefault="007E47CA" w:rsidP="009D0074">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Риск неуспешной реализации программы, при исключении форс-мажорных обстоятельств, оценивается как минимальный. </w:t>
      </w:r>
      <w:proofErr w:type="gramStart"/>
      <w:r w:rsidRPr="00214A5F">
        <w:rPr>
          <w:rFonts w:ascii="Times New Roman" w:eastAsia="Times New Roman" w:hAnsi="Times New Roman" w:cs="Times New Roman"/>
          <w:sz w:val="24"/>
          <w:szCs w:val="24"/>
        </w:rPr>
        <w:t>Вместе с тем многие позиции зависят от финансирования из бюджетов различных уровней бюджетной системы Российской Федерации, кроме того несовершенства  законодательства в сфере управления муниципальным имуществом, несоответствия состава муниципального  имущества имуществу, необходимому для осуществления органами местного самоуправления своих полномочий по предметам ведения, недостаточной эффективности управления муниципальным имуществом, необеспеченности  поступлений неналоговых доходов муниципального бюджета.</w:t>
      </w:r>
      <w:proofErr w:type="gramEnd"/>
    </w:p>
    <w:p w:rsidR="002501A7" w:rsidRPr="00214A5F" w:rsidRDefault="009D0074" w:rsidP="009D0074">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С целью управления рисками принимаются следующие меры: принятие местных нормативных актов для урегулирования сложных имущественных отношений, не урегулированных на Федеральном и областном уровне, инвентаризация и классификация объектов муниципального имущества по признакам, определяющим специфику управления; проведение мероприятий по оптимизации состава муниципального имущества в соответствии с принципами прозрачности и открытости совершенствование подходов к планированию и администрированию доходных источников муниципального бюджета от использования и продажи муниципального имущества; рациональное  использование приватизации для повышения инвестиционной активности и пополнения муниципального  бюджета городского округа.</w:t>
      </w:r>
    </w:p>
    <w:p w:rsidR="002501A7" w:rsidRPr="00214A5F"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13E10"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13E10"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13E10"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D0074" w:rsidRPr="00213E10" w:rsidRDefault="009D0074"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501A7" w:rsidRPr="00213E10" w:rsidRDefault="002501A7"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213E10"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213E10"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Pr="00213E10"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E47CA" w:rsidRDefault="007E47CA"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14A5F" w:rsidRPr="00213E10" w:rsidRDefault="00214A5F"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F6CB1" w:rsidRPr="00213E10" w:rsidRDefault="00DF6CB1" w:rsidP="002501A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2501A7" w:rsidRPr="00213E10" w:rsidTr="00576E6A">
        <w:tc>
          <w:tcPr>
            <w:tcW w:w="5778" w:type="dxa"/>
          </w:tcPr>
          <w:p w:rsidR="002501A7" w:rsidRPr="00213E10" w:rsidRDefault="002501A7" w:rsidP="00550F1F">
            <w:pPr>
              <w:autoSpaceDE w:val="0"/>
              <w:autoSpaceDN w:val="0"/>
              <w:adjustRightInd w:val="0"/>
              <w:jc w:val="right"/>
              <w:rPr>
                <w:sz w:val="28"/>
                <w:szCs w:val="28"/>
              </w:rPr>
            </w:pPr>
          </w:p>
        </w:tc>
        <w:tc>
          <w:tcPr>
            <w:tcW w:w="3685" w:type="dxa"/>
          </w:tcPr>
          <w:p w:rsidR="002501A7" w:rsidRPr="001D64B3" w:rsidRDefault="002501A7" w:rsidP="00550F1F">
            <w:pPr>
              <w:autoSpaceDE w:val="0"/>
              <w:autoSpaceDN w:val="0"/>
              <w:adjustRightInd w:val="0"/>
              <w:rPr>
                <w:sz w:val="24"/>
                <w:szCs w:val="24"/>
              </w:rPr>
            </w:pPr>
            <w:r w:rsidRPr="001D64B3">
              <w:rPr>
                <w:sz w:val="24"/>
                <w:szCs w:val="24"/>
              </w:rPr>
              <w:t>Приложение № 4</w:t>
            </w:r>
          </w:p>
          <w:p w:rsidR="002501A7" w:rsidRPr="001D64B3" w:rsidRDefault="002501A7" w:rsidP="00550F1F">
            <w:pPr>
              <w:autoSpaceDE w:val="0"/>
              <w:autoSpaceDN w:val="0"/>
              <w:adjustRightInd w:val="0"/>
              <w:rPr>
                <w:sz w:val="24"/>
                <w:szCs w:val="24"/>
              </w:rPr>
            </w:pPr>
            <w:r w:rsidRPr="001D64B3">
              <w:rPr>
                <w:sz w:val="24"/>
                <w:szCs w:val="24"/>
              </w:rPr>
              <w:t>к муниципальной программе «Управление и распоряжение муниципальным имуществом города Медногорска на 20</w:t>
            </w:r>
            <w:r w:rsidR="00F923DE" w:rsidRPr="001D64B3">
              <w:rPr>
                <w:sz w:val="24"/>
                <w:szCs w:val="24"/>
              </w:rPr>
              <w:t>20</w:t>
            </w:r>
            <w:r w:rsidRPr="001D64B3">
              <w:rPr>
                <w:sz w:val="24"/>
                <w:szCs w:val="24"/>
              </w:rPr>
              <w:t>-202</w:t>
            </w:r>
            <w:r w:rsidR="00F923DE" w:rsidRPr="001D64B3">
              <w:rPr>
                <w:sz w:val="24"/>
                <w:szCs w:val="24"/>
              </w:rPr>
              <w:t>5</w:t>
            </w:r>
            <w:r w:rsidRPr="001D64B3">
              <w:rPr>
                <w:sz w:val="24"/>
                <w:szCs w:val="24"/>
              </w:rPr>
              <w:t xml:space="preserve"> годы»</w:t>
            </w:r>
          </w:p>
          <w:p w:rsidR="002501A7" w:rsidRPr="001D64B3" w:rsidRDefault="002501A7" w:rsidP="00550F1F">
            <w:pPr>
              <w:autoSpaceDE w:val="0"/>
              <w:autoSpaceDN w:val="0"/>
              <w:adjustRightInd w:val="0"/>
              <w:jc w:val="right"/>
              <w:rPr>
                <w:sz w:val="24"/>
                <w:szCs w:val="24"/>
              </w:rPr>
            </w:pPr>
          </w:p>
        </w:tc>
      </w:tr>
    </w:tbl>
    <w:p w:rsidR="002501A7" w:rsidRPr="00213E10" w:rsidRDefault="002501A7" w:rsidP="00550F1F">
      <w:pPr>
        <w:spacing w:after="0" w:line="240" w:lineRule="auto"/>
        <w:ind w:firstLine="709"/>
        <w:jc w:val="right"/>
        <w:rPr>
          <w:rFonts w:ascii="Times New Roman" w:hAnsi="Times New Roman" w:cs="Times New Roman"/>
          <w:sz w:val="28"/>
          <w:szCs w:val="28"/>
        </w:rPr>
      </w:pPr>
    </w:p>
    <w:p w:rsidR="002501A7" w:rsidRPr="00213E10" w:rsidRDefault="002501A7" w:rsidP="00550F1F">
      <w:pPr>
        <w:spacing w:after="0" w:line="240" w:lineRule="auto"/>
        <w:ind w:firstLine="709"/>
        <w:jc w:val="right"/>
        <w:rPr>
          <w:rFonts w:ascii="Times New Roman" w:hAnsi="Times New Roman" w:cs="Times New Roman"/>
          <w:sz w:val="28"/>
          <w:szCs w:val="28"/>
        </w:rPr>
      </w:pPr>
    </w:p>
    <w:p w:rsidR="002501A7" w:rsidRPr="00213E10" w:rsidRDefault="002501A7" w:rsidP="00550F1F">
      <w:pPr>
        <w:spacing w:after="0" w:line="240" w:lineRule="auto"/>
        <w:ind w:firstLine="709"/>
        <w:jc w:val="right"/>
        <w:rPr>
          <w:rFonts w:ascii="Times New Roman" w:hAnsi="Times New Roman" w:cs="Times New Roman"/>
          <w:sz w:val="26"/>
          <w:szCs w:val="26"/>
        </w:rPr>
      </w:pPr>
    </w:p>
    <w:p w:rsidR="002501A7" w:rsidRPr="00213E10" w:rsidRDefault="002501A7" w:rsidP="00550F1F">
      <w:pPr>
        <w:spacing w:after="0" w:line="240" w:lineRule="auto"/>
        <w:ind w:firstLine="709"/>
        <w:jc w:val="center"/>
        <w:rPr>
          <w:rFonts w:ascii="Times New Roman" w:hAnsi="Times New Roman" w:cs="Times New Roman"/>
          <w:sz w:val="26"/>
          <w:szCs w:val="26"/>
        </w:rPr>
      </w:pPr>
    </w:p>
    <w:p w:rsidR="002501A7" w:rsidRPr="00213E10" w:rsidRDefault="002501A7"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213E10">
        <w:rPr>
          <w:rFonts w:ascii="Times New Roman" w:hAnsi="Times New Roman" w:cs="Times New Roman"/>
          <w:sz w:val="26"/>
          <w:szCs w:val="26"/>
        </w:rPr>
        <w:t>Подпрограмма 1</w:t>
      </w:r>
    </w:p>
    <w:p w:rsidR="00C44E63" w:rsidRPr="00213E10" w:rsidRDefault="004A60CE" w:rsidP="00550F1F">
      <w:pPr>
        <w:spacing w:after="0" w:line="240" w:lineRule="auto"/>
        <w:ind w:firstLine="709"/>
        <w:jc w:val="center"/>
        <w:rPr>
          <w:rFonts w:ascii="Times New Roman" w:hAnsi="Times New Roman" w:cs="Times New Roman"/>
          <w:sz w:val="26"/>
          <w:szCs w:val="26"/>
        </w:rPr>
      </w:pPr>
      <w:r w:rsidRPr="00213E10">
        <w:rPr>
          <w:rFonts w:ascii="Times New Roman" w:hAnsi="Times New Roman" w:cs="Times New Roman"/>
          <w:sz w:val="26"/>
          <w:szCs w:val="26"/>
        </w:rPr>
        <w:t>«Создание организационных условий для управления и распоряжения муниципальным имуществом города Медногорска на 20</w:t>
      </w:r>
      <w:r w:rsidR="00F923DE" w:rsidRPr="00213E10">
        <w:rPr>
          <w:rFonts w:ascii="Times New Roman" w:hAnsi="Times New Roman" w:cs="Times New Roman"/>
          <w:sz w:val="26"/>
          <w:szCs w:val="26"/>
        </w:rPr>
        <w:t>20</w:t>
      </w:r>
      <w:r w:rsidRPr="00213E10">
        <w:rPr>
          <w:rFonts w:ascii="Times New Roman" w:hAnsi="Times New Roman" w:cs="Times New Roman"/>
          <w:sz w:val="26"/>
          <w:szCs w:val="26"/>
        </w:rPr>
        <w:t>-202</w:t>
      </w:r>
      <w:r w:rsidR="00F923DE" w:rsidRPr="00213E10">
        <w:rPr>
          <w:rFonts w:ascii="Times New Roman" w:hAnsi="Times New Roman" w:cs="Times New Roman"/>
          <w:sz w:val="26"/>
          <w:szCs w:val="26"/>
        </w:rPr>
        <w:t>5</w:t>
      </w:r>
      <w:r w:rsidRPr="00213E10">
        <w:rPr>
          <w:rFonts w:ascii="Times New Roman" w:hAnsi="Times New Roman" w:cs="Times New Roman"/>
          <w:sz w:val="26"/>
          <w:szCs w:val="26"/>
        </w:rPr>
        <w:t xml:space="preserve"> годы»</w:t>
      </w: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6"/>
          <w:szCs w:val="26"/>
        </w:rPr>
      </w:pPr>
    </w:p>
    <w:p w:rsidR="00C44E63" w:rsidRPr="00213E10" w:rsidRDefault="00C44E63" w:rsidP="00550F1F">
      <w:pPr>
        <w:spacing w:after="0" w:line="240" w:lineRule="auto"/>
        <w:ind w:firstLine="709"/>
        <w:jc w:val="center"/>
        <w:rPr>
          <w:rFonts w:ascii="Times New Roman" w:hAnsi="Times New Roman" w:cs="Times New Roman"/>
          <w:sz w:val="28"/>
          <w:szCs w:val="28"/>
        </w:rPr>
      </w:pPr>
    </w:p>
    <w:p w:rsidR="00C44E63" w:rsidRPr="00213E10" w:rsidRDefault="00C44E63" w:rsidP="00550F1F">
      <w:pPr>
        <w:spacing w:after="0" w:line="240" w:lineRule="auto"/>
        <w:ind w:firstLine="709"/>
        <w:jc w:val="center"/>
        <w:rPr>
          <w:rFonts w:ascii="Times New Roman" w:hAnsi="Times New Roman" w:cs="Times New Roman"/>
          <w:sz w:val="28"/>
          <w:szCs w:val="28"/>
        </w:rPr>
      </w:pPr>
    </w:p>
    <w:p w:rsidR="00C44E63" w:rsidRPr="00213E10" w:rsidRDefault="00C44E63"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C44E63" w:rsidRPr="00213E10" w:rsidRDefault="00C44E63" w:rsidP="00550F1F">
      <w:pPr>
        <w:spacing w:after="0" w:line="240" w:lineRule="auto"/>
        <w:ind w:firstLine="709"/>
        <w:jc w:val="center"/>
        <w:rPr>
          <w:rFonts w:ascii="Times New Roman" w:hAnsi="Times New Roman" w:cs="Times New Roman"/>
          <w:sz w:val="28"/>
          <w:szCs w:val="28"/>
        </w:rPr>
      </w:pPr>
    </w:p>
    <w:p w:rsidR="00BD2E64" w:rsidRPr="00213E10" w:rsidRDefault="00BD2E64" w:rsidP="00550F1F">
      <w:pPr>
        <w:spacing w:after="0" w:line="240" w:lineRule="auto"/>
        <w:ind w:firstLine="709"/>
        <w:jc w:val="center"/>
        <w:rPr>
          <w:rFonts w:ascii="Times New Roman" w:hAnsi="Times New Roman" w:cs="Times New Roman"/>
          <w:sz w:val="28"/>
          <w:szCs w:val="28"/>
        </w:rPr>
      </w:pPr>
    </w:p>
    <w:p w:rsidR="0073390A" w:rsidRDefault="0073390A" w:rsidP="00550F1F">
      <w:pPr>
        <w:spacing w:after="0" w:line="240" w:lineRule="auto"/>
        <w:ind w:firstLine="709"/>
        <w:jc w:val="center"/>
        <w:rPr>
          <w:rFonts w:ascii="Times New Roman" w:hAnsi="Times New Roman" w:cs="Times New Roman"/>
          <w:sz w:val="28"/>
          <w:szCs w:val="28"/>
        </w:rPr>
      </w:pPr>
    </w:p>
    <w:p w:rsidR="001D64B3" w:rsidRDefault="001D64B3" w:rsidP="00550F1F">
      <w:pPr>
        <w:spacing w:after="0" w:line="240" w:lineRule="auto"/>
        <w:ind w:firstLine="709"/>
        <w:jc w:val="center"/>
        <w:rPr>
          <w:rFonts w:ascii="Times New Roman" w:hAnsi="Times New Roman" w:cs="Times New Roman"/>
          <w:sz w:val="28"/>
          <w:szCs w:val="28"/>
        </w:rPr>
      </w:pPr>
    </w:p>
    <w:p w:rsidR="001D64B3" w:rsidRDefault="001D64B3" w:rsidP="00550F1F">
      <w:pPr>
        <w:spacing w:after="0" w:line="240" w:lineRule="auto"/>
        <w:ind w:firstLine="709"/>
        <w:jc w:val="center"/>
        <w:rPr>
          <w:rFonts w:ascii="Times New Roman" w:hAnsi="Times New Roman" w:cs="Times New Roman"/>
          <w:sz w:val="28"/>
          <w:szCs w:val="28"/>
        </w:rPr>
      </w:pPr>
    </w:p>
    <w:p w:rsidR="001D64B3" w:rsidRPr="00213E10" w:rsidRDefault="001D64B3" w:rsidP="00550F1F">
      <w:pPr>
        <w:spacing w:after="0" w:line="240" w:lineRule="auto"/>
        <w:ind w:firstLine="709"/>
        <w:jc w:val="center"/>
        <w:rPr>
          <w:rFonts w:ascii="Times New Roman" w:hAnsi="Times New Roman" w:cs="Times New Roman"/>
          <w:sz w:val="28"/>
          <w:szCs w:val="28"/>
        </w:rPr>
      </w:pPr>
    </w:p>
    <w:p w:rsidR="00DF6CB1" w:rsidRPr="00213E10" w:rsidRDefault="00DF6CB1" w:rsidP="00550F1F">
      <w:pPr>
        <w:spacing w:after="0" w:line="240" w:lineRule="auto"/>
        <w:ind w:firstLine="709"/>
        <w:jc w:val="center"/>
        <w:rPr>
          <w:rFonts w:ascii="Times New Roman" w:hAnsi="Times New Roman" w:cs="Times New Roman"/>
          <w:sz w:val="28"/>
          <w:szCs w:val="28"/>
        </w:rPr>
      </w:pPr>
    </w:p>
    <w:p w:rsidR="00DF6CB1" w:rsidRPr="00213E10" w:rsidRDefault="00DF6CB1" w:rsidP="00550F1F">
      <w:pPr>
        <w:spacing w:after="0" w:line="240" w:lineRule="auto"/>
        <w:ind w:firstLine="709"/>
        <w:jc w:val="center"/>
        <w:rPr>
          <w:rFonts w:ascii="Times New Roman" w:hAnsi="Times New Roman" w:cs="Times New Roman"/>
          <w:sz w:val="28"/>
          <w:szCs w:val="28"/>
        </w:rPr>
      </w:pPr>
    </w:p>
    <w:p w:rsidR="00C44E63" w:rsidRPr="00213E10" w:rsidRDefault="00C44E63" w:rsidP="00550F1F">
      <w:pPr>
        <w:autoSpaceDE w:val="0"/>
        <w:autoSpaceDN w:val="0"/>
        <w:adjustRightInd w:val="0"/>
        <w:spacing w:after="0" w:line="240" w:lineRule="auto"/>
        <w:jc w:val="both"/>
        <w:rPr>
          <w:rFonts w:ascii="Times New Roman" w:eastAsia="Times New Roman" w:hAnsi="Times New Roman" w:cs="Times New Roman"/>
          <w:sz w:val="28"/>
          <w:szCs w:val="28"/>
        </w:rPr>
      </w:pPr>
    </w:p>
    <w:p w:rsidR="00691045" w:rsidRPr="00213E10"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lastRenderedPageBreak/>
        <w:t xml:space="preserve">Паспорт подпрограммы </w:t>
      </w:r>
    </w:p>
    <w:p w:rsidR="00691045" w:rsidRPr="00213E10"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 «Создание организационных условий для управления и распоряжения муниципальным имуществом города Медногорска на 20</w:t>
      </w:r>
      <w:r w:rsidR="00F923DE" w:rsidRPr="00213E10">
        <w:rPr>
          <w:rFonts w:ascii="Times New Roman" w:eastAsia="Times New Roman" w:hAnsi="Times New Roman" w:cs="Times New Roman"/>
          <w:sz w:val="26"/>
          <w:szCs w:val="26"/>
        </w:rPr>
        <w:t>20</w:t>
      </w:r>
      <w:r w:rsidRPr="00213E10">
        <w:rPr>
          <w:rFonts w:ascii="Times New Roman" w:eastAsia="Times New Roman" w:hAnsi="Times New Roman" w:cs="Times New Roman"/>
          <w:sz w:val="26"/>
          <w:szCs w:val="26"/>
        </w:rPr>
        <w:t>-202</w:t>
      </w:r>
      <w:r w:rsidR="00F923DE" w:rsidRPr="00213E10">
        <w:rPr>
          <w:rFonts w:ascii="Times New Roman" w:eastAsia="Times New Roman" w:hAnsi="Times New Roman" w:cs="Times New Roman"/>
          <w:sz w:val="26"/>
          <w:szCs w:val="26"/>
        </w:rPr>
        <w:t>5</w:t>
      </w:r>
      <w:r w:rsidRPr="00213E10">
        <w:rPr>
          <w:rFonts w:ascii="Times New Roman" w:eastAsia="Times New Roman" w:hAnsi="Times New Roman" w:cs="Times New Roman"/>
          <w:sz w:val="26"/>
          <w:szCs w:val="26"/>
        </w:rPr>
        <w:t xml:space="preserve"> годы»</w:t>
      </w:r>
    </w:p>
    <w:p w:rsidR="005F6512" w:rsidRDefault="00691045"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(далее - Подпрограмма)</w:t>
      </w:r>
    </w:p>
    <w:p w:rsidR="0050458C" w:rsidRPr="0050458C" w:rsidRDefault="0050458C" w:rsidP="005045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691045" w:rsidRPr="00213E10"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Комитет по управлению имуществом г</w:t>
            </w:r>
            <w:proofErr w:type="gramStart"/>
            <w:r w:rsidRPr="00213E10">
              <w:rPr>
                <w:rFonts w:ascii="Times New Roman" w:eastAsia="Times New Roman" w:hAnsi="Times New Roman" w:cs="Times New Roman"/>
                <w:sz w:val="26"/>
                <w:szCs w:val="26"/>
              </w:rPr>
              <w:t>.М</w:t>
            </w:r>
            <w:proofErr w:type="gramEnd"/>
            <w:r w:rsidRPr="00213E10">
              <w:rPr>
                <w:rFonts w:ascii="Times New Roman" w:eastAsia="Times New Roman" w:hAnsi="Times New Roman" w:cs="Times New Roman"/>
                <w:sz w:val="26"/>
                <w:szCs w:val="26"/>
              </w:rPr>
              <w:t>едногорска</w:t>
            </w:r>
          </w:p>
          <w:p w:rsidR="00E20DC8" w:rsidRPr="0050458C"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213E10"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213E10" w:rsidRDefault="00D23D91"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отсутствуют</w:t>
            </w:r>
          </w:p>
          <w:p w:rsidR="00E20DC8" w:rsidRPr="0050458C"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213E10"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E20DC8" w:rsidRPr="00213E10" w:rsidRDefault="00C8278B"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691045" w:rsidRPr="00213E10">
              <w:rPr>
                <w:rFonts w:ascii="Times New Roman" w:eastAsia="Times New Roman" w:hAnsi="Times New Roman" w:cs="Times New Roman"/>
                <w:sz w:val="26"/>
                <w:szCs w:val="26"/>
              </w:rPr>
              <w:t>оздание условий для повышения эффективности и прозрачности управления и распоряжения муниципальной собственностью</w:t>
            </w:r>
            <w:r>
              <w:rPr>
                <w:rFonts w:ascii="Times New Roman" w:eastAsia="Times New Roman" w:hAnsi="Times New Roman" w:cs="Times New Roman"/>
                <w:sz w:val="26"/>
                <w:szCs w:val="26"/>
              </w:rPr>
              <w:t>.</w:t>
            </w:r>
          </w:p>
          <w:p w:rsidR="00691045" w:rsidRPr="0050458C" w:rsidRDefault="00691045" w:rsidP="00550F1F">
            <w:pPr>
              <w:widowControl w:val="0"/>
              <w:autoSpaceDE w:val="0"/>
              <w:autoSpaceDN w:val="0"/>
              <w:adjustRightInd w:val="0"/>
              <w:spacing w:after="0" w:line="240" w:lineRule="auto"/>
              <w:rPr>
                <w:rFonts w:ascii="Times New Roman" w:eastAsia="Times New Roman" w:hAnsi="Times New Roman" w:cs="Times New Roman"/>
                <w:sz w:val="12"/>
                <w:szCs w:val="12"/>
              </w:rPr>
            </w:pPr>
            <w:r w:rsidRPr="00213E10">
              <w:rPr>
                <w:rFonts w:ascii="Times New Roman" w:eastAsia="Times New Roman" w:hAnsi="Times New Roman" w:cs="Times New Roman"/>
                <w:sz w:val="26"/>
                <w:szCs w:val="26"/>
              </w:rPr>
              <w:t xml:space="preserve"> </w:t>
            </w:r>
          </w:p>
        </w:tc>
      </w:tr>
      <w:tr w:rsidR="00691045" w:rsidRPr="00213E10"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691045" w:rsidRPr="00213E10" w:rsidRDefault="00D23D91" w:rsidP="00550F1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1045" w:rsidRPr="00213E10">
              <w:rPr>
                <w:rFonts w:ascii="Times New Roman" w:eastAsia="Times New Roman" w:hAnsi="Times New Roman" w:cs="Times New Roman"/>
                <w:sz w:val="26"/>
                <w:szCs w:val="26"/>
              </w:rPr>
              <w:t xml:space="preserve">повышение эффективности управления и распоряжения муниципальной собственностью и земельными участками государственная </w:t>
            </w:r>
            <w:proofErr w:type="gramStart"/>
            <w:r w:rsidR="00691045" w:rsidRPr="00213E10">
              <w:rPr>
                <w:rFonts w:ascii="Times New Roman" w:eastAsia="Times New Roman" w:hAnsi="Times New Roman" w:cs="Times New Roman"/>
                <w:sz w:val="26"/>
                <w:szCs w:val="26"/>
              </w:rPr>
              <w:t>собственность</w:t>
            </w:r>
            <w:proofErr w:type="gramEnd"/>
            <w:r w:rsidR="00691045" w:rsidRPr="00213E10">
              <w:rPr>
                <w:rFonts w:ascii="Times New Roman" w:eastAsia="Times New Roman" w:hAnsi="Times New Roman" w:cs="Times New Roman"/>
                <w:sz w:val="26"/>
                <w:szCs w:val="26"/>
              </w:rPr>
              <w:t xml:space="preserve"> на которые не  разграничена;</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w:t>
            </w:r>
            <w:r w:rsidR="00D23D91">
              <w:rPr>
                <w:rFonts w:ascii="Times New Roman" w:eastAsia="Times New Roman" w:hAnsi="Times New Roman" w:cs="Times New Roman"/>
                <w:sz w:val="26"/>
                <w:szCs w:val="26"/>
              </w:rPr>
              <w:t xml:space="preserve"> </w:t>
            </w:r>
            <w:r w:rsidRPr="00213E10">
              <w:rPr>
                <w:rFonts w:ascii="Times New Roman" w:eastAsia="Times New Roman" w:hAnsi="Times New Roman" w:cs="Times New Roman"/>
                <w:sz w:val="26"/>
                <w:szCs w:val="26"/>
              </w:rPr>
              <w:t>обеспечение поступления в муниципальный бюджет городского округа средств от использования и продажи муниципальной собственности  </w:t>
            </w:r>
          </w:p>
          <w:p w:rsidR="00E20DC8" w:rsidRPr="0050458C" w:rsidRDefault="00E20DC8" w:rsidP="00550F1F">
            <w:pPr>
              <w:widowControl w:val="0"/>
              <w:autoSpaceDE w:val="0"/>
              <w:autoSpaceDN w:val="0"/>
              <w:adjustRightInd w:val="0"/>
              <w:spacing w:after="0" w:line="240" w:lineRule="auto"/>
              <w:rPr>
                <w:rFonts w:ascii="Times New Roman" w:eastAsia="Times New Roman" w:hAnsi="Times New Roman" w:cs="Times New Roman"/>
                <w:sz w:val="12"/>
                <w:szCs w:val="12"/>
              </w:rPr>
            </w:pPr>
          </w:p>
        </w:tc>
      </w:tr>
      <w:tr w:rsidR="00691045" w:rsidRPr="00213E10"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4C4560" w:rsidRPr="003A6F87" w:rsidRDefault="000E35D2" w:rsidP="004C456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к</w:t>
            </w:r>
            <w:r w:rsidR="003A6F87" w:rsidRPr="003A6F87">
              <w:rPr>
                <w:rFonts w:ascii="Times New Roman" w:hAnsi="Times New Roman" w:cs="Times New Roman"/>
                <w:sz w:val="26"/>
                <w:szCs w:val="26"/>
              </w:rPr>
              <w:t>оличество заключенных договоров на приватизацию муниципального имущества (включая земельные участки) путем проведения аукционов;</w:t>
            </w:r>
          </w:p>
          <w:p w:rsidR="00D21402" w:rsidRDefault="000E35D2" w:rsidP="003A6F87">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D21402">
              <w:rPr>
                <w:rFonts w:ascii="Times New Roman" w:hAnsi="Times New Roman" w:cs="Times New Roman"/>
                <w:sz w:val="26"/>
                <w:szCs w:val="26"/>
              </w:rPr>
              <w:t>к</w:t>
            </w:r>
            <w:r w:rsidR="00D21402" w:rsidRPr="003A6F87">
              <w:rPr>
                <w:rFonts w:ascii="Times New Roman" w:hAnsi="Times New Roman" w:cs="Times New Roman"/>
                <w:sz w:val="26"/>
                <w:szCs w:val="26"/>
              </w:rPr>
              <w:t>оличество заключ</w:t>
            </w:r>
            <w:r w:rsidR="00D21402">
              <w:rPr>
                <w:rFonts w:ascii="Times New Roman" w:hAnsi="Times New Roman" w:cs="Times New Roman"/>
                <w:sz w:val="26"/>
                <w:szCs w:val="26"/>
              </w:rPr>
              <w:t>енных договоров аренды на землю;</w:t>
            </w:r>
          </w:p>
          <w:p w:rsidR="00E20DC8" w:rsidRPr="003A6F87" w:rsidRDefault="00D21402" w:rsidP="00D21402">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0E35D2">
              <w:rPr>
                <w:rFonts w:ascii="Times New Roman" w:hAnsi="Times New Roman" w:cs="Times New Roman"/>
                <w:sz w:val="26"/>
                <w:szCs w:val="26"/>
              </w:rPr>
              <w:t>к</w:t>
            </w:r>
            <w:r w:rsidR="003A6F87" w:rsidRPr="003A6F87">
              <w:rPr>
                <w:rFonts w:ascii="Times New Roman" w:hAnsi="Times New Roman" w:cs="Times New Roman"/>
                <w:sz w:val="26"/>
                <w:szCs w:val="26"/>
              </w:rPr>
              <w:t>оличество заключенных договоров аренды муниципального имущества, в том ч</w:t>
            </w:r>
            <w:r>
              <w:rPr>
                <w:rFonts w:ascii="Times New Roman" w:hAnsi="Times New Roman" w:cs="Times New Roman"/>
                <w:sz w:val="26"/>
                <w:szCs w:val="26"/>
              </w:rPr>
              <w:t>исле путем проведения аукционов.</w:t>
            </w:r>
          </w:p>
          <w:p w:rsidR="003A6F87" w:rsidRPr="0050458C" w:rsidRDefault="003A6F87" w:rsidP="003A6F87">
            <w:pPr>
              <w:widowControl w:val="0"/>
              <w:autoSpaceDE w:val="0"/>
              <w:autoSpaceDN w:val="0"/>
              <w:adjustRightInd w:val="0"/>
              <w:spacing w:after="0" w:line="240" w:lineRule="auto"/>
              <w:rPr>
                <w:rFonts w:ascii="Times New Roman" w:hAnsi="Times New Roman" w:cs="Times New Roman"/>
                <w:sz w:val="12"/>
                <w:szCs w:val="12"/>
              </w:rPr>
            </w:pPr>
          </w:p>
        </w:tc>
      </w:tr>
      <w:tr w:rsidR="00691045" w:rsidRPr="00213E10" w:rsidTr="0050458C">
        <w:trPr>
          <w:trHeight w:val="701"/>
        </w:trPr>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Сроки  и этапы и реализации  Подпрограммы                 </w:t>
            </w:r>
            <w:r w:rsidRPr="00213E10">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691045" w:rsidRPr="003A6F87"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3A6F87">
              <w:rPr>
                <w:rFonts w:ascii="Times New Roman" w:eastAsia="Times New Roman" w:hAnsi="Times New Roman" w:cs="Times New Roman"/>
                <w:sz w:val="26"/>
                <w:szCs w:val="26"/>
              </w:rPr>
              <w:t>20</w:t>
            </w:r>
            <w:r w:rsidR="00F923DE" w:rsidRPr="003A6F87">
              <w:rPr>
                <w:rFonts w:ascii="Times New Roman" w:eastAsia="Times New Roman" w:hAnsi="Times New Roman" w:cs="Times New Roman"/>
                <w:sz w:val="26"/>
                <w:szCs w:val="26"/>
              </w:rPr>
              <w:t>20</w:t>
            </w:r>
            <w:r w:rsidRPr="003A6F87">
              <w:rPr>
                <w:rFonts w:ascii="Times New Roman" w:eastAsia="Times New Roman" w:hAnsi="Times New Roman" w:cs="Times New Roman"/>
                <w:sz w:val="26"/>
                <w:szCs w:val="26"/>
              </w:rPr>
              <w:t xml:space="preserve"> - 202</w:t>
            </w:r>
            <w:r w:rsidR="00F923DE" w:rsidRPr="003A6F87">
              <w:rPr>
                <w:rFonts w:ascii="Times New Roman" w:eastAsia="Times New Roman" w:hAnsi="Times New Roman" w:cs="Times New Roman"/>
                <w:sz w:val="26"/>
                <w:szCs w:val="26"/>
              </w:rPr>
              <w:t>5</w:t>
            </w:r>
            <w:r w:rsidRPr="003A6F87">
              <w:rPr>
                <w:rFonts w:ascii="Times New Roman" w:eastAsia="Times New Roman" w:hAnsi="Times New Roman" w:cs="Times New Roman"/>
                <w:sz w:val="26"/>
                <w:szCs w:val="26"/>
              </w:rPr>
              <w:t xml:space="preserve"> годы</w:t>
            </w:r>
          </w:p>
        </w:tc>
      </w:tr>
      <w:tr w:rsidR="00691045" w:rsidRPr="00213E10" w:rsidTr="0050458C">
        <w:tc>
          <w:tcPr>
            <w:tcW w:w="3369" w:type="dxa"/>
            <w:tcBorders>
              <w:top w:val="single" w:sz="4" w:space="0" w:color="auto"/>
              <w:left w:val="single" w:sz="4" w:space="0" w:color="auto"/>
              <w:bottom w:val="single" w:sz="4" w:space="0" w:color="auto"/>
              <w:right w:val="single" w:sz="4" w:space="0" w:color="auto"/>
            </w:tcBorders>
          </w:tcPr>
          <w:p w:rsidR="00691045" w:rsidRPr="00213E10"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Объемы бюджетных ассигнований Подпрограммы</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691045" w:rsidRPr="00213E10" w:rsidRDefault="00F153A9"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912DB3">
              <w:rPr>
                <w:rFonts w:ascii="Times New Roman" w:eastAsia="Times New Roman" w:hAnsi="Times New Roman" w:cs="Times New Roman"/>
                <w:sz w:val="26"/>
                <w:szCs w:val="26"/>
              </w:rPr>
              <w:t> 242,7</w:t>
            </w:r>
            <w:r w:rsidR="008F0A45" w:rsidRPr="00213E10">
              <w:rPr>
                <w:rFonts w:ascii="Times New Roman" w:eastAsia="Times New Roman" w:hAnsi="Times New Roman" w:cs="Times New Roman"/>
                <w:sz w:val="26"/>
                <w:szCs w:val="26"/>
              </w:rPr>
              <w:t>0</w:t>
            </w:r>
            <w:r w:rsidR="00691045" w:rsidRPr="00213E10">
              <w:rPr>
                <w:rFonts w:ascii="Times New Roman" w:eastAsia="Times New Roman" w:hAnsi="Times New Roman" w:cs="Times New Roman"/>
                <w:sz w:val="26"/>
                <w:szCs w:val="26"/>
              </w:rPr>
              <w:t xml:space="preserve"> тыс</w:t>
            </w:r>
            <w:proofErr w:type="gramStart"/>
            <w:r w:rsidR="00691045" w:rsidRPr="00213E10">
              <w:rPr>
                <w:rFonts w:ascii="Times New Roman" w:eastAsia="Times New Roman" w:hAnsi="Times New Roman" w:cs="Times New Roman"/>
                <w:sz w:val="26"/>
                <w:szCs w:val="26"/>
              </w:rPr>
              <w:t>.р</w:t>
            </w:r>
            <w:proofErr w:type="gramEnd"/>
            <w:r w:rsidR="00691045" w:rsidRPr="00213E10">
              <w:rPr>
                <w:rFonts w:ascii="Times New Roman" w:eastAsia="Times New Roman" w:hAnsi="Times New Roman" w:cs="Times New Roman"/>
                <w:sz w:val="26"/>
                <w:szCs w:val="26"/>
              </w:rPr>
              <w:t>ублей, в том числе по годам:</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2020 год</w:t>
            </w:r>
            <w:r w:rsidR="008F0A45" w:rsidRPr="00213E10">
              <w:rPr>
                <w:rFonts w:ascii="Times New Roman" w:eastAsia="Times New Roman" w:hAnsi="Times New Roman" w:cs="Times New Roman"/>
                <w:sz w:val="26"/>
                <w:szCs w:val="26"/>
              </w:rPr>
              <w:t xml:space="preserve"> – </w:t>
            </w:r>
            <w:r w:rsidRPr="00213E10">
              <w:rPr>
                <w:rFonts w:ascii="Times New Roman" w:eastAsia="Times New Roman" w:hAnsi="Times New Roman" w:cs="Times New Roman"/>
                <w:sz w:val="26"/>
                <w:szCs w:val="26"/>
              </w:rPr>
              <w:t xml:space="preserve"> </w:t>
            </w:r>
            <w:r w:rsidR="00912DB3">
              <w:rPr>
                <w:rFonts w:ascii="Times New Roman" w:eastAsia="Times New Roman" w:hAnsi="Times New Roman" w:cs="Times New Roman"/>
                <w:sz w:val="26"/>
                <w:szCs w:val="26"/>
              </w:rPr>
              <w:t>4686,7</w:t>
            </w:r>
            <w:r w:rsidRPr="00213E10">
              <w:rPr>
                <w:rFonts w:ascii="Times New Roman" w:eastAsia="Times New Roman" w:hAnsi="Times New Roman" w:cs="Times New Roman"/>
                <w:sz w:val="26"/>
                <w:szCs w:val="26"/>
              </w:rPr>
              <w:t xml:space="preserve">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EB20D4"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2021 год</w:t>
            </w:r>
            <w:r w:rsidR="008F0A45" w:rsidRPr="00213E10">
              <w:rPr>
                <w:rFonts w:ascii="Times New Roman" w:eastAsia="Times New Roman" w:hAnsi="Times New Roman" w:cs="Times New Roman"/>
                <w:sz w:val="26"/>
                <w:szCs w:val="26"/>
              </w:rPr>
              <w:t xml:space="preserve"> – </w:t>
            </w:r>
            <w:r w:rsidRPr="00213E10">
              <w:rPr>
                <w:rFonts w:ascii="Times New Roman" w:eastAsia="Times New Roman" w:hAnsi="Times New Roman" w:cs="Times New Roman"/>
                <w:sz w:val="26"/>
                <w:szCs w:val="26"/>
              </w:rPr>
              <w:t xml:space="preserve"> </w:t>
            </w:r>
            <w:r w:rsidR="00790F42" w:rsidRPr="00213E10">
              <w:rPr>
                <w:rFonts w:ascii="Times New Roman" w:eastAsia="Times New Roman" w:hAnsi="Times New Roman" w:cs="Times New Roman"/>
                <w:sz w:val="26"/>
                <w:szCs w:val="26"/>
              </w:rPr>
              <w:t>38</w:t>
            </w:r>
            <w:r w:rsidR="00760570" w:rsidRPr="00213E10">
              <w:rPr>
                <w:rFonts w:ascii="Times New Roman" w:eastAsia="Times New Roman" w:hAnsi="Times New Roman" w:cs="Times New Roman"/>
                <w:sz w:val="26"/>
                <w:szCs w:val="26"/>
              </w:rPr>
              <w:t>89</w:t>
            </w:r>
            <w:r w:rsidR="00790F42" w:rsidRPr="00213E10">
              <w:rPr>
                <w:rFonts w:ascii="Times New Roman" w:eastAsia="Times New Roman" w:hAnsi="Times New Roman" w:cs="Times New Roman"/>
                <w:sz w:val="26"/>
                <w:szCs w:val="26"/>
              </w:rPr>
              <w:t xml:space="preserve">,0 </w:t>
            </w:r>
            <w:r w:rsidRPr="00213E10">
              <w:rPr>
                <w:rFonts w:ascii="Times New Roman" w:eastAsia="Times New Roman" w:hAnsi="Times New Roman" w:cs="Times New Roman"/>
                <w:sz w:val="26"/>
                <w:szCs w:val="26"/>
              </w:rPr>
              <w:t>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r w:rsidR="008F0A45" w:rsidRPr="00213E10">
              <w:rPr>
                <w:rFonts w:ascii="Times New Roman" w:eastAsia="Times New Roman" w:hAnsi="Times New Roman" w:cs="Times New Roman"/>
                <w:sz w:val="26"/>
                <w:szCs w:val="26"/>
              </w:rPr>
              <w:t>;</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2022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2023 год –  3889,0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2024 год –  3889,0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2025 год –  3889,0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tc>
      </w:tr>
      <w:tr w:rsidR="00691045" w:rsidRPr="00213E10" w:rsidTr="0050458C">
        <w:tc>
          <w:tcPr>
            <w:tcW w:w="3369"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691045" w:rsidRPr="00213E10" w:rsidRDefault="000E35D2" w:rsidP="00550F1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1045" w:rsidRPr="00213E10">
              <w:rPr>
                <w:rFonts w:ascii="Times New Roman" w:eastAsia="Times New Roman" w:hAnsi="Times New Roman" w:cs="Times New Roman"/>
                <w:sz w:val="26"/>
                <w:szCs w:val="26"/>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213E10" w:rsidRDefault="00691045" w:rsidP="00550F1F">
            <w:pPr>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-обеспечение поступления не налоговых доходов в бюджет</w:t>
            </w:r>
            <w:r w:rsidR="000E35D2">
              <w:rPr>
                <w:rFonts w:ascii="Times New Roman" w:eastAsia="Times New Roman" w:hAnsi="Times New Roman" w:cs="Times New Roman"/>
                <w:sz w:val="26"/>
                <w:szCs w:val="26"/>
              </w:rPr>
              <w:t>;</w:t>
            </w:r>
          </w:p>
          <w:p w:rsidR="00691045" w:rsidRPr="00213E10"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w:t>
            </w:r>
            <w:r w:rsidR="000E35D2">
              <w:rPr>
                <w:rFonts w:ascii="Times New Roman" w:eastAsia="Times New Roman" w:hAnsi="Times New Roman" w:cs="Times New Roman"/>
                <w:sz w:val="26"/>
                <w:szCs w:val="26"/>
              </w:rPr>
              <w:t>.</w:t>
            </w:r>
          </w:p>
        </w:tc>
      </w:tr>
    </w:tbl>
    <w:p w:rsidR="00691045" w:rsidRPr="00214A5F"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214A5F">
        <w:rPr>
          <w:rFonts w:ascii="Times New Roman" w:eastAsia="Times New Roman" w:hAnsi="Times New Roman" w:cs="Times New Roman"/>
          <w:b/>
          <w:sz w:val="24"/>
          <w:szCs w:val="24"/>
        </w:rPr>
        <w:lastRenderedPageBreak/>
        <w:t>1. Общая х</w:t>
      </w:r>
      <w:r w:rsidR="00291E9B" w:rsidRPr="00214A5F">
        <w:rPr>
          <w:rFonts w:ascii="Times New Roman" w:eastAsia="Times New Roman" w:hAnsi="Times New Roman" w:cs="Times New Roman"/>
          <w:b/>
          <w:sz w:val="24"/>
          <w:szCs w:val="24"/>
        </w:rPr>
        <w:t>арактеристика сферы реализации п</w:t>
      </w:r>
      <w:r w:rsidRPr="00214A5F">
        <w:rPr>
          <w:rFonts w:ascii="Times New Roman" w:eastAsia="Times New Roman" w:hAnsi="Times New Roman" w:cs="Times New Roman"/>
          <w:b/>
          <w:sz w:val="24"/>
          <w:szCs w:val="24"/>
        </w:rPr>
        <w:t>одпрограммы</w:t>
      </w:r>
    </w:p>
    <w:p w:rsidR="00691045" w:rsidRPr="00214A5F" w:rsidRDefault="00691045" w:rsidP="00550F1F">
      <w:pPr>
        <w:spacing w:after="0" w:line="240" w:lineRule="auto"/>
        <w:rPr>
          <w:rFonts w:ascii="Times New Roman" w:eastAsia="Times New Roman" w:hAnsi="Times New Roman" w:cs="Times New Roman"/>
          <w:sz w:val="24"/>
          <w:szCs w:val="24"/>
        </w:rPr>
      </w:pPr>
    </w:p>
    <w:p w:rsidR="00691045" w:rsidRPr="00214A5F" w:rsidRDefault="00691045" w:rsidP="00550F1F">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В городе Медногорске на протяжении ряда лет проводилась политика по сокращению муниципального имущества</w:t>
      </w:r>
      <w:r w:rsidR="00F923DE" w:rsidRPr="00214A5F">
        <w:rPr>
          <w:rFonts w:ascii="Times New Roman" w:eastAsia="Times New Roman" w:hAnsi="Times New Roman" w:cs="Times New Roman"/>
          <w:sz w:val="24"/>
          <w:szCs w:val="24"/>
        </w:rPr>
        <w:t xml:space="preserve">, а именно </w:t>
      </w:r>
      <w:r w:rsidRPr="00214A5F">
        <w:rPr>
          <w:rFonts w:ascii="Times New Roman" w:eastAsia="Times New Roman" w:hAnsi="Times New Roman" w:cs="Times New Roman"/>
          <w:sz w:val="24"/>
          <w:szCs w:val="24"/>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всех уровней.</w:t>
      </w:r>
    </w:p>
    <w:p w:rsidR="00691045" w:rsidRPr="00214A5F" w:rsidRDefault="00691045" w:rsidP="00550F1F">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Основными прогнозируемыми результатами в сфере управления и распоряжения муниципальным имуществом будут:</w:t>
      </w:r>
    </w:p>
    <w:p w:rsidR="00691045" w:rsidRPr="00214A5F" w:rsidRDefault="00F923DE" w:rsidP="00550F1F">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совершенствование системы управления и распоряжения имуществом муниципальной собственности путем внедрения современных форм и методов управления;</w:t>
      </w:r>
    </w:p>
    <w:p w:rsidR="00691045" w:rsidRPr="00214A5F" w:rsidRDefault="00691045" w:rsidP="00550F1F">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-обеспечение поступления не</w:t>
      </w:r>
      <w:r w:rsidR="00F923DE" w:rsidRPr="00214A5F">
        <w:rPr>
          <w:rFonts w:ascii="Times New Roman" w:eastAsia="Times New Roman" w:hAnsi="Times New Roman" w:cs="Times New Roman"/>
          <w:sz w:val="24"/>
          <w:szCs w:val="24"/>
        </w:rPr>
        <w:t>налоговых доходов в бюджет;</w:t>
      </w:r>
    </w:p>
    <w:p w:rsidR="00691045" w:rsidRPr="00214A5F" w:rsidRDefault="00691045" w:rsidP="00550F1F">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-оптимизация состава и структуры муниципального имущественного комплекса до объемов, необходимых и достаточных для исполнения муниципальных полномочий. </w:t>
      </w:r>
    </w:p>
    <w:p w:rsidR="00691045" w:rsidRPr="00214A5F" w:rsidRDefault="00691045" w:rsidP="00550F1F">
      <w:pPr>
        <w:spacing w:after="0" w:line="240" w:lineRule="auto"/>
        <w:ind w:firstLine="709"/>
        <w:jc w:val="both"/>
        <w:rPr>
          <w:rFonts w:ascii="Times New Roman" w:eastAsia="Times New Roman" w:hAnsi="Times New Roman" w:cs="Times New Roman"/>
          <w:sz w:val="24"/>
          <w:szCs w:val="24"/>
        </w:rPr>
      </w:pPr>
    </w:p>
    <w:p w:rsidR="00691045" w:rsidRPr="00214A5F"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14A5F">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691045" w:rsidRPr="00214A5F"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20DC8" w:rsidRPr="00214A5F"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Подпрограмма «Создание организационных условий для управления и распоряжения муниципальным имуществом города Медногорска на 20</w:t>
      </w:r>
      <w:r w:rsidR="00F923DE" w:rsidRPr="00214A5F">
        <w:rPr>
          <w:rFonts w:ascii="Times New Roman" w:eastAsia="Times New Roman" w:hAnsi="Times New Roman" w:cs="Times New Roman"/>
          <w:sz w:val="24"/>
          <w:szCs w:val="24"/>
        </w:rPr>
        <w:t>20</w:t>
      </w:r>
      <w:r w:rsidRPr="00214A5F">
        <w:rPr>
          <w:rFonts w:ascii="Times New Roman" w:eastAsia="Times New Roman" w:hAnsi="Times New Roman" w:cs="Times New Roman"/>
          <w:sz w:val="24"/>
          <w:szCs w:val="24"/>
        </w:rPr>
        <w:t>-202</w:t>
      </w:r>
      <w:r w:rsidR="00F923DE" w:rsidRPr="00214A5F">
        <w:rPr>
          <w:rFonts w:ascii="Times New Roman" w:eastAsia="Times New Roman" w:hAnsi="Times New Roman" w:cs="Times New Roman"/>
          <w:sz w:val="24"/>
          <w:szCs w:val="24"/>
        </w:rPr>
        <w:t>5</w:t>
      </w:r>
      <w:r w:rsidRPr="00214A5F">
        <w:rPr>
          <w:rFonts w:ascii="Times New Roman" w:eastAsia="Times New Roman" w:hAnsi="Times New Roman" w:cs="Times New Roman"/>
          <w:sz w:val="24"/>
          <w:szCs w:val="24"/>
        </w:rPr>
        <w:t xml:space="preserve"> годы» (далее - подпрограмма) подготовлена в соответствии </w:t>
      </w:r>
      <w:proofErr w:type="gramStart"/>
      <w:r w:rsidRPr="00214A5F">
        <w:rPr>
          <w:rFonts w:ascii="Times New Roman" w:eastAsia="Times New Roman" w:hAnsi="Times New Roman" w:cs="Times New Roman"/>
          <w:sz w:val="24"/>
          <w:szCs w:val="24"/>
        </w:rPr>
        <w:t>со</w:t>
      </w:r>
      <w:proofErr w:type="gramEnd"/>
      <w:r w:rsidRPr="00214A5F">
        <w:rPr>
          <w:rFonts w:ascii="Times New Roman" w:eastAsia="Times New Roman" w:hAnsi="Times New Roman" w:cs="Times New Roman"/>
          <w:sz w:val="24"/>
          <w:szCs w:val="24"/>
        </w:rPr>
        <w:t xml:space="preserve"> указ</w:t>
      </w:r>
      <w:r w:rsidR="00E20DC8" w:rsidRPr="00214A5F">
        <w:rPr>
          <w:rFonts w:ascii="Times New Roman" w:eastAsia="Times New Roman" w:hAnsi="Times New Roman" w:cs="Times New Roman"/>
          <w:sz w:val="24"/>
          <w:szCs w:val="24"/>
        </w:rPr>
        <w:t>о</w:t>
      </w:r>
      <w:r w:rsidRPr="00214A5F">
        <w:rPr>
          <w:rFonts w:ascii="Times New Roman" w:eastAsia="Times New Roman" w:hAnsi="Times New Roman" w:cs="Times New Roman"/>
          <w:sz w:val="24"/>
          <w:szCs w:val="24"/>
        </w:rPr>
        <w:t xml:space="preserve">м </w:t>
      </w:r>
      <w:r w:rsidR="00E20DC8" w:rsidRPr="00214A5F">
        <w:rPr>
          <w:rFonts w:ascii="Times New Roman" w:eastAsia="Times New Roman" w:hAnsi="Times New Roman" w:cs="Times New Roman"/>
          <w:sz w:val="24"/>
          <w:szCs w:val="24"/>
        </w:rPr>
        <w:t>Президента Российской Федерации о</w:t>
      </w:r>
      <w:r w:rsidR="00CC5D51">
        <w:rPr>
          <w:rFonts w:ascii="Times New Roman" w:hAnsi="Times New Roman" w:cs="Times New Roman"/>
          <w:sz w:val="24"/>
          <w:szCs w:val="24"/>
        </w:rPr>
        <w:t xml:space="preserve">т 7 мая 2018 г. N 204 </w:t>
      </w:r>
      <w:r w:rsidR="00E20DC8" w:rsidRPr="00214A5F">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691045" w:rsidRPr="00214A5F" w:rsidRDefault="00691045" w:rsidP="00DF6C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Подпрограмма определяет основные цели и задачи в сфере управления муниципальным имуществом, систему мероприятий по их достижению с указанием сроков реализации, ресурсному обеспечению, планируемых показателей и ожидаемых результатов реализации подпрограммы.</w:t>
      </w:r>
    </w:p>
    <w:p w:rsidR="00691045" w:rsidRPr="00214A5F" w:rsidRDefault="00691045"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Для обеспечения перехода к инновационному социально ориентированному развитию экономики о</w:t>
      </w:r>
      <w:r w:rsidR="00550F1F" w:rsidRPr="00214A5F">
        <w:rPr>
          <w:rFonts w:ascii="Times New Roman" w:eastAsia="Times New Roman" w:hAnsi="Times New Roman" w:cs="Times New Roman"/>
          <w:sz w:val="24"/>
          <w:szCs w:val="24"/>
        </w:rPr>
        <w:t xml:space="preserve">сновной целью подпрограммы является </w:t>
      </w:r>
      <w:r w:rsidRPr="00214A5F">
        <w:rPr>
          <w:rFonts w:ascii="Times New Roman" w:eastAsia="Times New Roman" w:hAnsi="Times New Roman" w:cs="Times New Roman"/>
          <w:sz w:val="24"/>
          <w:szCs w:val="24"/>
        </w:rPr>
        <w:t>создание условий для повышения эффективности и прозрачности управления и распоряжения муниципальной собственностью.</w:t>
      </w:r>
    </w:p>
    <w:p w:rsidR="00691045" w:rsidRPr="00214A5F" w:rsidRDefault="00691045"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Достижение указанной цели планируется обеспечить в рамках следующих основных направлений реализации подпрограммы без выделения отдельных этапов:</w:t>
      </w:r>
    </w:p>
    <w:p w:rsidR="00691045" w:rsidRPr="00214A5F" w:rsidRDefault="00946D26"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w:t>
      </w:r>
      <w:r w:rsidR="00D24668" w:rsidRPr="00214A5F">
        <w:rPr>
          <w:rFonts w:ascii="Times New Roman" w:eastAsia="Times New Roman" w:hAnsi="Times New Roman" w:cs="Times New Roman"/>
          <w:sz w:val="24"/>
          <w:szCs w:val="24"/>
        </w:rPr>
        <w:t xml:space="preserve"> учет муниципального имущества;</w:t>
      </w:r>
    </w:p>
    <w:p w:rsidR="00691045" w:rsidRPr="00214A5F" w:rsidRDefault="00946D26"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w:t>
      </w:r>
      <w:r w:rsidR="00691045" w:rsidRPr="00214A5F">
        <w:rPr>
          <w:rFonts w:ascii="Times New Roman" w:eastAsia="Times New Roman" w:hAnsi="Times New Roman" w:cs="Times New Roman"/>
          <w:sz w:val="24"/>
          <w:szCs w:val="24"/>
        </w:rPr>
        <w:t xml:space="preserve"> управление и распоряжение муниципальным имуществом, не закрепленным за муниципальными предприятиями и учреждениями;</w:t>
      </w:r>
    </w:p>
    <w:p w:rsidR="00691045" w:rsidRPr="00214A5F" w:rsidRDefault="00691045" w:rsidP="00DF6C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осуществление кадастровых работ по установлению границ, в общей площади земельных участков, находящихся в собственности муниципального образования городского округа;</w:t>
      </w:r>
    </w:p>
    <w:p w:rsidR="00691045" w:rsidRPr="00214A5F" w:rsidRDefault="00946D26"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w:t>
      </w:r>
      <w:r w:rsidR="00691045" w:rsidRPr="00214A5F">
        <w:rPr>
          <w:rFonts w:ascii="Times New Roman" w:eastAsia="Times New Roman" w:hAnsi="Times New Roman" w:cs="Times New Roman"/>
          <w:sz w:val="24"/>
          <w:szCs w:val="24"/>
        </w:rPr>
        <w:t xml:space="preserve"> оптимизация и повышение качества предоставления муниципальных услуг и исполнения муниципальных функций Комитетом по управлению имуществом города Медногорска;</w:t>
      </w:r>
    </w:p>
    <w:p w:rsidR="00691045" w:rsidRPr="00214A5F" w:rsidRDefault="00691045"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Реализация подпрограммы позволит:</w:t>
      </w:r>
    </w:p>
    <w:p w:rsidR="00691045" w:rsidRPr="00214A5F" w:rsidRDefault="00D24668"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усовершенствовать систему управления и распоряжения имуществом муниципальной собственности путем внедрения современных форм и методов управления;</w:t>
      </w:r>
    </w:p>
    <w:p w:rsidR="00DF6CB1" w:rsidRPr="00214A5F" w:rsidRDefault="00D24668"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обеспечить поступление в муниципальный бюджет городского округа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w:t>
      </w:r>
    </w:p>
    <w:p w:rsidR="00DF6CB1" w:rsidRPr="00214A5F" w:rsidRDefault="00691045" w:rsidP="00DF6CB1">
      <w:pPr>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lastRenderedPageBreak/>
        <w:t xml:space="preserve">Показатели (индикаторы) реализации подпрограммы с планируемыми значениями по годам представлены в </w:t>
      </w:r>
      <w:hyperlink r:id="rId19" w:history="1">
        <w:r w:rsidRPr="00214A5F">
          <w:rPr>
            <w:rFonts w:ascii="Times New Roman" w:eastAsia="Times New Roman" w:hAnsi="Times New Roman" w:cs="Times New Roman"/>
            <w:sz w:val="24"/>
            <w:szCs w:val="24"/>
          </w:rPr>
          <w:t>приложении № 1</w:t>
        </w:r>
      </w:hyperlink>
      <w:r w:rsidR="00DF6CB1" w:rsidRPr="00214A5F">
        <w:rPr>
          <w:rFonts w:ascii="Times New Roman" w:eastAsia="Times New Roman" w:hAnsi="Times New Roman" w:cs="Times New Roman"/>
          <w:sz w:val="24"/>
          <w:szCs w:val="24"/>
        </w:rPr>
        <w:t xml:space="preserve"> к муниципальной программе, а также в текстовой части программы п. 3 </w:t>
      </w:r>
      <w:r w:rsidR="00DF6CB1" w:rsidRPr="00214A5F">
        <w:rPr>
          <w:rFonts w:ascii="Times New Roman" w:hAnsi="Times New Roman" w:cs="Times New Roman"/>
          <w:sz w:val="24"/>
          <w:szCs w:val="24"/>
        </w:rPr>
        <w:t>Перечень показателей (индикаторов) Программы</w:t>
      </w:r>
    </w:p>
    <w:p w:rsidR="001C3D1E" w:rsidRPr="00214A5F" w:rsidRDefault="001C3D1E" w:rsidP="00550F1F">
      <w:pPr>
        <w:spacing w:after="0" w:line="240" w:lineRule="auto"/>
        <w:ind w:firstLine="709"/>
        <w:jc w:val="both"/>
        <w:rPr>
          <w:rFonts w:ascii="Times New Roman" w:eastAsia="Times New Roman" w:hAnsi="Times New Roman" w:cs="Times New Roman"/>
          <w:sz w:val="24"/>
          <w:szCs w:val="24"/>
        </w:rPr>
      </w:pPr>
    </w:p>
    <w:p w:rsidR="00691045" w:rsidRPr="00214A5F" w:rsidRDefault="001C3D1E" w:rsidP="00550F1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14A5F">
        <w:rPr>
          <w:rFonts w:ascii="Times New Roman" w:eastAsia="Times New Roman" w:hAnsi="Times New Roman" w:cs="Times New Roman"/>
          <w:b/>
          <w:sz w:val="24"/>
          <w:szCs w:val="24"/>
        </w:rPr>
        <w:t>3.</w:t>
      </w:r>
      <w:r w:rsidR="00691045" w:rsidRPr="00214A5F">
        <w:rPr>
          <w:rFonts w:ascii="Times New Roman" w:eastAsia="Times New Roman" w:hAnsi="Times New Roman" w:cs="Times New Roman"/>
          <w:b/>
          <w:sz w:val="24"/>
          <w:szCs w:val="24"/>
        </w:rPr>
        <w:t xml:space="preserve"> Перечень и харак</w:t>
      </w:r>
      <w:r w:rsidR="00291E9B" w:rsidRPr="00214A5F">
        <w:rPr>
          <w:rFonts w:ascii="Times New Roman" w:eastAsia="Times New Roman" w:hAnsi="Times New Roman" w:cs="Times New Roman"/>
          <w:b/>
          <w:sz w:val="24"/>
          <w:szCs w:val="24"/>
        </w:rPr>
        <w:t xml:space="preserve">теристика основных мероприятий </w:t>
      </w:r>
      <w:r w:rsidR="00550F1F" w:rsidRPr="00214A5F">
        <w:rPr>
          <w:rFonts w:ascii="Times New Roman" w:eastAsia="Times New Roman" w:hAnsi="Times New Roman" w:cs="Times New Roman"/>
          <w:b/>
          <w:sz w:val="24"/>
          <w:szCs w:val="24"/>
        </w:rPr>
        <w:t>п</w:t>
      </w:r>
      <w:r w:rsidR="00691045" w:rsidRPr="00214A5F">
        <w:rPr>
          <w:rFonts w:ascii="Times New Roman" w:eastAsia="Times New Roman" w:hAnsi="Times New Roman" w:cs="Times New Roman"/>
          <w:b/>
          <w:sz w:val="24"/>
          <w:szCs w:val="24"/>
        </w:rPr>
        <w:t>одпрограммы</w:t>
      </w:r>
    </w:p>
    <w:p w:rsidR="005F6512" w:rsidRPr="00214A5F" w:rsidRDefault="005F6512"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Перечень основных мероприятий подпрограммы представлен в приложении № 2 к настоящей Программе.</w:t>
      </w: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В рамках подпрограммы реализуются следующие основные мероприятия:</w:t>
      </w: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Обеспечение реализации программы. В рамках реализации данного мероприятия планируется реализация следующих направлений:</w:t>
      </w:r>
    </w:p>
    <w:p w:rsidR="00691045" w:rsidRPr="00214A5F"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 xml:space="preserve">ведение реестра муниципального имущества городского </w:t>
      </w:r>
      <w:proofErr w:type="gramStart"/>
      <w:r w:rsidR="00691045" w:rsidRPr="00214A5F">
        <w:rPr>
          <w:rFonts w:ascii="Times New Roman" w:eastAsia="Times New Roman" w:hAnsi="Times New Roman" w:cs="Times New Roman"/>
          <w:sz w:val="24"/>
          <w:szCs w:val="24"/>
        </w:rPr>
        <w:t>округа</w:t>
      </w:r>
      <w:proofErr w:type="gramEnd"/>
      <w:r w:rsidR="00691045" w:rsidRPr="00214A5F">
        <w:rPr>
          <w:rFonts w:ascii="Times New Roman" w:eastAsia="Times New Roman" w:hAnsi="Times New Roman" w:cs="Times New Roman"/>
          <w:sz w:val="24"/>
          <w:szCs w:val="24"/>
        </w:rPr>
        <w:t xml:space="preserve"> в том числе  с использованием современных информационных технологий;</w:t>
      </w:r>
    </w:p>
    <w:p w:rsidR="00691045" w:rsidRPr="00214A5F"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 xml:space="preserve">обеспечение государственной регистрации права </w:t>
      </w:r>
      <w:r w:rsidR="007E1488">
        <w:rPr>
          <w:rFonts w:ascii="Times New Roman" w:eastAsia="Times New Roman" w:hAnsi="Times New Roman" w:cs="Times New Roman"/>
          <w:sz w:val="24"/>
          <w:szCs w:val="24"/>
        </w:rPr>
        <w:t xml:space="preserve">муниципальной </w:t>
      </w:r>
      <w:r w:rsidR="00691045" w:rsidRPr="00214A5F">
        <w:rPr>
          <w:rFonts w:ascii="Times New Roman" w:eastAsia="Times New Roman" w:hAnsi="Times New Roman" w:cs="Times New Roman"/>
          <w:sz w:val="24"/>
          <w:szCs w:val="24"/>
        </w:rPr>
        <w:t>собственности на объекты недвижимого имущества, в том числе на земельные участки;</w:t>
      </w:r>
    </w:p>
    <w:p w:rsidR="00691045" w:rsidRPr="00214A5F"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обеспечение технической инвентаризации объектов капитального строительства;</w:t>
      </w:r>
    </w:p>
    <w:p w:rsidR="00691045" w:rsidRPr="00214A5F"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развитие межведомственного электронного взаимодействия в сфере управления муниципальным имуществом;</w:t>
      </w:r>
    </w:p>
    <w:p w:rsidR="00691045" w:rsidRPr="00214A5F" w:rsidRDefault="00D24668"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 xml:space="preserve">- </w:t>
      </w:r>
      <w:r w:rsidR="00691045" w:rsidRPr="00214A5F">
        <w:rPr>
          <w:rFonts w:ascii="Times New Roman" w:eastAsia="Times New Roman" w:hAnsi="Times New Roman" w:cs="Times New Roman"/>
          <w:sz w:val="24"/>
          <w:szCs w:val="24"/>
        </w:rPr>
        <w:t>переход на предоставление муниципальных услуг в сфере управления муниципальным имуществом в электронной форме.</w:t>
      </w: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Перечисление взносов в фонд капитального ремонта. В рамках реализации данного мероприятия планируется создание организационных условий для распоряжения муниципальным имуществом города Медногорска.</w:t>
      </w: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Реализация или перепрофилирование имущества, не используемого для выполнения вопросов местного значения. В рамках реализации данного мероприятия планируется реализация следующих направлений: приватизация муниципального имущества (включая земельные участки) путем проведения аукционов; сдача в аренду муниципального имущества, в том числе путем проведения аукционов.</w:t>
      </w:r>
    </w:p>
    <w:p w:rsidR="00691045" w:rsidRPr="00214A5F" w:rsidRDefault="00691045" w:rsidP="00550F1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7A08E5" w:rsidRPr="00214A5F" w:rsidRDefault="001C3D1E" w:rsidP="00550F1F">
      <w:pPr>
        <w:pStyle w:val="a4"/>
        <w:spacing w:after="0" w:line="240" w:lineRule="auto"/>
        <w:ind w:left="0"/>
        <w:jc w:val="center"/>
        <w:rPr>
          <w:rFonts w:ascii="Times New Roman" w:hAnsi="Times New Roman"/>
          <w:b/>
          <w:sz w:val="24"/>
          <w:szCs w:val="24"/>
        </w:rPr>
      </w:pPr>
      <w:r w:rsidRPr="00214A5F">
        <w:rPr>
          <w:rFonts w:ascii="Times New Roman" w:hAnsi="Times New Roman"/>
          <w:b/>
          <w:sz w:val="24"/>
          <w:szCs w:val="24"/>
        </w:rPr>
        <w:t>4</w:t>
      </w:r>
      <w:r w:rsidR="00691045" w:rsidRPr="00214A5F">
        <w:rPr>
          <w:rFonts w:ascii="Times New Roman" w:hAnsi="Times New Roman"/>
          <w:b/>
          <w:sz w:val="24"/>
          <w:szCs w:val="24"/>
        </w:rPr>
        <w:t xml:space="preserve">. </w:t>
      </w:r>
      <w:r w:rsidR="007A08E5" w:rsidRPr="00214A5F">
        <w:rPr>
          <w:rFonts w:ascii="Times New Roman" w:hAnsi="Times New Roman"/>
          <w:b/>
          <w:sz w:val="24"/>
          <w:szCs w:val="24"/>
        </w:rPr>
        <w:t>Информация о ресурсном обеспечении подпрограммы</w:t>
      </w:r>
    </w:p>
    <w:p w:rsidR="007A08E5" w:rsidRPr="00214A5F" w:rsidRDefault="007A08E5" w:rsidP="00550F1F">
      <w:pPr>
        <w:spacing w:after="0" w:line="240" w:lineRule="auto"/>
        <w:ind w:firstLine="709"/>
        <w:rPr>
          <w:rFonts w:ascii="Times New Roman" w:hAnsi="Times New Roman" w:cs="Times New Roman"/>
          <w:sz w:val="24"/>
          <w:szCs w:val="24"/>
        </w:rPr>
      </w:pPr>
    </w:p>
    <w:p w:rsidR="00691045" w:rsidRPr="00214A5F" w:rsidRDefault="00691045"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14A5F">
        <w:rPr>
          <w:rFonts w:ascii="Times New Roman" w:eastAsia="Times New Roman" w:hAnsi="Times New Roman" w:cs="Times New Roman"/>
          <w:sz w:val="24"/>
          <w:szCs w:val="24"/>
        </w:rPr>
        <w:t>Ресурсное обеспечение Подпрограммы приводится в приложение № 3 к муниципальной программе. Привлечение внебюджетных источников в рамках Подпрограммы не предусмотрено.</w:t>
      </w:r>
    </w:p>
    <w:p w:rsidR="00DF6CB1" w:rsidRPr="00214A5F"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214A5F"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214A5F"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Pr="00214A5F"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6CB1" w:rsidRDefault="00DF6CB1"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4A5F" w:rsidRPr="00214A5F" w:rsidRDefault="00214A5F" w:rsidP="00550F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44E63" w:rsidRPr="00214A5F" w:rsidRDefault="00C44E63" w:rsidP="00550F1F">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F54D82" w:rsidRPr="001D64B3" w:rsidTr="00F54D82">
        <w:tc>
          <w:tcPr>
            <w:tcW w:w="5778" w:type="dxa"/>
          </w:tcPr>
          <w:p w:rsidR="00F54D82" w:rsidRPr="001D64B3" w:rsidRDefault="00F54D82" w:rsidP="00550F1F">
            <w:pPr>
              <w:autoSpaceDE w:val="0"/>
              <w:autoSpaceDN w:val="0"/>
              <w:adjustRightInd w:val="0"/>
              <w:jc w:val="right"/>
              <w:rPr>
                <w:sz w:val="24"/>
                <w:szCs w:val="24"/>
              </w:rPr>
            </w:pPr>
          </w:p>
          <w:p w:rsidR="00DF6CB1" w:rsidRPr="001D64B3" w:rsidRDefault="00DF6CB1" w:rsidP="00550F1F">
            <w:pPr>
              <w:autoSpaceDE w:val="0"/>
              <w:autoSpaceDN w:val="0"/>
              <w:adjustRightInd w:val="0"/>
              <w:jc w:val="right"/>
              <w:rPr>
                <w:sz w:val="24"/>
                <w:szCs w:val="24"/>
              </w:rPr>
            </w:pPr>
          </w:p>
          <w:p w:rsidR="00DF6CB1" w:rsidRPr="001D64B3" w:rsidRDefault="00DF6CB1" w:rsidP="00550F1F">
            <w:pPr>
              <w:autoSpaceDE w:val="0"/>
              <w:autoSpaceDN w:val="0"/>
              <w:adjustRightInd w:val="0"/>
              <w:jc w:val="right"/>
              <w:rPr>
                <w:sz w:val="24"/>
                <w:szCs w:val="24"/>
              </w:rPr>
            </w:pPr>
          </w:p>
        </w:tc>
        <w:tc>
          <w:tcPr>
            <w:tcW w:w="3685" w:type="dxa"/>
          </w:tcPr>
          <w:p w:rsidR="00F54D82" w:rsidRPr="001D64B3" w:rsidRDefault="00F54D82" w:rsidP="00550F1F">
            <w:pPr>
              <w:autoSpaceDE w:val="0"/>
              <w:autoSpaceDN w:val="0"/>
              <w:adjustRightInd w:val="0"/>
              <w:rPr>
                <w:sz w:val="24"/>
                <w:szCs w:val="24"/>
              </w:rPr>
            </w:pPr>
            <w:r w:rsidRPr="001D64B3">
              <w:rPr>
                <w:sz w:val="24"/>
                <w:szCs w:val="24"/>
              </w:rPr>
              <w:t>Приложение №</w:t>
            </w:r>
            <w:r w:rsidR="00946D26" w:rsidRPr="001D64B3">
              <w:rPr>
                <w:sz w:val="24"/>
                <w:szCs w:val="24"/>
              </w:rPr>
              <w:t xml:space="preserve"> </w:t>
            </w:r>
            <w:r w:rsidR="00C44E63" w:rsidRPr="001D64B3">
              <w:rPr>
                <w:sz w:val="24"/>
                <w:szCs w:val="24"/>
              </w:rPr>
              <w:t>5</w:t>
            </w:r>
          </w:p>
          <w:p w:rsidR="00F54D82" w:rsidRPr="001D64B3" w:rsidRDefault="00F54D82" w:rsidP="00550F1F">
            <w:pPr>
              <w:autoSpaceDE w:val="0"/>
              <w:autoSpaceDN w:val="0"/>
              <w:adjustRightInd w:val="0"/>
              <w:rPr>
                <w:sz w:val="24"/>
                <w:szCs w:val="24"/>
              </w:rPr>
            </w:pPr>
            <w:r w:rsidRPr="001D64B3">
              <w:rPr>
                <w:sz w:val="24"/>
                <w:szCs w:val="24"/>
              </w:rPr>
              <w:t>к муниципальной программе</w:t>
            </w:r>
            <w:r w:rsidR="00E10E2A" w:rsidRPr="001D64B3">
              <w:rPr>
                <w:sz w:val="24"/>
                <w:szCs w:val="24"/>
              </w:rPr>
              <w:t xml:space="preserve"> </w:t>
            </w:r>
            <w:r w:rsidRPr="001D64B3">
              <w:rPr>
                <w:sz w:val="24"/>
                <w:szCs w:val="24"/>
              </w:rPr>
              <w:t>«Управление и распоряжение муниципальным имущ</w:t>
            </w:r>
            <w:r w:rsidR="00D24668" w:rsidRPr="001D64B3">
              <w:rPr>
                <w:sz w:val="24"/>
                <w:szCs w:val="24"/>
              </w:rPr>
              <w:t>еством города Медногорска на 2020</w:t>
            </w:r>
            <w:r w:rsidRPr="001D64B3">
              <w:rPr>
                <w:sz w:val="24"/>
                <w:szCs w:val="24"/>
              </w:rPr>
              <w:t>-202</w:t>
            </w:r>
            <w:r w:rsidR="00D24668" w:rsidRPr="001D64B3">
              <w:rPr>
                <w:sz w:val="24"/>
                <w:szCs w:val="24"/>
              </w:rPr>
              <w:t>5</w:t>
            </w:r>
            <w:r w:rsidRPr="001D64B3">
              <w:rPr>
                <w:sz w:val="24"/>
                <w:szCs w:val="24"/>
              </w:rPr>
              <w:t xml:space="preserve"> годы»</w:t>
            </w:r>
          </w:p>
          <w:p w:rsidR="00F54D82" w:rsidRPr="001D64B3" w:rsidRDefault="00F54D82" w:rsidP="00550F1F">
            <w:pPr>
              <w:autoSpaceDE w:val="0"/>
              <w:autoSpaceDN w:val="0"/>
              <w:adjustRightInd w:val="0"/>
              <w:jc w:val="right"/>
              <w:rPr>
                <w:sz w:val="24"/>
                <w:szCs w:val="24"/>
              </w:rPr>
            </w:pPr>
          </w:p>
        </w:tc>
      </w:tr>
    </w:tbl>
    <w:p w:rsidR="00AA1440" w:rsidRPr="00213E10" w:rsidRDefault="00AA1440" w:rsidP="00550F1F">
      <w:pPr>
        <w:spacing w:after="0" w:line="240" w:lineRule="auto"/>
        <w:ind w:firstLine="709"/>
        <w:jc w:val="right"/>
        <w:rPr>
          <w:rFonts w:ascii="Times New Roman" w:hAnsi="Times New Roman" w:cs="Times New Roman"/>
          <w:sz w:val="28"/>
          <w:szCs w:val="28"/>
        </w:rPr>
      </w:pPr>
    </w:p>
    <w:p w:rsidR="00AA1440" w:rsidRPr="00213E10" w:rsidRDefault="00AA1440" w:rsidP="00550F1F">
      <w:pPr>
        <w:spacing w:after="0" w:line="240" w:lineRule="auto"/>
        <w:ind w:firstLine="709"/>
        <w:jc w:val="right"/>
        <w:rPr>
          <w:rFonts w:ascii="Times New Roman" w:hAnsi="Times New Roman" w:cs="Times New Roman"/>
          <w:sz w:val="28"/>
          <w:szCs w:val="28"/>
        </w:rPr>
      </w:pPr>
    </w:p>
    <w:p w:rsidR="00AA1440" w:rsidRPr="00213E10" w:rsidRDefault="00AA1440" w:rsidP="00550F1F">
      <w:pPr>
        <w:spacing w:after="0" w:line="240" w:lineRule="auto"/>
        <w:ind w:firstLine="709"/>
        <w:jc w:val="right"/>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B3741E" w:rsidRPr="00213E10" w:rsidRDefault="00B3741E" w:rsidP="00550F1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 xml:space="preserve">Подпрограмма </w:t>
      </w:r>
      <w:r w:rsidR="00633B1B" w:rsidRPr="00213E10">
        <w:rPr>
          <w:rFonts w:ascii="Times New Roman" w:hAnsi="Times New Roman" w:cs="Times New Roman"/>
          <w:sz w:val="28"/>
          <w:szCs w:val="28"/>
        </w:rPr>
        <w:t>2</w:t>
      </w:r>
    </w:p>
    <w:p w:rsidR="00AA1440" w:rsidRPr="00213E10" w:rsidRDefault="00AA1440" w:rsidP="00550F1F">
      <w:pPr>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AA1440" w:rsidRPr="00213E10" w:rsidRDefault="00AA1440" w:rsidP="00550F1F">
      <w:pPr>
        <w:spacing w:after="0" w:line="240" w:lineRule="auto"/>
        <w:ind w:firstLine="709"/>
        <w:jc w:val="center"/>
        <w:rPr>
          <w:rFonts w:ascii="Times New Roman" w:hAnsi="Times New Roman" w:cs="Times New Roman"/>
          <w:sz w:val="28"/>
          <w:szCs w:val="28"/>
        </w:rPr>
      </w:pPr>
      <w:r w:rsidRPr="00213E10">
        <w:rPr>
          <w:rFonts w:ascii="Times New Roman" w:hAnsi="Times New Roman" w:cs="Times New Roman"/>
          <w:sz w:val="28"/>
          <w:szCs w:val="28"/>
        </w:rPr>
        <w:t>город Медногорск» на 20</w:t>
      </w:r>
      <w:r w:rsidR="00D24668" w:rsidRPr="00213E10">
        <w:rPr>
          <w:rFonts w:ascii="Times New Roman" w:hAnsi="Times New Roman" w:cs="Times New Roman"/>
          <w:sz w:val="28"/>
          <w:szCs w:val="28"/>
        </w:rPr>
        <w:t>20</w:t>
      </w:r>
      <w:r w:rsidRPr="00213E10">
        <w:rPr>
          <w:rFonts w:ascii="Times New Roman" w:hAnsi="Times New Roman" w:cs="Times New Roman"/>
          <w:sz w:val="28"/>
          <w:szCs w:val="28"/>
        </w:rPr>
        <w:t>-20</w:t>
      </w:r>
      <w:r w:rsidR="00D24668" w:rsidRPr="00213E10">
        <w:rPr>
          <w:rFonts w:ascii="Times New Roman" w:hAnsi="Times New Roman" w:cs="Times New Roman"/>
          <w:sz w:val="28"/>
          <w:szCs w:val="28"/>
        </w:rPr>
        <w:t>25</w:t>
      </w:r>
      <w:r w:rsidRPr="00213E10">
        <w:rPr>
          <w:rFonts w:ascii="Times New Roman" w:hAnsi="Times New Roman" w:cs="Times New Roman"/>
          <w:sz w:val="28"/>
          <w:szCs w:val="28"/>
        </w:rPr>
        <w:t xml:space="preserve"> годы</w:t>
      </w: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227BB2" w:rsidP="00550F1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F54D82" w:rsidRPr="00213E10" w:rsidRDefault="00F54D82" w:rsidP="00550F1F">
      <w:pPr>
        <w:spacing w:after="0" w:line="240" w:lineRule="auto"/>
        <w:ind w:firstLine="709"/>
        <w:jc w:val="center"/>
        <w:rPr>
          <w:rFonts w:ascii="Times New Roman" w:hAnsi="Times New Roman" w:cs="Times New Roman"/>
          <w:sz w:val="28"/>
          <w:szCs w:val="28"/>
        </w:rPr>
      </w:pPr>
    </w:p>
    <w:p w:rsidR="00F54D82" w:rsidRPr="00213E10" w:rsidRDefault="00F54D82" w:rsidP="00550F1F">
      <w:pPr>
        <w:spacing w:after="0" w:line="240" w:lineRule="auto"/>
        <w:ind w:firstLine="709"/>
        <w:jc w:val="center"/>
        <w:rPr>
          <w:rFonts w:ascii="Times New Roman" w:hAnsi="Times New Roman" w:cs="Times New Roman"/>
          <w:sz w:val="28"/>
          <w:szCs w:val="28"/>
        </w:rPr>
      </w:pPr>
    </w:p>
    <w:p w:rsidR="00F54D82" w:rsidRPr="00213E10" w:rsidRDefault="00F54D82" w:rsidP="00550F1F">
      <w:pPr>
        <w:spacing w:after="0" w:line="240" w:lineRule="auto"/>
        <w:ind w:firstLine="709"/>
        <w:jc w:val="center"/>
        <w:rPr>
          <w:rFonts w:ascii="Times New Roman" w:hAnsi="Times New Roman" w:cs="Times New Roman"/>
          <w:sz w:val="28"/>
          <w:szCs w:val="28"/>
        </w:rPr>
      </w:pPr>
    </w:p>
    <w:p w:rsidR="00F54D82" w:rsidRPr="00213E10" w:rsidRDefault="00F54D82" w:rsidP="00550F1F">
      <w:pPr>
        <w:spacing w:after="0" w:line="240" w:lineRule="auto"/>
        <w:ind w:firstLine="709"/>
        <w:jc w:val="center"/>
        <w:rPr>
          <w:rFonts w:ascii="Times New Roman" w:hAnsi="Times New Roman" w:cs="Times New Roman"/>
          <w:sz w:val="28"/>
          <w:szCs w:val="28"/>
        </w:rPr>
      </w:pPr>
    </w:p>
    <w:p w:rsidR="00F54D82" w:rsidRPr="00213E10" w:rsidRDefault="00F54D8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Default="005F6512" w:rsidP="00550F1F">
      <w:pPr>
        <w:spacing w:after="0" w:line="240" w:lineRule="auto"/>
        <w:ind w:firstLine="709"/>
        <w:jc w:val="center"/>
        <w:rPr>
          <w:rFonts w:ascii="Times New Roman" w:hAnsi="Times New Roman" w:cs="Times New Roman"/>
          <w:sz w:val="28"/>
          <w:szCs w:val="28"/>
        </w:rPr>
      </w:pPr>
    </w:p>
    <w:p w:rsidR="001D64B3" w:rsidRDefault="001D64B3" w:rsidP="00550F1F">
      <w:pPr>
        <w:spacing w:after="0" w:line="240" w:lineRule="auto"/>
        <w:ind w:firstLine="709"/>
        <w:jc w:val="center"/>
        <w:rPr>
          <w:rFonts w:ascii="Times New Roman" w:hAnsi="Times New Roman" w:cs="Times New Roman"/>
          <w:sz w:val="28"/>
          <w:szCs w:val="28"/>
        </w:rPr>
      </w:pPr>
    </w:p>
    <w:p w:rsidR="001D64B3" w:rsidRDefault="001D64B3" w:rsidP="00550F1F">
      <w:pPr>
        <w:spacing w:after="0" w:line="240" w:lineRule="auto"/>
        <w:ind w:firstLine="709"/>
        <w:jc w:val="center"/>
        <w:rPr>
          <w:rFonts w:ascii="Times New Roman" w:hAnsi="Times New Roman" w:cs="Times New Roman"/>
          <w:sz w:val="28"/>
          <w:szCs w:val="28"/>
        </w:rPr>
      </w:pPr>
    </w:p>
    <w:p w:rsidR="001D64B3" w:rsidRPr="00213E10" w:rsidRDefault="001D64B3"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471C1E" w:rsidRPr="00213E10" w:rsidRDefault="00471C1E" w:rsidP="00550F1F">
      <w:pPr>
        <w:spacing w:after="0" w:line="240" w:lineRule="auto"/>
        <w:ind w:firstLine="709"/>
        <w:jc w:val="center"/>
        <w:rPr>
          <w:rFonts w:ascii="Times New Roman" w:hAnsi="Times New Roman" w:cs="Times New Roman"/>
          <w:sz w:val="28"/>
          <w:szCs w:val="28"/>
        </w:rPr>
      </w:pPr>
    </w:p>
    <w:p w:rsidR="00AA1440" w:rsidRPr="00213E10" w:rsidRDefault="00AA1440" w:rsidP="00550F1F">
      <w:pPr>
        <w:spacing w:after="0" w:line="240" w:lineRule="auto"/>
        <w:ind w:firstLine="709"/>
        <w:jc w:val="center"/>
        <w:rPr>
          <w:rFonts w:ascii="Times New Roman" w:hAnsi="Times New Roman" w:cs="Times New Roman"/>
          <w:sz w:val="26"/>
          <w:szCs w:val="26"/>
        </w:rPr>
      </w:pPr>
    </w:p>
    <w:p w:rsidR="00691045" w:rsidRPr="00213E10"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lastRenderedPageBreak/>
        <w:t xml:space="preserve">Паспорт подпрограммы </w:t>
      </w:r>
    </w:p>
    <w:p w:rsidR="00691045" w:rsidRPr="00213E10" w:rsidRDefault="00691045" w:rsidP="00550F1F">
      <w:pPr>
        <w:spacing w:after="0" w:line="240" w:lineRule="auto"/>
        <w:ind w:firstLine="709"/>
        <w:jc w:val="center"/>
        <w:rPr>
          <w:rFonts w:ascii="Times New Roman" w:hAnsi="Times New Roman" w:cs="Times New Roman"/>
          <w:sz w:val="26"/>
          <w:szCs w:val="26"/>
        </w:rPr>
      </w:pPr>
      <w:r w:rsidRPr="00213E10">
        <w:rPr>
          <w:rFonts w:ascii="Times New Roman" w:hAnsi="Times New Roman" w:cs="Times New Roman"/>
          <w:sz w:val="26"/>
          <w:szCs w:val="26"/>
        </w:rPr>
        <w:t xml:space="preserve">«Создание системы кадастра недвижимости и управления земельно-имущественным комплексом на территории муниципального образования </w:t>
      </w:r>
    </w:p>
    <w:p w:rsidR="00691045" w:rsidRPr="00213E10" w:rsidRDefault="00D24668" w:rsidP="00550F1F">
      <w:pPr>
        <w:spacing w:after="0" w:line="240" w:lineRule="auto"/>
        <w:ind w:firstLine="709"/>
        <w:jc w:val="center"/>
        <w:rPr>
          <w:rFonts w:ascii="Times New Roman" w:hAnsi="Times New Roman" w:cs="Times New Roman"/>
          <w:sz w:val="26"/>
          <w:szCs w:val="26"/>
        </w:rPr>
      </w:pPr>
      <w:r w:rsidRPr="00213E10">
        <w:rPr>
          <w:rFonts w:ascii="Times New Roman" w:hAnsi="Times New Roman" w:cs="Times New Roman"/>
          <w:sz w:val="26"/>
          <w:szCs w:val="26"/>
        </w:rPr>
        <w:t>город Медногорск» на 2020</w:t>
      </w:r>
      <w:r w:rsidR="00691045" w:rsidRPr="00213E10">
        <w:rPr>
          <w:rFonts w:ascii="Times New Roman" w:hAnsi="Times New Roman" w:cs="Times New Roman"/>
          <w:sz w:val="26"/>
          <w:szCs w:val="26"/>
        </w:rPr>
        <w:t>-202</w:t>
      </w:r>
      <w:r w:rsidRPr="00213E10">
        <w:rPr>
          <w:rFonts w:ascii="Times New Roman" w:hAnsi="Times New Roman" w:cs="Times New Roman"/>
          <w:sz w:val="26"/>
          <w:szCs w:val="26"/>
        </w:rPr>
        <w:t>5</w:t>
      </w:r>
      <w:r w:rsidR="00691045" w:rsidRPr="00213E10">
        <w:rPr>
          <w:rFonts w:ascii="Times New Roman" w:hAnsi="Times New Roman" w:cs="Times New Roman"/>
          <w:sz w:val="26"/>
          <w:szCs w:val="26"/>
        </w:rPr>
        <w:t xml:space="preserve"> годы</w:t>
      </w:r>
    </w:p>
    <w:p w:rsidR="00691045" w:rsidRPr="00213E10" w:rsidRDefault="00691045"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(далее - Подпрограмма)</w:t>
      </w:r>
    </w:p>
    <w:p w:rsidR="005F6512" w:rsidRPr="00213E10"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5"/>
      </w:tblGrid>
      <w:tr w:rsidR="00691045" w:rsidRPr="00213E10"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Ответственный исполнитель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691045"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Комитет по управлению имуществом г</w:t>
            </w:r>
            <w:proofErr w:type="gramStart"/>
            <w:r w:rsidRPr="00213E10">
              <w:rPr>
                <w:rFonts w:ascii="Times New Roman" w:eastAsia="Times New Roman" w:hAnsi="Times New Roman" w:cs="Times New Roman"/>
                <w:sz w:val="26"/>
                <w:szCs w:val="26"/>
              </w:rPr>
              <w:t>.М</w:t>
            </w:r>
            <w:proofErr w:type="gramEnd"/>
            <w:r w:rsidRPr="00213E10">
              <w:rPr>
                <w:rFonts w:ascii="Times New Roman" w:eastAsia="Times New Roman" w:hAnsi="Times New Roman" w:cs="Times New Roman"/>
                <w:sz w:val="26"/>
                <w:szCs w:val="26"/>
              </w:rPr>
              <w:t>едногорска</w:t>
            </w:r>
          </w:p>
          <w:p w:rsidR="00E20DC8" w:rsidRPr="00213E10"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213E10"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Участники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7D7C9D" w:rsidP="000F44E2">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отсутствуют</w:t>
            </w:r>
          </w:p>
          <w:p w:rsidR="00E20DC8" w:rsidRPr="00213E10"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213E10"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Цель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691045" w:rsidP="000F44E2">
            <w:pPr>
              <w:widowControl w:val="0"/>
              <w:autoSpaceDE w:val="0"/>
              <w:autoSpaceDN w:val="0"/>
              <w:adjustRightInd w:val="0"/>
              <w:spacing w:after="0" w:line="240" w:lineRule="auto"/>
              <w:jc w:val="both"/>
              <w:rPr>
                <w:rFonts w:ascii="Times New Roman" w:hAnsi="Times New Roman" w:cs="Times New Roman"/>
                <w:sz w:val="26"/>
                <w:szCs w:val="26"/>
              </w:rPr>
            </w:pPr>
            <w:r w:rsidRPr="00213E10">
              <w:rPr>
                <w:rFonts w:ascii="Times New Roman" w:hAnsi="Times New Roman" w:cs="Times New Roman"/>
                <w:sz w:val="26"/>
                <w:szCs w:val="26"/>
              </w:rPr>
              <w:t xml:space="preserve">Создание </w:t>
            </w:r>
            <w:proofErr w:type="gramStart"/>
            <w:r w:rsidRPr="00213E10">
              <w:rPr>
                <w:rFonts w:ascii="Times New Roman" w:hAnsi="Times New Roman" w:cs="Times New Roman"/>
                <w:sz w:val="26"/>
                <w:szCs w:val="26"/>
              </w:rPr>
              <w:t>условий обеспечения государственных гарантий прав собственности</w:t>
            </w:r>
            <w:proofErr w:type="gramEnd"/>
            <w:r w:rsidRPr="00213E10">
              <w:rPr>
                <w:rFonts w:ascii="Times New Roman" w:hAnsi="Times New Roman" w:cs="Times New Roman"/>
                <w:sz w:val="26"/>
                <w:szCs w:val="26"/>
              </w:rPr>
              <w:t xml:space="preserve">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E20DC8" w:rsidRPr="00213E10" w:rsidRDefault="00E20DC8" w:rsidP="000F44E2">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213E10"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0F44E2">
            <w:pPr>
              <w:widowControl w:val="0"/>
              <w:tabs>
                <w:tab w:val="left" w:pos="1985"/>
                <w:tab w:val="left" w:pos="2268"/>
                <w:tab w:val="left" w:pos="2552"/>
              </w:tabs>
              <w:autoSpaceDE w:val="0"/>
              <w:autoSpaceDN w:val="0"/>
              <w:adjustRightInd w:val="0"/>
              <w:spacing w:after="0" w:line="240" w:lineRule="auto"/>
              <w:jc w:val="both"/>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Задачи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7D7C9D" w:rsidP="000F44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91045" w:rsidRPr="00213E10">
              <w:rPr>
                <w:rFonts w:ascii="Times New Roman" w:hAnsi="Times New Roman" w:cs="Times New Roman"/>
                <w:sz w:val="26"/>
                <w:szCs w:val="26"/>
              </w:rPr>
              <w:t>развитие государственного кадастра недвижимости на территории МО г</w:t>
            </w:r>
            <w:proofErr w:type="gramStart"/>
            <w:r w:rsidR="00691045" w:rsidRPr="00213E10">
              <w:rPr>
                <w:rFonts w:ascii="Times New Roman" w:hAnsi="Times New Roman" w:cs="Times New Roman"/>
                <w:sz w:val="26"/>
                <w:szCs w:val="26"/>
              </w:rPr>
              <w:t>.М</w:t>
            </w:r>
            <w:proofErr w:type="gramEnd"/>
            <w:r w:rsidR="00691045" w:rsidRPr="00213E10">
              <w:rPr>
                <w:rFonts w:ascii="Times New Roman" w:hAnsi="Times New Roman" w:cs="Times New Roman"/>
                <w:sz w:val="26"/>
                <w:szCs w:val="26"/>
              </w:rPr>
              <w:t>едногорск;</w:t>
            </w:r>
          </w:p>
          <w:p w:rsidR="00691045" w:rsidRPr="00213E10" w:rsidRDefault="007D7C9D" w:rsidP="000F44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91045" w:rsidRPr="00213E10">
              <w:rPr>
                <w:rFonts w:ascii="Times New Roman" w:hAnsi="Times New Roman" w:cs="Times New Roman"/>
                <w:sz w:val="26"/>
                <w:szCs w:val="26"/>
              </w:rPr>
              <w:t>актуализация государственной кадастровой оценк</w:t>
            </w:r>
            <w:r w:rsidR="001E1FB5" w:rsidRPr="00213E10">
              <w:rPr>
                <w:rFonts w:ascii="Times New Roman" w:hAnsi="Times New Roman" w:cs="Times New Roman"/>
                <w:sz w:val="26"/>
                <w:szCs w:val="26"/>
              </w:rPr>
              <w:t>и</w:t>
            </w:r>
            <w:r w:rsidR="00691045" w:rsidRPr="00213E10">
              <w:rPr>
                <w:rFonts w:ascii="Times New Roman" w:hAnsi="Times New Roman" w:cs="Times New Roman"/>
                <w:sz w:val="26"/>
                <w:szCs w:val="26"/>
              </w:rPr>
              <w:t xml:space="preserve"> земель различных категорий;</w:t>
            </w:r>
          </w:p>
          <w:p w:rsidR="00691045" w:rsidRPr="00213E10" w:rsidRDefault="007D7C9D" w:rsidP="000F44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91045" w:rsidRPr="00213E10">
              <w:rPr>
                <w:rFonts w:ascii="Times New Roman" w:hAnsi="Times New Roman" w:cs="Times New Roman"/>
                <w:sz w:val="26"/>
                <w:szCs w:val="26"/>
              </w:rPr>
              <w:t xml:space="preserve">распоряжение земельными ресурсами, в том числе </w:t>
            </w:r>
            <w:proofErr w:type="spellStart"/>
            <w:r w:rsidR="00691045" w:rsidRPr="00213E10">
              <w:rPr>
                <w:rFonts w:ascii="Times New Roman" w:hAnsi="Times New Roman" w:cs="Times New Roman"/>
                <w:sz w:val="26"/>
                <w:szCs w:val="26"/>
              </w:rPr>
              <w:t>неразграниченными</w:t>
            </w:r>
            <w:proofErr w:type="spellEnd"/>
            <w:r w:rsidR="00691045" w:rsidRPr="00213E10">
              <w:rPr>
                <w:rFonts w:ascii="Times New Roman" w:hAnsi="Times New Roman" w:cs="Times New Roman"/>
                <w:sz w:val="26"/>
                <w:szCs w:val="26"/>
              </w:rPr>
              <w:t>;</w:t>
            </w:r>
          </w:p>
          <w:p w:rsidR="00691045" w:rsidRPr="00213E10" w:rsidRDefault="007D7C9D" w:rsidP="000F44E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91045" w:rsidRPr="00213E10">
              <w:rPr>
                <w:rFonts w:ascii="Times New Roman" w:hAnsi="Times New Roman" w:cs="Times New Roman"/>
                <w:sz w:val="26"/>
                <w:szCs w:val="26"/>
              </w:rPr>
              <w:t>обеспечение пополнения доходной части бюджета МО г</w:t>
            </w:r>
            <w:proofErr w:type="gramStart"/>
            <w:r w:rsidR="00691045" w:rsidRPr="00213E10">
              <w:rPr>
                <w:rFonts w:ascii="Times New Roman" w:hAnsi="Times New Roman" w:cs="Times New Roman"/>
                <w:sz w:val="26"/>
                <w:szCs w:val="26"/>
              </w:rPr>
              <w:t>.М</w:t>
            </w:r>
            <w:proofErr w:type="gramEnd"/>
            <w:r w:rsidR="00691045" w:rsidRPr="00213E10">
              <w:rPr>
                <w:rFonts w:ascii="Times New Roman" w:hAnsi="Times New Roman" w:cs="Times New Roman"/>
                <w:sz w:val="26"/>
                <w:szCs w:val="26"/>
              </w:rPr>
              <w:t>едногорск.</w:t>
            </w:r>
          </w:p>
          <w:p w:rsidR="00E20DC8" w:rsidRPr="00213E10" w:rsidRDefault="00E20DC8" w:rsidP="000F44E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691045" w:rsidRPr="00213E10"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Показатели (индикаторы)  Подпрограммы</w:t>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50458C" w:rsidP="000F44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691045" w:rsidRPr="00213E10">
              <w:rPr>
                <w:rFonts w:ascii="Times New Roman" w:hAnsi="Times New Roman" w:cs="Times New Roman"/>
                <w:sz w:val="26"/>
                <w:szCs w:val="26"/>
              </w:rPr>
              <w:t xml:space="preserve">количество земельных участков под многоквартирными жилыми домами, по которым </w:t>
            </w:r>
            <w:r w:rsidR="004C4560">
              <w:rPr>
                <w:rFonts w:ascii="Times New Roman" w:hAnsi="Times New Roman" w:cs="Times New Roman"/>
                <w:sz w:val="26"/>
                <w:szCs w:val="26"/>
              </w:rPr>
              <w:t>завершены</w:t>
            </w:r>
            <w:r w:rsidR="00691045" w:rsidRPr="00213E10">
              <w:rPr>
                <w:rFonts w:ascii="Times New Roman" w:hAnsi="Times New Roman" w:cs="Times New Roman"/>
                <w:sz w:val="26"/>
                <w:szCs w:val="26"/>
              </w:rPr>
              <w:t xml:space="preserve"> кадастровые работы;</w:t>
            </w:r>
          </w:p>
          <w:p w:rsidR="00691045" w:rsidRPr="00213E10" w:rsidRDefault="0050458C" w:rsidP="000F44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691045" w:rsidRPr="00213E10">
              <w:rPr>
                <w:rFonts w:ascii="Times New Roman" w:hAnsi="Times New Roman" w:cs="Times New Roman"/>
                <w:sz w:val="26"/>
                <w:szCs w:val="26"/>
              </w:rPr>
              <w:t xml:space="preserve">количество земельных участков, по которым </w:t>
            </w:r>
            <w:r w:rsidR="004C4560">
              <w:rPr>
                <w:rFonts w:ascii="Times New Roman" w:hAnsi="Times New Roman" w:cs="Times New Roman"/>
                <w:sz w:val="26"/>
                <w:szCs w:val="26"/>
              </w:rPr>
              <w:t>завершены</w:t>
            </w:r>
            <w:r w:rsidR="00691045" w:rsidRPr="00213E10">
              <w:rPr>
                <w:rFonts w:ascii="Times New Roman" w:hAnsi="Times New Roman" w:cs="Times New Roman"/>
                <w:sz w:val="26"/>
                <w:szCs w:val="26"/>
              </w:rPr>
              <w:t xml:space="preserve"> кадастровые работы и рыночная оценка.</w:t>
            </w:r>
          </w:p>
          <w:p w:rsidR="00E20DC8" w:rsidRPr="00213E10" w:rsidRDefault="00E20DC8" w:rsidP="00550F1F">
            <w:pPr>
              <w:spacing w:after="0" w:line="240" w:lineRule="auto"/>
              <w:rPr>
                <w:rFonts w:ascii="Times New Roman" w:eastAsia="Times New Roman" w:hAnsi="Times New Roman" w:cs="Times New Roman"/>
                <w:sz w:val="26"/>
                <w:szCs w:val="26"/>
              </w:rPr>
            </w:pPr>
          </w:p>
        </w:tc>
      </w:tr>
      <w:tr w:rsidR="00691045" w:rsidRPr="00213E10" w:rsidTr="000F44E2">
        <w:trPr>
          <w:trHeight w:val="701"/>
        </w:trPr>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Сроки  и этапы и реализации  Подпрограммы                 </w:t>
            </w:r>
            <w:r w:rsidRPr="00213E10">
              <w:rPr>
                <w:rFonts w:ascii="Times New Roman" w:eastAsia="Times New Roman" w:hAnsi="Times New Roman" w:cs="Times New Roman"/>
                <w:sz w:val="26"/>
                <w:szCs w:val="26"/>
              </w:rPr>
              <w:tab/>
            </w:r>
          </w:p>
        </w:tc>
        <w:tc>
          <w:tcPr>
            <w:tcW w:w="5775"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w:t>
            </w:r>
            <w:r w:rsidR="00D24668" w:rsidRPr="00213E10">
              <w:rPr>
                <w:rFonts w:ascii="Times New Roman" w:eastAsia="Times New Roman" w:hAnsi="Times New Roman" w:cs="Times New Roman"/>
                <w:sz w:val="26"/>
                <w:szCs w:val="26"/>
              </w:rPr>
              <w:t>20</w:t>
            </w:r>
            <w:r w:rsidRPr="00213E10">
              <w:rPr>
                <w:rFonts w:ascii="Times New Roman" w:eastAsia="Times New Roman" w:hAnsi="Times New Roman" w:cs="Times New Roman"/>
                <w:sz w:val="26"/>
                <w:szCs w:val="26"/>
              </w:rPr>
              <w:t xml:space="preserve"> - 202</w:t>
            </w:r>
            <w:r w:rsidR="00D24668" w:rsidRPr="00213E10">
              <w:rPr>
                <w:rFonts w:ascii="Times New Roman" w:eastAsia="Times New Roman" w:hAnsi="Times New Roman" w:cs="Times New Roman"/>
                <w:sz w:val="26"/>
                <w:szCs w:val="26"/>
              </w:rPr>
              <w:t>5</w:t>
            </w:r>
            <w:r w:rsidRPr="00213E10">
              <w:rPr>
                <w:rFonts w:ascii="Times New Roman" w:eastAsia="Times New Roman" w:hAnsi="Times New Roman" w:cs="Times New Roman"/>
                <w:sz w:val="26"/>
                <w:szCs w:val="26"/>
              </w:rPr>
              <w:t xml:space="preserve"> годы</w:t>
            </w:r>
          </w:p>
        </w:tc>
      </w:tr>
      <w:tr w:rsidR="00691045" w:rsidRPr="00213E10" w:rsidTr="000F44E2">
        <w:tc>
          <w:tcPr>
            <w:tcW w:w="3794" w:type="dxa"/>
            <w:tcBorders>
              <w:top w:val="single" w:sz="4" w:space="0" w:color="auto"/>
              <w:left w:val="single" w:sz="4" w:space="0" w:color="auto"/>
              <w:bottom w:val="single" w:sz="4" w:space="0" w:color="auto"/>
              <w:right w:val="single" w:sz="4" w:space="0" w:color="auto"/>
            </w:tcBorders>
          </w:tcPr>
          <w:p w:rsidR="00691045" w:rsidRPr="00213E10" w:rsidRDefault="00691045"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Объемы бюджетных ассигнований Подпрограммы</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5775" w:type="dxa"/>
            <w:tcBorders>
              <w:top w:val="single" w:sz="4" w:space="0" w:color="auto"/>
              <w:left w:val="single" w:sz="4" w:space="0" w:color="auto"/>
              <w:bottom w:val="single" w:sz="4" w:space="0" w:color="auto"/>
              <w:right w:val="single" w:sz="4" w:space="0" w:color="auto"/>
            </w:tcBorders>
            <w:hideMark/>
          </w:tcPr>
          <w:p w:rsidR="00F06F87" w:rsidRPr="00213E10" w:rsidRDefault="00F06F87" w:rsidP="00550F1F">
            <w:pPr>
              <w:widowControl w:val="0"/>
              <w:autoSpaceDE w:val="0"/>
              <w:autoSpaceDN w:val="0"/>
              <w:adjustRightInd w:val="0"/>
              <w:spacing w:after="0" w:line="240" w:lineRule="auto"/>
              <w:rPr>
                <w:rFonts w:ascii="Times New Roman" w:hAnsi="Times New Roman" w:cs="Times New Roman"/>
                <w:sz w:val="26"/>
                <w:szCs w:val="26"/>
              </w:rPr>
            </w:pPr>
            <w:r w:rsidRPr="00213E10">
              <w:rPr>
                <w:rFonts w:ascii="Times New Roman" w:hAnsi="Times New Roman" w:cs="Times New Roman"/>
                <w:sz w:val="26"/>
                <w:szCs w:val="26"/>
              </w:rPr>
              <w:t>Средства местного бюджета –</w:t>
            </w:r>
            <w:r w:rsidR="008F0A45" w:rsidRPr="00213E10">
              <w:rPr>
                <w:rFonts w:ascii="Times New Roman" w:hAnsi="Times New Roman" w:cs="Times New Roman"/>
                <w:sz w:val="26"/>
                <w:szCs w:val="26"/>
              </w:rPr>
              <w:t xml:space="preserve"> </w:t>
            </w:r>
            <w:r w:rsidR="00912DB3">
              <w:rPr>
                <w:rFonts w:ascii="Times New Roman" w:hAnsi="Times New Roman" w:cs="Times New Roman"/>
                <w:sz w:val="26"/>
                <w:szCs w:val="26"/>
              </w:rPr>
              <w:t>240</w:t>
            </w:r>
            <w:r w:rsidR="008F0A45" w:rsidRPr="00213E10">
              <w:rPr>
                <w:rFonts w:ascii="Times New Roman" w:hAnsi="Times New Roman" w:cs="Times New Roman"/>
                <w:sz w:val="26"/>
                <w:szCs w:val="26"/>
              </w:rPr>
              <w:t>,0</w:t>
            </w:r>
            <w:r w:rsidRPr="00213E10">
              <w:rPr>
                <w:rFonts w:ascii="Times New Roman" w:hAnsi="Times New Roman" w:cs="Times New Roman"/>
                <w:sz w:val="26"/>
                <w:szCs w:val="26"/>
              </w:rPr>
              <w:t xml:space="preserve"> тыс. руб.</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2020 год</w:t>
            </w:r>
            <w:r w:rsidR="00912DB3">
              <w:rPr>
                <w:rFonts w:ascii="Times New Roman" w:eastAsia="Times New Roman" w:hAnsi="Times New Roman" w:cs="Times New Roman"/>
                <w:sz w:val="26"/>
                <w:szCs w:val="26"/>
              </w:rPr>
              <w:t xml:space="preserve"> </w:t>
            </w:r>
            <w:r w:rsidR="00912DB3" w:rsidRPr="00213E10">
              <w:rPr>
                <w:rFonts w:ascii="Times New Roman" w:eastAsia="Times New Roman" w:hAnsi="Times New Roman" w:cs="Times New Roman"/>
                <w:sz w:val="26"/>
                <w:szCs w:val="26"/>
              </w:rPr>
              <w:t xml:space="preserve">– </w:t>
            </w:r>
            <w:r w:rsidRPr="00213E10">
              <w:rPr>
                <w:rFonts w:ascii="Times New Roman" w:eastAsia="Times New Roman" w:hAnsi="Times New Roman" w:cs="Times New Roman"/>
                <w:sz w:val="26"/>
                <w:szCs w:val="26"/>
              </w:rPr>
              <w:t xml:space="preserve"> </w:t>
            </w:r>
            <w:r w:rsidR="00912DB3">
              <w:rPr>
                <w:rFonts w:ascii="Times New Roman" w:eastAsia="Times New Roman" w:hAnsi="Times New Roman" w:cs="Times New Roman"/>
                <w:sz w:val="26"/>
                <w:szCs w:val="26"/>
              </w:rPr>
              <w:t>240,0</w:t>
            </w:r>
            <w:r w:rsidRPr="00213E10">
              <w:rPr>
                <w:rFonts w:ascii="Times New Roman" w:eastAsia="Times New Roman" w:hAnsi="Times New Roman" w:cs="Times New Roman"/>
                <w:sz w:val="26"/>
                <w:szCs w:val="26"/>
              </w:rPr>
              <w:t xml:space="preserve">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2021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2022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2023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2024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8F0A45" w:rsidRPr="00213E10" w:rsidRDefault="008F0A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2025 год –  0 тыс</w:t>
            </w:r>
            <w:proofErr w:type="gramStart"/>
            <w:r w:rsidRPr="00213E10">
              <w:rPr>
                <w:rFonts w:ascii="Times New Roman" w:eastAsia="Times New Roman" w:hAnsi="Times New Roman" w:cs="Times New Roman"/>
                <w:sz w:val="26"/>
                <w:szCs w:val="26"/>
              </w:rPr>
              <w:t>.р</w:t>
            </w:r>
            <w:proofErr w:type="gramEnd"/>
            <w:r w:rsidRPr="00213E10">
              <w:rPr>
                <w:rFonts w:ascii="Times New Roman" w:eastAsia="Times New Roman" w:hAnsi="Times New Roman" w:cs="Times New Roman"/>
                <w:sz w:val="26"/>
                <w:szCs w:val="26"/>
              </w:rPr>
              <w:t>ублей.</w:t>
            </w:r>
          </w:p>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r>
      <w:tr w:rsidR="00691045" w:rsidRPr="00213E10" w:rsidTr="000F44E2">
        <w:tc>
          <w:tcPr>
            <w:tcW w:w="3794" w:type="dxa"/>
            <w:tcBorders>
              <w:top w:val="single" w:sz="4" w:space="0" w:color="auto"/>
              <w:left w:val="single" w:sz="4" w:space="0" w:color="auto"/>
              <w:bottom w:val="single" w:sz="4" w:space="0" w:color="auto"/>
              <w:right w:val="single" w:sz="4" w:space="0" w:color="auto"/>
            </w:tcBorders>
            <w:hideMark/>
          </w:tcPr>
          <w:p w:rsidR="00691045" w:rsidRPr="00213E10" w:rsidRDefault="00691045"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13E10">
              <w:rPr>
                <w:rFonts w:ascii="Times New Roman" w:eastAsia="Times New Roman" w:hAnsi="Times New Roman" w:cs="Times New Roman"/>
                <w:sz w:val="26"/>
                <w:szCs w:val="26"/>
              </w:rPr>
              <w:t xml:space="preserve">Ожидаемые результаты реализации Подпрограммы       </w:t>
            </w:r>
          </w:p>
        </w:tc>
        <w:tc>
          <w:tcPr>
            <w:tcW w:w="5775" w:type="dxa"/>
            <w:tcBorders>
              <w:top w:val="single" w:sz="4" w:space="0" w:color="auto"/>
              <w:left w:val="single" w:sz="4" w:space="0" w:color="auto"/>
              <w:bottom w:val="single" w:sz="4" w:space="0" w:color="auto"/>
              <w:right w:val="single" w:sz="4" w:space="0" w:color="auto"/>
            </w:tcBorders>
            <w:hideMark/>
          </w:tcPr>
          <w:p w:rsidR="00F06F87" w:rsidRPr="00213E10" w:rsidRDefault="007D7C9D" w:rsidP="00550F1F">
            <w:pPr>
              <w:spacing w:after="0" w:line="240" w:lineRule="auto"/>
              <w:rPr>
                <w:rFonts w:ascii="Times New Roman" w:hAnsi="Times New Roman" w:cs="Times New Roman"/>
                <w:sz w:val="26"/>
                <w:szCs w:val="26"/>
              </w:rPr>
            </w:pPr>
            <w:r>
              <w:rPr>
                <w:rFonts w:ascii="Times New Roman" w:hAnsi="Times New Roman" w:cs="Times New Roman"/>
                <w:sz w:val="26"/>
                <w:szCs w:val="26"/>
              </w:rPr>
              <w:t>- п</w:t>
            </w:r>
            <w:r w:rsidR="00F06F87" w:rsidRPr="00213E10">
              <w:rPr>
                <w:rFonts w:ascii="Times New Roman" w:hAnsi="Times New Roman" w:cs="Times New Roman"/>
                <w:sz w:val="26"/>
                <w:szCs w:val="26"/>
              </w:rPr>
              <w:t>ланомерная и последовательная реализация политики органов местного самоуправления по эффективному использованию земли и иной недвижимости</w:t>
            </w:r>
            <w:r w:rsidR="000F44E2" w:rsidRPr="00213E10">
              <w:rPr>
                <w:rFonts w:ascii="Times New Roman" w:hAnsi="Times New Roman" w:cs="Times New Roman"/>
                <w:sz w:val="26"/>
                <w:szCs w:val="26"/>
              </w:rPr>
              <w:t>.</w:t>
            </w:r>
          </w:p>
          <w:p w:rsidR="00F06F87" w:rsidRPr="00213E10" w:rsidRDefault="007D7C9D" w:rsidP="00550F1F">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-п</w:t>
            </w:r>
            <w:r w:rsidR="00F06F87" w:rsidRPr="00213E10">
              <w:rPr>
                <w:rFonts w:ascii="Times New Roman" w:hAnsi="Times New Roman" w:cs="Times New Roman"/>
                <w:sz w:val="26"/>
                <w:szCs w:val="26"/>
              </w:rPr>
              <w:t>роведение разграничения государственной собственности на землю и регистрация права собственности на земельные участки МО г</w:t>
            </w:r>
            <w:proofErr w:type="gramStart"/>
            <w:r w:rsidR="00F06F87" w:rsidRPr="00213E10">
              <w:rPr>
                <w:rFonts w:ascii="Times New Roman" w:hAnsi="Times New Roman" w:cs="Times New Roman"/>
                <w:sz w:val="26"/>
                <w:szCs w:val="26"/>
              </w:rPr>
              <w:t>.М</w:t>
            </w:r>
            <w:proofErr w:type="gramEnd"/>
            <w:r w:rsidR="00F06F87" w:rsidRPr="00213E10">
              <w:rPr>
                <w:rFonts w:ascii="Times New Roman" w:hAnsi="Times New Roman" w:cs="Times New Roman"/>
                <w:sz w:val="26"/>
                <w:szCs w:val="26"/>
              </w:rPr>
              <w:t>едногорск</w:t>
            </w:r>
            <w:r w:rsidR="000F44E2" w:rsidRPr="00213E10">
              <w:rPr>
                <w:rFonts w:ascii="Times New Roman" w:hAnsi="Times New Roman" w:cs="Times New Roman"/>
                <w:sz w:val="26"/>
                <w:szCs w:val="26"/>
              </w:rPr>
              <w:t>.</w:t>
            </w:r>
          </w:p>
          <w:p w:rsidR="00691045" w:rsidRPr="00213E10" w:rsidRDefault="007D7C9D"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у</w:t>
            </w:r>
            <w:r w:rsidR="00F06F87" w:rsidRPr="00213E10">
              <w:rPr>
                <w:rFonts w:ascii="Times New Roman" w:hAnsi="Times New Roman" w:cs="Times New Roman"/>
                <w:sz w:val="26"/>
                <w:szCs w:val="26"/>
              </w:rPr>
              <w:t>величение поступлений в бюджет города земельных платежей (арендная плата за землю и земельный налог)</w:t>
            </w:r>
            <w:r w:rsidR="000F44E2" w:rsidRPr="00213E10">
              <w:rPr>
                <w:rFonts w:ascii="Times New Roman" w:hAnsi="Times New Roman" w:cs="Times New Roman"/>
                <w:sz w:val="26"/>
                <w:szCs w:val="26"/>
              </w:rPr>
              <w:t>.</w:t>
            </w:r>
          </w:p>
        </w:tc>
      </w:tr>
    </w:tbl>
    <w:p w:rsidR="00691045" w:rsidRPr="00213E10" w:rsidRDefault="00691045" w:rsidP="00550F1F">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91045" w:rsidRPr="00213E10" w:rsidRDefault="00691045" w:rsidP="00550F1F">
      <w:pPr>
        <w:spacing w:after="0" w:line="240" w:lineRule="auto"/>
        <w:ind w:firstLine="709"/>
        <w:rPr>
          <w:rFonts w:ascii="Times New Roman" w:eastAsia="Times New Roman" w:hAnsi="Times New Roman" w:cs="Times New Roman"/>
          <w:sz w:val="26"/>
          <w:szCs w:val="26"/>
        </w:rPr>
      </w:pPr>
    </w:p>
    <w:p w:rsidR="00AA1440" w:rsidRPr="00213E10" w:rsidRDefault="00AA1440" w:rsidP="00550F1F">
      <w:pPr>
        <w:spacing w:after="0" w:line="240" w:lineRule="auto"/>
        <w:ind w:firstLine="709"/>
        <w:jc w:val="center"/>
        <w:rPr>
          <w:rFonts w:ascii="Times New Roman" w:hAnsi="Times New Roman" w:cs="Times New Roman"/>
          <w:sz w:val="28"/>
          <w:szCs w:val="28"/>
        </w:rPr>
      </w:pPr>
    </w:p>
    <w:p w:rsidR="00691045" w:rsidRPr="00213E10" w:rsidRDefault="00691045"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5F6512" w:rsidRPr="00213E10" w:rsidRDefault="005F6512" w:rsidP="00550F1F">
      <w:pPr>
        <w:spacing w:after="0" w:line="240" w:lineRule="auto"/>
        <w:ind w:firstLine="709"/>
        <w:jc w:val="center"/>
        <w:rPr>
          <w:rFonts w:ascii="Times New Roman" w:hAnsi="Times New Roman" w:cs="Times New Roman"/>
          <w:sz w:val="28"/>
          <w:szCs w:val="28"/>
        </w:rPr>
      </w:pPr>
    </w:p>
    <w:p w:rsidR="00691045" w:rsidRPr="00213E10" w:rsidRDefault="00691045" w:rsidP="00550F1F">
      <w:pPr>
        <w:spacing w:after="0" w:line="240" w:lineRule="auto"/>
        <w:rPr>
          <w:rFonts w:ascii="Times New Roman" w:hAnsi="Times New Roman" w:cs="Times New Roman"/>
          <w:sz w:val="28"/>
          <w:szCs w:val="28"/>
        </w:rPr>
      </w:pPr>
    </w:p>
    <w:p w:rsidR="00550F1F" w:rsidRPr="00213E10" w:rsidRDefault="00550F1F"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0F44E2" w:rsidRPr="00213E10" w:rsidRDefault="000F44E2" w:rsidP="00550F1F">
      <w:pPr>
        <w:spacing w:after="0" w:line="240" w:lineRule="auto"/>
        <w:rPr>
          <w:rFonts w:ascii="Times New Roman" w:hAnsi="Times New Roman" w:cs="Times New Roman"/>
          <w:sz w:val="28"/>
          <w:szCs w:val="28"/>
        </w:rPr>
      </w:pPr>
    </w:p>
    <w:p w:rsidR="00DF6CB1" w:rsidRDefault="00DF6CB1" w:rsidP="00550F1F">
      <w:pPr>
        <w:spacing w:after="0" w:line="240" w:lineRule="auto"/>
        <w:rPr>
          <w:rFonts w:ascii="Times New Roman" w:hAnsi="Times New Roman" w:cs="Times New Roman"/>
          <w:sz w:val="28"/>
          <w:szCs w:val="28"/>
        </w:rPr>
      </w:pPr>
    </w:p>
    <w:p w:rsidR="007D7C9D" w:rsidRPr="00213E10" w:rsidRDefault="007D7C9D" w:rsidP="00550F1F">
      <w:pPr>
        <w:spacing w:after="0" w:line="240" w:lineRule="auto"/>
        <w:rPr>
          <w:rFonts w:ascii="Times New Roman" w:hAnsi="Times New Roman" w:cs="Times New Roman"/>
          <w:sz w:val="28"/>
          <w:szCs w:val="28"/>
        </w:rPr>
      </w:pPr>
    </w:p>
    <w:p w:rsidR="00550F1F" w:rsidRPr="00213E10" w:rsidRDefault="00550F1F" w:rsidP="00550F1F">
      <w:pPr>
        <w:spacing w:after="0" w:line="240" w:lineRule="auto"/>
        <w:rPr>
          <w:rFonts w:ascii="Times New Roman" w:hAnsi="Times New Roman" w:cs="Times New Roman"/>
          <w:sz w:val="28"/>
          <w:szCs w:val="28"/>
        </w:rPr>
      </w:pPr>
    </w:p>
    <w:p w:rsidR="00550F1F" w:rsidRPr="00213E10" w:rsidRDefault="00550F1F" w:rsidP="00550F1F">
      <w:pPr>
        <w:spacing w:after="0" w:line="240" w:lineRule="auto"/>
        <w:rPr>
          <w:rFonts w:ascii="Times New Roman" w:hAnsi="Times New Roman" w:cs="Times New Roman"/>
          <w:sz w:val="28"/>
          <w:szCs w:val="28"/>
        </w:rPr>
      </w:pPr>
    </w:p>
    <w:p w:rsidR="008F0A45" w:rsidRPr="00213E10" w:rsidRDefault="008F0A45" w:rsidP="00550F1F">
      <w:pPr>
        <w:spacing w:after="0" w:line="240" w:lineRule="auto"/>
        <w:rPr>
          <w:rFonts w:ascii="Times New Roman" w:hAnsi="Times New Roman" w:cs="Times New Roman"/>
          <w:sz w:val="26"/>
          <w:szCs w:val="26"/>
        </w:rPr>
      </w:pPr>
    </w:p>
    <w:p w:rsidR="00F06F87" w:rsidRPr="001D64B3" w:rsidRDefault="00F06F87" w:rsidP="00550F1F">
      <w:pPr>
        <w:pStyle w:val="a4"/>
        <w:widowControl w:val="0"/>
        <w:numPr>
          <w:ilvl w:val="0"/>
          <w:numId w:val="28"/>
        </w:numPr>
        <w:autoSpaceDE w:val="0"/>
        <w:autoSpaceDN w:val="0"/>
        <w:adjustRightInd w:val="0"/>
        <w:spacing w:after="0" w:line="240" w:lineRule="auto"/>
        <w:ind w:left="0"/>
        <w:jc w:val="center"/>
        <w:outlineLvl w:val="2"/>
        <w:rPr>
          <w:rFonts w:ascii="Times New Roman" w:hAnsi="Times New Roman"/>
          <w:b/>
          <w:sz w:val="24"/>
          <w:szCs w:val="24"/>
        </w:rPr>
      </w:pPr>
      <w:r w:rsidRPr="001D64B3">
        <w:rPr>
          <w:rFonts w:ascii="Times New Roman" w:hAnsi="Times New Roman"/>
          <w:b/>
          <w:sz w:val="24"/>
          <w:szCs w:val="24"/>
        </w:rPr>
        <w:t>Общая х</w:t>
      </w:r>
      <w:r w:rsidR="00291E9B" w:rsidRPr="001D64B3">
        <w:rPr>
          <w:rFonts w:ascii="Times New Roman" w:hAnsi="Times New Roman"/>
          <w:b/>
          <w:sz w:val="24"/>
          <w:szCs w:val="24"/>
        </w:rPr>
        <w:t>арактеристика сферы реализации п</w:t>
      </w:r>
      <w:r w:rsidRPr="001D64B3">
        <w:rPr>
          <w:rFonts w:ascii="Times New Roman" w:hAnsi="Times New Roman"/>
          <w:b/>
          <w:sz w:val="24"/>
          <w:szCs w:val="24"/>
        </w:rPr>
        <w:t>одпрограммы</w:t>
      </w:r>
    </w:p>
    <w:p w:rsidR="005F6512" w:rsidRPr="001D64B3" w:rsidRDefault="005F6512" w:rsidP="00550F1F">
      <w:pPr>
        <w:pStyle w:val="a4"/>
        <w:widowControl w:val="0"/>
        <w:autoSpaceDE w:val="0"/>
        <w:autoSpaceDN w:val="0"/>
        <w:adjustRightInd w:val="0"/>
        <w:spacing w:after="0" w:line="240" w:lineRule="auto"/>
        <w:ind w:left="0"/>
        <w:outlineLvl w:val="2"/>
        <w:rPr>
          <w:rFonts w:ascii="Times New Roman" w:hAnsi="Times New Roman"/>
          <w:sz w:val="24"/>
          <w:szCs w:val="24"/>
        </w:rPr>
      </w:pPr>
    </w:p>
    <w:p w:rsidR="005D79D0" w:rsidRPr="001D64B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Подпрограмма  направлена на развитие государственного кадастра недвижимости на территории муниципального образования город Медногорск Оренбургской области как государственной информационной структуры, которая обеспечивает реализацию земельно-имущественных отношений, основанных на различных формах собственности на имущество и землю. Создаваемая система государственного кадастрового учета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и земельных участках.</w:t>
      </w:r>
    </w:p>
    <w:p w:rsidR="005D79D0" w:rsidRPr="001D64B3" w:rsidRDefault="005D79D0" w:rsidP="00550F1F">
      <w:pPr>
        <w:autoSpaceDE w:val="0"/>
        <w:autoSpaceDN w:val="0"/>
        <w:adjustRightInd w:val="0"/>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Наличие качественной основы для ведения государственного кадастра недвижимости позволяет осуществлять </w:t>
      </w:r>
      <w:proofErr w:type="gramStart"/>
      <w:r w:rsidRPr="001D64B3">
        <w:rPr>
          <w:rFonts w:ascii="Times New Roman" w:hAnsi="Times New Roman" w:cs="Times New Roman"/>
          <w:sz w:val="24"/>
          <w:szCs w:val="24"/>
        </w:rPr>
        <w:t>контроль за</w:t>
      </w:r>
      <w:proofErr w:type="gramEnd"/>
      <w:r w:rsidRPr="001D64B3">
        <w:rPr>
          <w:rFonts w:ascii="Times New Roman" w:hAnsi="Times New Roman" w:cs="Times New Roman"/>
          <w:sz w:val="24"/>
          <w:szCs w:val="24"/>
        </w:rPr>
        <w:t xml:space="preserve"> выполнением кадастровых работ, выполняемых кадастровыми инженерами, и их </w:t>
      </w:r>
      <w:proofErr w:type="spellStart"/>
      <w:r w:rsidRPr="001D64B3">
        <w:rPr>
          <w:rFonts w:ascii="Times New Roman" w:hAnsi="Times New Roman" w:cs="Times New Roman"/>
          <w:sz w:val="24"/>
          <w:szCs w:val="24"/>
        </w:rPr>
        <w:t>точностными</w:t>
      </w:r>
      <w:proofErr w:type="spellEnd"/>
      <w:r w:rsidRPr="001D64B3">
        <w:rPr>
          <w:rFonts w:ascii="Times New Roman" w:hAnsi="Times New Roman" w:cs="Times New Roman"/>
          <w:sz w:val="24"/>
          <w:szCs w:val="24"/>
        </w:rPr>
        <w:t xml:space="preserve"> характеристиками.</w:t>
      </w:r>
    </w:p>
    <w:p w:rsidR="005D79D0" w:rsidRPr="001D64B3" w:rsidRDefault="005D79D0" w:rsidP="00550F1F">
      <w:pPr>
        <w:pStyle w:val="ConsPlusNormal"/>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Полномочия собственника от имени муниципального образования город Медногорск Оренбургской области, пользованию и распоряжению муниципальным имуществом в порядке, определенном действующим законодательством, осуществляет Комитет по управлению имуществом </w:t>
      </w:r>
      <w:proofErr w:type="gramStart"/>
      <w:r w:rsidRPr="001D64B3">
        <w:rPr>
          <w:rFonts w:ascii="Times New Roman" w:hAnsi="Times New Roman" w:cs="Times New Roman"/>
          <w:sz w:val="24"/>
          <w:szCs w:val="24"/>
        </w:rPr>
        <w:t>г</w:t>
      </w:r>
      <w:proofErr w:type="gramEnd"/>
      <w:r w:rsidRPr="001D64B3">
        <w:rPr>
          <w:rFonts w:ascii="Times New Roman" w:hAnsi="Times New Roman" w:cs="Times New Roman"/>
          <w:sz w:val="24"/>
          <w:szCs w:val="24"/>
        </w:rPr>
        <w:t>. Медногорска.</w:t>
      </w:r>
    </w:p>
    <w:p w:rsidR="005D79D0" w:rsidRPr="001D64B3" w:rsidRDefault="005D79D0" w:rsidP="00550F1F">
      <w:pPr>
        <w:pStyle w:val="ConsPlusNormal"/>
        <w:ind w:firstLine="709"/>
        <w:jc w:val="both"/>
        <w:rPr>
          <w:rFonts w:ascii="Times New Roman" w:hAnsi="Times New Roman" w:cs="Times New Roman"/>
          <w:sz w:val="24"/>
          <w:szCs w:val="24"/>
        </w:rPr>
      </w:pPr>
      <w:r w:rsidRPr="001D64B3">
        <w:rPr>
          <w:rFonts w:ascii="Times New Roman" w:hAnsi="Times New Roman" w:cs="Times New Roman"/>
          <w:sz w:val="24"/>
          <w:szCs w:val="24"/>
        </w:rPr>
        <w:t>Реализация полномочий собственника требует объективных и точных сведений о составе, количестве и качественных характеристиках имущества посредством построения целостной системы учета имущества, а также его правообладателей - хозяйствующих субъектов. В соответствии с нормативными правовыми актами муниципального образования город Медногорск КУИ г. Медногорска осуществляет функцию по организации ведения реестра муниципального имущества муниципального образования (далее - реестр муниципального имущества) в том числе и в отношении земельных участков, находящихся в муниципальной собственности.</w:t>
      </w:r>
    </w:p>
    <w:p w:rsidR="005D79D0" w:rsidRPr="001D64B3" w:rsidRDefault="005D79D0" w:rsidP="00550F1F">
      <w:pPr>
        <w:pStyle w:val="ConsPlusNormal"/>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Комитетом по управлению имуществом </w:t>
      </w:r>
      <w:proofErr w:type="gramStart"/>
      <w:r w:rsidRPr="001D64B3">
        <w:rPr>
          <w:rFonts w:ascii="Times New Roman" w:hAnsi="Times New Roman" w:cs="Times New Roman"/>
          <w:sz w:val="24"/>
          <w:szCs w:val="24"/>
        </w:rPr>
        <w:t>г</w:t>
      </w:r>
      <w:proofErr w:type="gramEnd"/>
      <w:r w:rsidRPr="001D64B3">
        <w:rPr>
          <w:rFonts w:ascii="Times New Roman" w:hAnsi="Times New Roman" w:cs="Times New Roman"/>
          <w:sz w:val="24"/>
          <w:szCs w:val="24"/>
        </w:rPr>
        <w:t>. Медногорска также ведется работа по включению в реестр муниципального имущества, принимаемого из собственности Российской Федерации и субъектов Российской Федерации; имущества, приобретаемого в собственность муниципального образования; бесхозяйного имущества.</w:t>
      </w:r>
    </w:p>
    <w:p w:rsidR="005D79D0" w:rsidRPr="001D64B3" w:rsidRDefault="005D79D0" w:rsidP="00550F1F">
      <w:pPr>
        <w:pStyle w:val="ConsPlusNormal"/>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Проводимые мероприятия по регистрации права собственности муниципального образования на объекты недвижимости и земельные участки, осуществление </w:t>
      </w:r>
      <w:proofErr w:type="gramStart"/>
      <w:r w:rsidRPr="001D64B3">
        <w:rPr>
          <w:rFonts w:ascii="Times New Roman" w:hAnsi="Times New Roman" w:cs="Times New Roman"/>
          <w:sz w:val="24"/>
          <w:szCs w:val="24"/>
        </w:rPr>
        <w:t>контроля за</w:t>
      </w:r>
      <w:proofErr w:type="gramEnd"/>
      <w:r w:rsidRPr="001D64B3">
        <w:rPr>
          <w:rFonts w:ascii="Times New Roman" w:hAnsi="Times New Roman" w:cs="Times New Roman"/>
          <w:sz w:val="24"/>
          <w:szCs w:val="24"/>
        </w:rPr>
        <w:t xml:space="preserve"> их сохранностью и использованием по целевому назначению позволяют обеспечить защиту имущественных прав муниципального образования город Медногорск и создают условия для наиболее эффективного управления муниципальным имуществом.</w:t>
      </w:r>
    </w:p>
    <w:p w:rsidR="00741222" w:rsidRPr="001D64B3" w:rsidRDefault="00741222" w:rsidP="00550F1F">
      <w:pPr>
        <w:pStyle w:val="a3"/>
        <w:spacing w:before="0" w:beforeAutospacing="0" w:after="0" w:afterAutospacing="0"/>
        <w:ind w:firstLine="540"/>
        <w:jc w:val="both"/>
      </w:pPr>
      <w:r w:rsidRPr="001D64B3">
        <w:t>От эффективности управления и распоряжения муниципальным  имуществом и земельными ресурсами в значительной степени зависят объемы поступлений в городской бюджет.</w:t>
      </w:r>
    </w:p>
    <w:p w:rsidR="005D79D0" w:rsidRPr="001D64B3" w:rsidRDefault="005D79D0" w:rsidP="00550F1F">
      <w:pPr>
        <w:pStyle w:val="a3"/>
        <w:spacing w:before="0" w:beforeAutospacing="0" w:after="0" w:afterAutospacing="0"/>
        <w:ind w:firstLine="709"/>
        <w:jc w:val="both"/>
      </w:pPr>
      <w:r w:rsidRPr="001D64B3">
        <w:t xml:space="preserve">Составляющей основой поступлений в бюджет неналоговых доходов от управления муниципальным имуществом и земельными ресурсами  города Медногорска определены доходы  от сдачи в аренду земельных участков, государственная собственность на которые не разграничена, доходы от продажи вышеуказанных земельных участков. Учитывая системное сокращение физического объема муниципальной собственности и перехода ее в разряд частного капитала, динамика поступления доходов по остальным источникам в основном имеет тенденцию  к уменьшению, либо несущественного роста. Повышение доходности от распоряжения муниципальной собственностью города возможно благодаря реализации программных </w:t>
      </w:r>
      <w:r w:rsidRPr="001D64B3">
        <w:lastRenderedPageBreak/>
        <w:t>мероприятий, которые позволят повысить эффективность управления муниципальным имуществом.</w:t>
      </w:r>
    </w:p>
    <w:p w:rsidR="005D79D0" w:rsidRPr="001D64B3" w:rsidRDefault="005D79D0" w:rsidP="00550F1F">
      <w:pPr>
        <w:pStyle w:val="a3"/>
        <w:spacing w:before="0" w:beforeAutospacing="0" w:after="0" w:afterAutospacing="0"/>
        <w:ind w:firstLine="709"/>
        <w:jc w:val="both"/>
      </w:pPr>
      <w:r w:rsidRPr="001D64B3">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 - земельными ресурсами на территории города Медногорска.</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Отсутствие современной цифровой (картографической) основы при проведении государственного кадастрового учета земельных участков создает проблемы с определением и согласованием границ земельных участков, что является негативным фактором при регистрации права собственности и иных вещных прав на землю.</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proofErr w:type="gramStart"/>
      <w:r w:rsidRPr="001D64B3">
        <w:rPr>
          <w:rFonts w:ascii="Times New Roman" w:hAnsi="Times New Roman" w:cs="Times New Roman"/>
          <w:sz w:val="24"/>
          <w:szCs w:val="24"/>
        </w:rPr>
        <w:t xml:space="preserve">Кадастровая информация о составе, состоянии и движении земельных ресурсов позволит обеспечить ведение кадастра недвижимости на </w:t>
      </w:r>
      <w:r w:rsidRPr="001D64B3">
        <w:rPr>
          <w:rFonts w:ascii="Times New Roman" w:hAnsi="Times New Roman" w:cs="Times New Roman"/>
          <w:spacing w:val="-1"/>
          <w:sz w:val="24"/>
          <w:szCs w:val="24"/>
        </w:rPr>
        <w:t xml:space="preserve">современном техническом и технологическом уровнях, будет способствовать </w:t>
      </w:r>
      <w:r w:rsidRPr="001D64B3">
        <w:rPr>
          <w:rFonts w:ascii="Times New Roman" w:hAnsi="Times New Roman" w:cs="Times New Roman"/>
          <w:sz w:val="24"/>
          <w:szCs w:val="24"/>
        </w:rPr>
        <w:t xml:space="preserve">увеличению поступления платежей за землю в бюджеты всех уровней, защите прав граждан и юридических лиц на землю, обосновывать установление правового режима пользования земельными участками </w:t>
      </w:r>
      <w:r w:rsidRPr="001D64B3">
        <w:rPr>
          <w:rFonts w:ascii="Times New Roman" w:hAnsi="Times New Roman" w:cs="Times New Roman"/>
          <w:spacing w:val="-1"/>
          <w:sz w:val="24"/>
          <w:szCs w:val="24"/>
        </w:rPr>
        <w:t xml:space="preserve">(сервитуты, обременения), принимать более эффективные решения на уровне </w:t>
      </w:r>
      <w:r w:rsidRPr="001D64B3">
        <w:rPr>
          <w:rFonts w:ascii="Times New Roman" w:hAnsi="Times New Roman" w:cs="Times New Roman"/>
          <w:sz w:val="24"/>
          <w:szCs w:val="24"/>
        </w:rPr>
        <w:t>органов местного самоуправления, более точно прогнозировать</w:t>
      </w:r>
      <w:proofErr w:type="gramEnd"/>
      <w:r w:rsidRPr="001D64B3">
        <w:rPr>
          <w:rFonts w:ascii="Times New Roman" w:hAnsi="Times New Roman" w:cs="Times New Roman"/>
          <w:sz w:val="24"/>
          <w:szCs w:val="24"/>
        </w:rPr>
        <w:t xml:space="preserve"> и моделировать уровень рыночных цен на землю.</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Важнейшим блоком в сфере земельно-имущественных отношений являются вопросы, связанные с реформированием  системы имущественных налогов. Подпрограмма направлена на реализацию мероприятий по своевременному пересмотру кадастровой оценки земель и своевременному переходу к налогу на недвижимость.</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Работу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proofErr w:type="gramStart"/>
      <w:r w:rsidRPr="001D64B3">
        <w:rPr>
          <w:rFonts w:ascii="Times New Roman" w:hAnsi="Times New Roman" w:cs="Times New Roman"/>
          <w:sz w:val="24"/>
          <w:szCs w:val="24"/>
        </w:rPr>
        <w:t>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и ряда других имущественных налогов, что определено Земельным кодексом Российской Федерации (статьи 65, 66), Федеральным законом от 29 ноября 2004 года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w:t>
      </w:r>
      <w:proofErr w:type="gramEnd"/>
      <w:r w:rsidRPr="001D64B3">
        <w:rPr>
          <w:rFonts w:ascii="Times New Roman" w:hAnsi="Times New Roman" w:cs="Times New Roman"/>
          <w:sz w:val="24"/>
          <w:szCs w:val="24"/>
        </w:rPr>
        <w:t xml:space="preserve"> о признании </w:t>
      </w:r>
      <w:proofErr w:type="gramStart"/>
      <w:r w:rsidRPr="001D64B3">
        <w:rPr>
          <w:rFonts w:ascii="Times New Roman" w:hAnsi="Times New Roman" w:cs="Times New Roman"/>
          <w:sz w:val="24"/>
          <w:szCs w:val="24"/>
        </w:rPr>
        <w:t>утратившими</w:t>
      </w:r>
      <w:proofErr w:type="gramEnd"/>
      <w:r w:rsidRPr="001D64B3">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постановлением Правительства Российской Федерации от 25 августа 1999 года № 945 «О государствен</w:t>
      </w:r>
      <w:r w:rsidR="00741222" w:rsidRPr="001D64B3">
        <w:rPr>
          <w:rFonts w:ascii="Times New Roman" w:hAnsi="Times New Roman" w:cs="Times New Roman"/>
          <w:sz w:val="24"/>
          <w:szCs w:val="24"/>
        </w:rPr>
        <w:t>ной кадастровой оценке земель».</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Также дополнительно предусматриваются мероприятия, направленные на распоряжение земельными ресурсами, в том числе </w:t>
      </w:r>
      <w:proofErr w:type="spellStart"/>
      <w:r w:rsidRPr="001D64B3">
        <w:rPr>
          <w:rFonts w:ascii="Times New Roman" w:hAnsi="Times New Roman" w:cs="Times New Roman"/>
          <w:sz w:val="24"/>
          <w:szCs w:val="24"/>
        </w:rPr>
        <w:t>неразграниченными</w:t>
      </w:r>
      <w:proofErr w:type="spellEnd"/>
      <w:r w:rsidRPr="001D64B3">
        <w:rPr>
          <w:rFonts w:ascii="Times New Roman" w:hAnsi="Times New Roman" w:cs="Times New Roman"/>
          <w:sz w:val="24"/>
          <w:szCs w:val="24"/>
        </w:rPr>
        <w:t xml:space="preserve">. </w:t>
      </w:r>
    </w:p>
    <w:p w:rsidR="005D79D0" w:rsidRPr="001D64B3" w:rsidRDefault="005D79D0" w:rsidP="00550F1F">
      <w:pPr>
        <w:shd w:val="clear" w:color="auto" w:fill="FFFFFF"/>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Предусматриваемые Подпрограммой мероприятия по разграничению муниципальной собственности и проведение землеустроительных работ позволят реализовать полноценные договорные отношения с </w:t>
      </w:r>
      <w:r w:rsidRPr="001D64B3">
        <w:rPr>
          <w:rFonts w:ascii="Times New Roman" w:hAnsi="Times New Roman" w:cs="Times New Roman"/>
          <w:spacing w:val="-1"/>
          <w:sz w:val="24"/>
          <w:szCs w:val="24"/>
        </w:rPr>
        <w:t xml:space="preserve">землепользователями, предоставят возможность защищать интересы в судах, </w:t>
      </w:r>
      <w:r w:rsidRPr="001D64B3">
        <w:rPr>
          <w:rFonts w:ascii="Times New Roman" w:hAnsi="Times New Roman" w:cs="Times New Roman"/>
          <w:sz w:val="24"/>
          <w:szCs w:val="24"/>
        </w:rPr>
        <w:t xml:space="preserve">вести кадастровый учет, осуществлять регистрацию прав, увеличить </w:t>
      </w:r>
      <w:r w:rsidRPr="001D64B3">
        <w:rPr>
          <w:rFonts w:ascii="Times New Roman" w:hAnsi="Times New Roman" w:cs="Times New Roman"/>
          <w:spacing w:val="-1"/>
          <w:sz w:val="24"/>
          <w:szCs w:val="24"/>
        </w:rPr>
        <w:t xml:space="preserve">поступления средств от аренды и продажи муниципальных земель, а также от </w:t>
      </w:r>
      <w:r w:rsidRPr="001D64B3">
        <w:rPr>
          <w:rFonts w:ascii="Times New Roman" w:hAnsi="Times New Roman" w:cs="Times New Roman"/>
          <w:sz w:val="24"/>
          <w:szCs w:val="24"/>
        </w:rPr>
        <w:t>использования не разграниченных земельных участков.</w:t>
      </w:r>
    </w:p>
    <w:p w:rsidR="00F06F87" w:rsidRPr="001D64B3" w:rsidRDefault="00F06F87" w:rsidP="00550F1F">
      <w:pPr>
        <w:shd w:val="clear" w:color="auto" w:fill="FFFFFF"/>
        <w:spacing w:after="0" w:line="240" w:lineRule="auto"/>
        <w:ind w:firstLine="709"/>
        <w:jc w:val="both"/>
        <w:rPr>
          <w:rFonts w:ascii="Times New Roman" w:hAnsi="Times New Roman" w:cs="Times New Roman"/>
          <w:sz w:val="24"/>
          <w:szCs w:val="24"/>
        </w:rPr>
      </w:pPr>
    </w:p>
    <w:p w:rsidR="00F06F87" w:rsidRPr="001D64B3" w:rsidRDefault="00F06F87" w:rsidP="00DF6CB1">
      <w:pPr>
        <w:pStyle w:val="a4"/>
        <w:widowControl w:val="0"/>
        <w:numPr>
          <w:ilvl w:val="0"/>
          <w:numId w:val="28"/>
        </w:numPr>
        <w:autoSpaceDE w:val="0"/>
        <w:autoSpaceDN w:val="0"/>
        <w:adjustRightInd w:val="0"/>
        <w:spacing w:after="0" w:line="240" w:lineRule="auto"/>
        <w:ind w:left="0"/>
        <w:jc w:val="center"/>
        <w:rPr>
          <w:rFonts w:ascii="Times New Roman" w:hAnsi="Times New Roman"/>
          <w:b/>
          <w:sz w:val="24"/>
          <w:szCs w:val="24"/>
        </w:rPr>
      </w:pPr>
      <w:r w:rsidRPr="001D64B3">
        <w:rPr>
          <w:rFonts w:ascii="Times New Roman" w:hAnsi="Times New Roman"/>
          <w:b/>
          <w:sz w:val="24"/>
          <w:szCs w:val="24"/>
        </w:rPr>
        <w:t>Приоритеты муниципальной политики в сфере реализации подпрограммы</w:t>
      </w:r>
    </w:p>
    <w:p w:rsidR="005F6512" w:rsidRPr="001D64B3" w:rsidRDefault="005F6512" w:rsidP="00550F1F">
      <w:pPr>
        <w:pStyle w:val="a4"/>
        <w:widowControl w:val="0"/>
        <w:autoSpaceDE w:val="0"/>
        <w:autoSpaceDN w:val="0"/>
        <w:adjustRightInd w:val="0"/>
        <w:spacing w:after="0" w:line="240" w:lineRule="auto"/>
        <w:ind w:left="0"/>
        <w:rPr>
          <w:rFonts w:ascii="Times New Roman" w:hAnsi="Times New Roman"/>
          <w:sz w:val="24"/>
          <w:szCs w:val="24"/>
        </w:rPr>
      </w:pPr>
    </w:p>
    <w:p w:rsidR="005D79D0" w:rsidRPr="001D64B3" w:rsidRDefault="005D79D0" w:rsidP="00550F1F">
      <w:pPr>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Приоритетным направлением муниципальной политики в сфере реализации подпрограммы «Создание системы кадастра недвижимости и управления земельно-имущественным комплексом на территории муниципального образования город Медногорск» является создание </w:t>
      </w:r>
      <w:proofErr w:type="gramStart"/>
      <w:r w:rsidRPr="001D64B3">
        <w:rPr>
          <w:rFonts w:ascii="Times New Roman" w:hAnsi="Times New Roman" w:cs="Times New Roman"/>
          <w:sz w:val="24"/>
          <w:szCs w:val="24"/>
        </w:rPr>
        <w:t>условий обеспечения государственных гарантий прав собственности</w:t>
      </w:r>
      <w:proofErr w:type="gramEnd"/>
      <w:r w:rsidRPr="001D64B3">
        <w:rPr>
          <w:rFonts w:ascii="Times New Roman" w:hAnsi="Times New Roman" w:cs="Times New Roman"/>
          <w:sz w:val="24"/>
          <w:szCs w:val="24"/>
        </w:rPr>
        <w:t xml:space="preserve"> и иных прав на недвижимое имущество и создание кадастра недвижимости на территории г. Медногорска и разграничение муниципальной собственности на землю.</w:t>
      </w:r>
    </w:p>
    <w:p w:rsidR="005D79D0" w:rsidRPr="001D64B3" w:rsidRDefault="005D79D0" w:rsidP="00550F1F">
      <w:pPr>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t xml:space="preserve">В рамках данного приоритета предполагается реализовать меры </w:t>
      </w:r>
      <w:proofErr w:type="gramStart"/>
      <w:r w:rsidRPr="001D64B3">
        <w:rPr>
          <w:rFonts w:ascii="Times New Roman" w:hAnsi="Times New Roman" w:cs="Times New Roman"/>
          <w:sz w:val="24"/>
          <w:szCs w:val="24"/>
        </w:rPr>
        <w:t>по</w:t>
      </w:r>
      <w:proofErr w:type="gramEnd"/>
      <w:r w:rsidRPr="001D64B3">
        <w:rPr>
          <w:rFonts w:ascii="Times New Roman" w:hAnsi="Times New Roman" w:cs="Times New Roman"/>
          <w:sz w:val="24"/>
          <w:szCs w:val="24"/>
        </w:rPr>
        <w:t>:</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1D64B3">
        <w:rPr>
          <w:rFonts w:ascii="Times New Roman" w:hAnsi="Times New Roman" w:cs="Times New Roman"/>
          <w:sz w:val="24"/>
          <w:szCs w:val="24"/>
        </w:rPr>
        <w:lastRenderedPageBreak/>
        <w:t>- развитию го</w:t>
      </w:r>
      <w:r w:rsidRPr="0027320F">
        <w:rPr>
          <w:rFonts w:ascii="Times New Roman" w:hAnsi="Times New Roman" w:cs="Times New Roman"/>
          <w:sz w:val="24"/>
          <w:szCs w:val="24"/>
        </w:rPr>
        <w:t>сударственного кадастра недвижимости на территории МО г. Медногорск;</w:t>
      </w:r>
    </w:p>
    <w:p w:rsidR="00741222"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актуализации государственной кадастровой оценки земель различных категорий;</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 распоряжением земельными ресурсами, в том числе </w:t>
      </w:r>
      <w:proofErr w:type="spellStart"/>
      <w:r w:rsidRPr="0027320F">
        <w:rPr>
          <w:rFonts w:ascii="Times New Roman" w:hAnsi="Times New Roman" w:cs="Times New Roman"/>
          <w:sz w:val="24"/>
          <w:szCs w:val="24"/>
        </w:rPr>
        <w:t>неразграниченными</w:t>
      </w:r>
      <w:proofErr w:type="spellEnd"/>
      <w:r w:rsidRPr="0027320F">
        <w:rPr>
          <w:rFonts w:ascii="Times New Roman" w:hAnsi="Times New Roman" w:cs="Times New Roman"/>
          <w:sz w:val="24"/>
          <w:szCs w:val="24"/>
        </w:rPr>
        <w:t>;</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обеспечением пополнения доходной части бюджета МО г</w:t>
      </w:r>
      <w:proofErr w:type="gramStart"/>
      <w:r w:rsidRPr="0027320F">
        <w:rPr>
          <w:rFonts w:ascii="Times New Roman" w:hAnsi="Times New Roman" w:cs="Times New Roman"/>
          <w:sz w:val="24"/>
          <w:szCs w:val="24"/>
        </w:rPr>
        <w:t>.М</w:t>
      </w:r>
      <w:proofErr w:type="gramEnd"/>
      <w:r w:rsidRPr="0027320F">
        <w:rPr>
          <w:rFonts w:ascii="Times New Roman" w:hAnsi="Times New Roman" w:cs="Times New Roman"/>
          <w:sz w:val="24"/>
          <w:szCs w:val="24"/>
        </w:rPr>
        <w:t>едногорск.</w:t>
      </w:r>
    </w:p>
    <w:p w:rsidR="005D79D0" w:rsidRPr="0027320F" w:rsidRDefault="005D79D0" w:rsidP="00550F1F">
      <w:pPr>
        <w:pStyle w:val="ConsPlusNormal"/>
        <w:ind w:firstLine="709"/>
        <w:jc w:val="both"/>
        <w:rPr>
          <w:rFonts w:ascii="Times New Roman" w:hAnsi="Times New Roman" w:cs="Times New Roman"/>
          <w:sz w:val="24"/>
          <w:szCs w:val="24"/>
        </w:rPr>
      </w:pPr>
      <w:r w:rsidRPr="0027320F">
        <w:rPr>
          <w:rFonts w:ascii="Times New Roman" w:hAnsi="Times New Roman" w:cs="Times New Roman"/>
          <w:sz w:val="24"/>
          <w:szCs w:val="24"/>
        </w:rPr>
        <w:t>Сведения о показателях и индикаторах представлены в приложении № 1 к настоящей программе.</w:t>
      </w:r>
    </w:p>
    <w:p w:rsidR="008C5CF1" w:rsidRPr="0027320F" w:rsidRDefault="008C5CF1" w:rsidP="00550F1F">
      <w:pPr>
        <w:pStyle w:val="ConsPlusNormal"/>
        <w:ind w:firstLine="709"/>
        <w:jc w:val="both"/>
        <w:rPr>
          <w:rFonts w:ascii="Times New Roman" w:hAnsi="Times New Roman" w:cs="Times New Roman"/>
          <w:sz w:val="24"/>
          <w:szCs w:val="24"/>
        </w:rPr>
      </w:pPr>
      <w:r w:rsidRPr="0027320F">
        <w:rPr>
          <w:rFonts w:ascii="Times New Roman" w:hAnsi="Times New Roman" w:cs="Times New Roman"/>
          <w:sz w:val="24"/>
          <w:szCs w:val="24"/>
        </w:rPr>
        <w:t>Дополнительно хотелось бы обосновать следующее.</w:t>
      </w:r>
    </w:p>
    <w:p w:rsidR="008C5CF1" w:rsidRPr="0027320F" w:rsidRDefault="008C5CF1" w:rsidP="008C5CF1">
      <w:pPr>
        <w:pStyle w:val="ConsPlusNormal"/>
        <w:ind w:firstLine="709"/>
        <w:jc w:val="both"/>
        <w:rPr>
          <w:rFonts w:ascii="Times New Roman" w:hAnsi="Times New Roman" w:cs="Times New Roman"/>
          <w:sz w:val="24"/>
          <w:szCs w:val="24"/>
        </w:rPr>
      </w:pPr>
      <w:r w:rsidRPr="0027320F">
        <w:rPr>
          <w:rFonts w:ascii="Times New Roman" w:hAnsi="Times New Roman" w:cs="Times New Roman"/>
          <w:sz w:val="24"/>
          <w:szCs w:val="24"/>
        </w:rPr>
        <w:t>Необходимость проведения кадастровых работ на земельных участках под многоквартирными жилыми домами обусловлена обязанностью, возложенной на орган местного самоуправления о постановке на кадастровый учет домов.</w:t>
      </w:r>
    </w:p>
    <w:p w:rsidR="008C5CF1" w:rsidRPr="0027320F" w:rsidRDefault="008C5CF1" w:rsidP="00550F1F">
      <w:pPr>
        <w:pStyle w:val="ConsPlusNormal"/>
        <w:ind w:firstLine="709"/>
        <w:jc w:val="both"/>
        <w:rPr>
          <w:rFonts w:ascii="Times New Roman" w:hAnsi="Times New Roman" w:cs="Times New Roman"/>
          <w:sz w:val="24"/>
          <w:szCs w:val="24"/>
        </w:rPr>
      </w:pPr>
      <w:r w:rsidRPr="0027320F">
        <w:rPr>
          <w:rFonts w:ascii="Times New Roman" w:hAnsi="Times New Roman" w:cs="Times New Roman"/>
          <w:sz w:val="24"/>
          <w:szCs w:val="24"/>
        </w:rPr>
        <w:t>Необходимость проведения кадастровых работ на земельных участках и рыночной оценки обусловлена подготовкой земельных участков с последующим предоставлением их в собственность и аренду и получением доходов в бюджет муниципального образования.</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Заказчиком Подпрограммы является Комитет по управлению имуществом г</w:t>
      </w:r>
      <w:proofErr w:type="gramStart"/>
      <w:r w:rsidR="00CC5D51" w:rsidRPr="0027320F">
        <w:rPr>
          <w:rFonts w:ascii="Times New Roman" w:hAnsi="Times New Roman" w:cs="Times New Roman"/>
          <w:sz w:val="24"/>
          <w:szCs w:val="24"/>
        </w:rPr>
        <w:t>.</w:t>
      </w:r>
      <w:r w:rsidRPr="0027320F">
        <w:rPr>
          <w:rFonts w:ascii="Times New Roman" w:hAnsi="Times New Roman" w:cs="Times New Roman"/>
          <w:sz w:val="24"/>
          <w:szCs w:val="24"/>
        </w:rPr>
        <w:t>М</w:t>
      </w:r>
      <w:proofErr w:type="gramEnd"/>
      <w:r w:rsidRPr="0027320F">
        <w:rPr>
          <w:rFonts w:ascii="Times New Roman" w:hAnsi="Times New Roman" w:cs="Times New Roman"/>
          <w:sz w:val="24"/>
          <w:szCs w:val="24"/>
        </w:rPr>
        <w:t>едногорск</w:t>
      </w:r>
      <w:r w:rsidR="00CC5D51" w:rsidRPr="0027320F">
        <w:rPr>
          <w:rFonts w:ascii="Times New Roman" w:hAnsi="Times New Roman" w:cs="Times New Roman"/>
          <w:sz w:val="24"/>
          <w:szCs w:val="24"/>
        </w:rPr>
        <w:t>.</w:t>
      </w:r>
    </w:p>
    <w:p w:rsidR="005D79D0" w:rsidRPr="0027320F" w:rsidRDefault="005D79D0" w:rsidP="00550F1F">
      <w:pPr>
        <w:shd w:val="clear" w:color="auto" w:fill="FFFFFF"/>
        <w:tabs>
          <w:tab w:val="left" w:pos="3072"/>
          <w:tab w:val="left" w:pos="7512"/>
        </w:tabs>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pacing w:val="-3"/>
          <w:sz w:val="24"/>
          <w:szCs w:val="24"/>
        </w:rPr>
        <w:t>Выполнение</w:t>
      </w:r>
      <w:r w:rsidR="00CC5D51" w:rsidRPr="0027320F">
        <w:rPr>
          <w:rFonts w:ascii="Times New Roman" w:hAnsi="Times New Roman" w:cs="Times New Roman"/>
          <w:spacing w:val="-3"/>
          <w:sz w:val="24"/>
          <w:szCs w:val="24"/>
        </w:rPr>
        <w:t xml:space="preserve"> </w:t>
      </w:r>
      <w:r w:rsidRPr="0027320F">
        <w:rPr>
          <w:rFonts w:ascii="Times New Roman" w:hAnsi="Times New Roman" w:cs="Times New Roman"/>
          <w:sz w:val="24"/>
          <w:szCs w:val="24"/>
        </w:rPr>
        <w:t xml:space="preserve">мероприятий Подпрограммы </w:t>
      </w:r>
      <w:r w:rsidRPr="0027320F">
        <w:rPr>
          <w:rFonts w:ascii="Times New Roman" w:hAnsi="Times New Roman" w:cs="Times New Roman"/>
          <w:spacing w:val="-3"/>
          <w:sz w:val="24"/>
          <w:szCs w:val="24"/>
        </w:rPr>
        <w:t xml:space="preserve">осуществляется </w:t>
      </w:r>
      <w:r w:rsidR="00CC5D51" w:rsidRPr="0027320F">
        <w:rPr>
          <w:rFonts w:ascii="Times New Roman" w:hAnsi="Times New Roman" w:cs="Times New Roman"/>
          <w:sz w:val="24"/>
          <w:szCs w:val="24"/>
        </w:rPr>
        <w:t xml:space="preserve">подрядчиком, </w:t>
      </w:r>
      <w:r w:rsidRPr="0027320F">
        <w:rPr>
          <w:rFonts w:ascii="Times New Roman" w:hAnsi="Times New Roman" w:cs="Times New Roman"/>
          <w:sz w:val="24"/>
          <w:szCs w:val="24"/>
        </w:rPr>
        <w:t>определенным на конкурсной основе, путем заключения муниципальных контрактов. В состав конкурсных комиссий в обязательном порядке включаются представители заказчиков Подпрограммы.</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Заказчик Подпрограммы осуществляет </w:t>
      </w:r>
      <w:proofErr w:type="gramStart"/>
      <w:r w:rsidRPr="0027320F">
        <w:rPr>
          <w:rFonts w:ascii="Times New Roman" w:hAnsi="Times New Roman" w:cs="Times New Roman"/>
          <w:sz w:val="24"/>
          <w:szCs w:val="24"/>
        </w:rPr>
        <w:t>контроль за</w:t>
      </w:r>
      <w:proofErr w:type="gramEnd"/>
      <w:r w:rsidRPr="0027320F">
        <w:rPr>
          <w:rFonts w:ascii="Times New Roman" w:hAnsi="Times New Roman" w:cs="Times New Roman"/>
          <w:sz w:val="24"/>
          <w:szCs w:val="24"/>
        </w:rPr>
        <w:t xml:space="preserve"> реализацией Подпрограммы на территории муниципального образования.</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Ход и результаты выполнения мероприятий Подпрограммы ежегодно рас</w:t>
      </w:r>
      <w:r w:rsidRPr="0027320F">
        <w:rPr>
          <w:rFonts w:ascii="Times New Roman" w:hAnsi="Times New Roman" w:cs="Times New Roman"/>
          <w:sz w:val="24"/>
          <w:szCs w:val="24"/>
        </w:rPr>
        <w:softHyphen/>
        <w:t xml:space="preserve">сматриваются на заседаниях </w:t>
      </w:r>
      <w:r w:rsidR="008C5CF1" w:rsidRPr="0027320F">
        <w:rPr>
          <w:rFonts w:ascii="Times New Roman" w:hAnsi="Times New Roman" w:cs="Times New Roman"/>
          <w:sz w:val="24"/>
          <w:szCs w:val="24"/>
        </w:rPr>
        <w:t xml:space="preserve">Медногорского городского </w:t>
      </w:r>
      <w:r w:rsidRPr="0027320F">
        <w:rPr>
          <w:rFonts w:ascii="Times New Roman" w:hAnsi="Times New Roman" w:cs="Times New Roman"/>
          <w:sz w:val="24"/>
          <w:szCs w:val="24"/>
        </w:rPr>
        <w:t>Совета депутатов.</w:t>
      </w:r>
    </w:p>
    <w:p w:rsidR="005F6512" w:rsidRPr="0027320F" w:rsidRDefault="005F6512" w:rsidP="00550F1F">
      <w:pPr>
        <w:shd w:val="clear" w:color="auto" w:fill="FFFFFF"/>
        <w:spacing w:after="0" w:line="240" w:lineRule="auto"/>
        <w:ind w:firstLine="709"/>
        <w:jc w:val="both"/>
        <w:rPr>
          <w:rFonts w:ascii="Times New Roman" w:hAnsi="Times New Roman" w:cs="Times New Roman"/>
          <w:sz w:val="24"/>
          <w:szCs w:val="24"/>
        </w:rPr>
      </w:pPr>
    </w:p>
    <w:p w:rsidR="005D79D0" w:rsidRPr="0027320F" w:rsidRDefault="005D79D0" w:rsidP="00550F1F">
      <w:pPr>
        <w:pStyle w:val="a4"/>
        <w:numPr>
          <w:ilvl w:val="0"/>
          <w:numId w:val="28"/>
        </w:numPr>
        <w:autoSpaceDE w:val="0"/>
        <w:autoSpaceDN w:val="0"/>
        <w:adjustRightInd w:val="0"/>
        <w:spacing w:after="0" w:line="240" w:lineRule="auto"/>
        <w:ind w:left="0"/>
        <w:jc w:val="center"/>
        <w:rPr>
          <w:rFonts w:ascii="Times New Roman" w:hAnsi="Times New Roman"/>
          <w:b/>
          <w:sz w:val="24"/>
          <w:szCs w:val="24"/>
        </w:rPr>
      </w:pPr>
      <w:r w:rsidRPr="0027320F">
        <w:rPr>
          <w:rFonts w:ascii="Times New Roman" w:hAnsi="Times New Roman"/>
          <w:b/>
          <w:sz w:val="24"/>
          <w:szCs w:val="24"/>
        </w:rPr>
        <w:t>Перечень и харак</w:t>
      </w:r>
      <w:r w:rsidR="00291E9B" w:rsidRPr="0027320F">
        <w:rPr>
          <w:rFonts w:ascii="Times New Roman" w:hAnsi="Times New Roman"/>
          <w:b/>
          <w:sz w:val="24"/>
          <w:szCs w:val="24"/>
        </w:rPr>
        <w:t>теристика основных мероприятий п</w:t>
      </w:r>
      <w:r w:rsidRPr="0027320F">
        <w:rPr>
          <w:rFonts w:ascii="Times New Roman" w:hAnsi="Times New Roman"/>
          <w:b/>
          <w:sz w:val="24"/>
          <w:szCs w:val="24"/>
        </w:rPr>
        <w:t>одпрограммы</w:t>
      </w:r>
    </w:p>
    <w:p w:rsidR="005D79D0" w:rsidRPr="0027320F" w:rsidRDefault="005D79D0" w:rsidP="00550F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79D0" w:rsidRPr="0027320F" w:rsidRDefault="005D79D0" w:rsidP="00550F1F">
      <w:pPr>
        <w:shd w:val="clear" w:color="auto" w:fill="FFFFFF"/>
        <w:spacing w:after="0" w:line="240" w:lineRule="auto"/>
        <w:ind w:firstLine="709"/>
        <w:rPr>
          <w:rFonts w:ascii="Times New Roman" w:hAnsi="Times New Roman" w:cs="Times New Roman"/>
          <w:spacing w:val="-2"/>
          <w:sz w:val="24"/>
          <w:szCs w:val="24"/>
        </w:rPr>
      </w:pPr>
      <w:r w:rsidRPr="0027320F">
        <w:rPr>
          <w:rFonts w:ascii="Times New Roman" w:hAnsi="Times New Roman" w:cs="Times New Roman"/>
          <w:spacing w:val="-2"/>
          <w:sz w:val="24"/>
          <w:szCs w:val="24"/>
        </w:rPr>
        <w:t>Основными мероприятиями по реализации подпрограммы являются:</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pacing w:val="-2"/>
          <w:sz w:val="24"/>
          <w:szCs w:val="24"/>
        </w:rPr>
        <w:t xml:space="preserve">- Инвентаризация земель и разграничение государственной </w:t>
      </w:r>
      <w:r w:rsidRPr="0027320F">
        <w:rPr>
          <w:rFonts w:ascii="Times New Roman" w:hAnsi="Times New Roman" w:cs="Times New Roman"/>
          <w:sz w:val="24"/>
          <w:szCs w:val="24"/>
        </w:rPr>
        <w:t>собственности на землю.</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Инвентаризация земель населенных пунктов проводится с целью </w:t>
      </w:r>
      <w:r w:rsidRPr="0027320F">
        <w:rPr>
          <w:rFonts w:ascii="Times New Roman" w:hAnsi="Times New Roman" w:cs="Times New Roman"/>
          <w:spacing w:val="-1"/>
          <w:sz w:val="24"/>
          <w:szCs w:val="24"/>
        </w:rPr>
        <w:t xml:space="preserve">создания основы для ведения кадастра недвижимости, разграничения земель, </w:t>
      </w:r>
      <w:r w:rsidRPr="0027320F">
        <w:rPr>
          <w:rFonts w:ascii="Times New Roman" w:hAnsi="Times New Roman" w:cs="Times New Roman"/>
          <w:sz w:val="24"/>
          <w:szCs w:val="24"/>
        </w:rPr>
        <w:t>обеспечения регистрации прав собственности, владения, пользования (аренды), увеличения поступлений от платежей в доходную часть бюджета района.</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В целях инвентаризации земель необходимо собрать, изучить и проанализировать </w:t>
      </w:r>
      <w:proofErr w:type="spellStart"/>
      <w:r w:rsidRPr="0027320F">
        <w:rPr>
          <w:rFonts w:ascii="Times New Roman" w:hAnsi="Times New Roman" w:cs="Times New Roman"/>
          <w:sz w:val="24"/>
          <w:szCs w:val="24"/>
        </w:rPr>
        <w:t>землеотводные</w:t>
      </w:r>
      <w:proofErr w:type="spellEnd"/>
      <w:r w:rsidRPr="0027320F">
        <w:rPr>
          <w:rFonts w:ascii="Times New Roman" w:hAnsi="Times New Roman" w:cs="Times New Roman"/>
          <w:sz w:val="24"/>
          <w:szCs w:val="24"/>
        </w:rPr>
        <w:t>, планово-картографические материалы, генеральные планы, планы застройки, обследования государственного унитарного предприятия Оренбургской области «Областной центр инвентаризации и оценки недвижимости», исполнительные съемки законченного строительства, строительные паспорта, декларации о фактах использования земельных участков и другие материалы.</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Материалы инвентаризации используются в полном объеме при разграничении государственной собственности на землю. Комплекс организационных мероприятий по разграничению государственной собственности на землю включает в себя проведение землеустроительных </w:t>
      </w:r>
      <w:r w:rsidRPr="0027320F">
        <w:rPr>
          <w:rFonts w:ascii="Times New Roman" w:hAnsi="Times New Roman" w:cs="Times New Roman"/>
          <w:spacing w:val="-1"/>
          <w:sz w:val="24"/>
          <w:szCs w:val="24"/>
        </w:rPr>
        <w:t xml:space="preserve">работ и регистрацию права собственности на земельные участки, в том числе </w:t>
      </w:r>
      <w:r w:rsidRPr="0027320F">
        <w:rPr>
          <w:rFonts w:ascii="Times New Roman" w:hAnsi="Times New Roman" w:cs="Times New Roman"/>
          <w:sz w:val="24"/>
          <w:szCs w:val="24"/>
        </w:rPr>
        <w:t>незастроенные, на которые в установленном порядке возникает право собственности у муниципального образования.</w:t>
      </w:r>
    </w:p>
    <w:p w:rsidR="005D79D0" w:rsidRPr="0027320F" w:rsidRDefault="005D79D0" w:rsidP="00550F1F">
      <w:pPr>
        <w:shd w:val="clear" w:color="auto" w:fill="FFFFFF"/>
        <w:tabs>
          <w:tab w:val="left" w:pos="8280"/>
        </w:tabs>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Заключительными этапами по формированию государственной собственности на земельные участки, подлежащие отнесению к собственности муниципального образования,</w:t>
      </w:r>
      <w:r w:rsidRPr="0027320F">
        <w:rPr>
          <w:rFonts w:ascii="Times New Roman" w:hAnsi="Times New Roman" w:cs="Times New Roman"/>
          <w:spacing w:val="-3"/>
          <w:sz w:val="24"/>
          <w:szCs w:val="24"/>
        </w:rPr>
        <w:t xml:space="preserve"> являются </w:t>
      </w:r>
      <w:r w:rsidRPr="0027320F">
        <w:rPr>
          <w:rFonts w:ascii="Times New Roman" w:hAnsi="Times New Roman" w:cs="Times New Roman"/>
          <w:sz w:val="24"/>
          <w:szCs w:val="24"/>
        </w:rPr>
        <w:t>государственная регистрация права собственности муниципальных образований в установленном законом порядке и учет их в реестре муниципального имущества.</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lastRenderedPageBreak/>
        <w:t>В результате реализации Подпрограммы будет создана система управления и регулирования земельно-имущественных отношений, обеспечивающая планомерную и последовательную реализацию политики органов местного самоуправления по эффективному использованию земли и иной недвижимости, активному вовлечению их в хозяйственный оборот.</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Прямой экономической выгодой следует считать прирост дополни</w:t>
      </w:r>
      <w:r w:rsidRPr="0027320F">
        <w:rPr>
          <w:rFonts w:ascii="Times New Roman" w:hAnsi="Times New Roman" w:cs="Times New Roman"/>
          <w:sz w:val="24"/>
          <w:szCs w:val="24"/>
        </w:rPr>
        <w:softHyphen/>
        <w:t>тельных поступлений от платы за землю в бюджет муниципального образования:</w:t>
      </w:r>
    </w:p>
    <w:p w:rsidR="005D79D0" w:rsidRPr="0027320F" w:rsidRDefault="00741222" w:rsidP="00550F1F">
      <w:pPr>
        <w:shd w:val="clear" w:color="auto" w:fill="FFFFFF"/>
        <w:tabs>
          <w:tab w:val="left" w:pos="312"/>
        </w:tabs>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 </w:t>
      </w:r>
      <w:r w:rsidR="005D79D0" w:rsidRPr="0027320F">
        <w:rPr>
          <w:rFonts w:ascii="Times New Roman" w:hAnsi="Times New Roman" w:cs="Times New Roman"/>
          <w:sz w:val="24"/>
          <w:szCs w:val="24"/>
        </w:rPr>
        <w:t>нерационально используемых и неиспользуемых земельных участков,</w:t>
      </w:r>
      <w:r w:rsidR="005D79D0" w:rsidRPr="0027320F">
        <w:rPr>
          <w:rFonts w:ascii="Times New Roman" w:hAnsi="Times New Roman" w:cs="Times New Roman"/>
          <w:sz w:val="24"/>
          <w:szCs w:val="24"/>
        </w:rPr>
        <w:br/>
        <w:t>выявленных в результате инвентаризации;</w:t>
      </w:r>
    </w:p>
    <w:p w:rsidR="005D79D0" w:rsidRPr="0027320F" w:rsidRDefault="00741222" w:rsidP="00741222">
      <w:pPr>
        <w:shd w:val="clear" w:color="auto" w:fill="FFFFFF"/>
        <w:tabs>
          <w:tab w:val="left" w:pos="173"/>
        </w:tabs>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 </w:t>
      </w:r>
      <w:r w:rsidR="007D7C9D" w:rsidRPr="0027320F">
        <w:rPr>
          <w:rFonts w:ascii="Times New Roman" w:hAnsi="Times New Roman" w:cs="Times New Roman"/>
          <w:sz w:val="24"/>
          <w:szCs w:val="24"/>
        </w:rPr>
        <w:t xml:space="preserve">    </w:t>
      </w:r>
      <w:r w:rsidR="005D79D0" w:rsidRPr="0027320F">
        <w:rPr>
          <w:rFonts w:ascii="Times New Roman" w:hAnsi="Times New Roman" w:cs="Times New Roman"/>
          <w:sz w:val="24"/>
          <w:szCs w:val="24"/>
        </w:rPr>
        <w:t>увеличения арендной платы при уточнении целевого назначения земель;</w:t>
      </w:r>
    </w:p>
    <w:p w:rsidR="005D79D0" w:rsidRPr="0027320F" w:rsidRDefault="00741222" w:rsidP="00741222">
      <w:pPr>
        <w:shd w:val="clear" w:color="auto" w:fill="FFFFFF"/>
        <w:tabs>
          <w:tab w:val="left" w:pos="331"/>
        </w:tabs>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 </w:t>
      </w:r>
      <w:r w:rsidR="005D79D0" w:rsidRPr="0027320F">
        <w:rPr>
          <w:rFonts w:ascii="Times New Roman" w:hAnsi="Times New Roman" w:cs="Times New Roman"/>
          <w:sz w:val="24"/>
          <w:szCs w:val="24"/>
        </w:rPr>
        <w:t>увеличения платежей за счет системы налогообложения на основе</w:t>
      </w:r>
      <w:r w:rsidR="005D79D0" w:rsidRPr="0027320F">
        <w:rPr>
          <w:rFonts w:ascii="Times New Roman" w:hAnsi="Times New Roman" w:cs="Times New Roman"/>
          <w:sz w:val="24"/>
          <w:szCs w:val="24"/>
        </w:rPr>
        <w:br/>
        <w:t>актуализации кадастровой стоимости земель;</w:t>
      </w:r>
    </w:p>
    <w:p w:rsidR="005D79D0" w:rsidRPr="0027320F" w:rsidRDefault="00741222" w:rsidP="00550F1F">
      <w:pPr>
        <w:shd w:val="clear" w:color="auto" w:fill="FFFFFF"/>
        <w:tabs>
          <w:tab w:val="left" w:pos="168"/>
        </w:tabs>
        <w:spacing w:after="0" w:line="240" w:lineRule="auto"/>
        <w:ind w:firstLine="709"/>
        <w:rPr>
          <w:rFonts w:ascii="Times New Roman" w:hAnsi="Times New Roman" w:cs="Times New Roman"/>
          <w:sz w:val="24"/>
          <w:szCs w:val="24"/>
        </w:rPr>
      </w:pPr>
      <w:r w:rsidRPr="0027320F">
        <w:rPr>
          <w:rFonts w:ascii="Times New Roman" w:hAnsi="Times New Roman" w:cs="Times New Roman"/>
          <w:sz w:val="24"/>
          <w:szCs w:val="24"/>
        </w:rPr>
        <w:t>-</w:t>
      </w:r>
      <w:r w:rsidR="009F6EDD" w:rsidRPr="0027320F">
        <w:rPr>
          <w:rFonts w:ascii="Times New Roman" w:hAnsi="Times New Roman" w:cs="Times New Roman"/>
          <w:sz w:val="24"/>
          <w:szCs w:val="24"/>
        </w:rPr>
        <w:t xml:space="preserve">  </w:t>
      </w:r>
      <w:r w:rsidRPr="0027320F">
        <w:rPr>
          <w:rFonts w:ascii="Times New Roman" w:hAnsi="Times New Roman" w:cs="Times New Roman"/>
          <w:sz w:val="24"/>
          <w:szCs w:val="24"/>
        </w:rPr>
        <w:t xml:space="preserve"> </w:t>
      </w:r>
      <w:r w:rsidR="005D79D0" w:rsidRPr="0027320F">
        <w:rPr>
          <w:rFonts w:ascii="Times New Roman" w:hAnsi="Times New Roman" w:cs="Times New Roman"/>
          <w:sz w:val="24"/>
          <w:szCs w:val="24"/>
        </w:rPr>
        <w:t>уточнения площадей земельных участков;</w:t>
      </w:r>
    </w:p>
    <w:p w:rsidR="005D79D0" w:rsidRPr="0027320F"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продажи прав аренды земель, выявленных в результате инвентаризации нерационально используемых и неиспользуемых земельных участков;</w:t>
      </w:r>
    </w:p>
    <w:p w:rsidR="005D79D0" w:rsidRPr="0027320F" w:rsidRDefault="005D79D0" w:rsidP="00550F1F">
      <w:pPr>
        <w:widowControl w:val="0"/>
        <w:numPr>
          <w:ilvl w:val="0"/>
          <w:numId w:val="14"/>
        </w:numPr>
        <w:shd w:val="clear" w:color="auto" w:fill="FFFFFF"/>
        <w:tabs>
          <w:tab w:val="left" w:pos="250"/>
        </w:tabs>
        <w:autoSpaceDE w:val="0"/>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продажи и аренды земельных участков, отнесенных к собственности муниципального образования при разграничении государственной собственности на землю с проведением государственной регистрации права собственности.</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Разграничение государственной собственности на землю обеспечит на уровне муниципального образования целостность управления и распоряжения земельными участками и объектами недвижимости как единым объектом налогообложения, ускорит процесс передачи в частную собственность земельных участков под объектами недвижимости, приватизированными из различных форм собственности.</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В результате реализации Подпрограммы будет продолжено создание системы управления и регулирования земельно-имущественных отношений, обеспечивающей планомерную и последовательную реализацию государственной политики по эффективному использованию земли и иной недвижимости, активному вовлечению их в хозяйственный оборот, формированию банка данных о земле и иной недвижимости как единого государственного информационного ресурса.</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Социально-экономическая эффективность Подпрограммы заключается в обеспечении стабильными доходами бюджетов всех уровней от использования объектов земельно-имущественного комплекса, а также в улучшении качества информации, предоставляемой из государственного кадастра недвижимости.</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p>
    <w:p w:rsidR="007A08E5" w:rsidRPr="0027320F" w:rsidRDefault="007A08E5" w:rsidP="00550F1F">
      <w:pPr>
        <w:pStyle w:val="a4"/>
        <w:numPr>
          <w:ilvl w:val="0"/>
          <w:numId w:val="28"/>
        </w:numPr>
        <w:spacing w:after="0" w:line="240" w:lineRule="auto"/>
        <w:ind w:left="0"/>
        <w:jc w:val="center"/>
        <w:rPr>
          <w:rFonts w:ascii="Times New Roman" w:hAnsi="Times New Roman"/>
          <w:b/>
          <w:sz w:val="24"/>
          <w:szCs w:val="24"/>
        </w:rPr>
      </w:pPr>
      <w:r w:rsidRPr="0027320F">
        <w:rPr>
          <w:rFonts w:ascii="Times New Roman" w:hAnsi="Times New Roman"/>
          <w:b/>
          <w:sz w:val="24"/>
          <w:szCs w:val="24"/>
        </w:rPr>
        <w:t>Инфо</w:t>
      </w:r>
      <w:r w:rsidR="00291E9B" w:rsidRPr="0027320F">
        <w:rPr>
          <w:rFonts w:ascii="Times New Roman" w:hAnsi="Times New Roman"/>
          <w:b/>
          <w:sz w:val="24"/>
          <w:szCs w:val="24"/>
        </w:rPr>
        <w:t>рмация о ресурсном обеспечении п</w:t>
      </w:r>
      <w:r w:rsidRPr="0027320F">
        <w:rPr>
          <w:rFonts w:ascii="Times New Roman" w:hAnsi="Times New Roman"/>
          <w:b/>
          <w:sz w:val="24"/>
          <w:szCs w:val="24"/>
        </w:rPr>
        <w:t>одпрограммы</w:t>
      </w:r>
    </w:p>
    <w:p w:rsidR="005D79D0" w:rsidRPr="0027320F" w:rsidRDefault="005D79D0" w:rsidP="00550F1F">
      <w:pPr>
        <w:widowControl w:val="0"/>
        <w:autoSpaceDE w:val="0"/>
        <w:autoSpaceDN w:val="0"/>
        <w:adjustRightInd w:val="0"/>
        <w:spacing w:after="0" w:line="240" w:lineRule="auto"/>
        <w:rPr>
          <w:rFonts w:ascii="Times New Roman" w:hAnsi="Times New Roman" w:cs="Times New Roman"/>
          <w:sz w:val="24"/>
          <w:szCs w:val="24"/>
        </w:rPr>
      </w:pP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Финансирование мероприятий Подпрограммы осуществляется за счет и в </w:t>
      </w:r>
      <w:r w:rsidRPr="0027320F">
        <w:rPr>
          <w:rFonts w:ascii="Times New Roman" w:hAnsi="Times New Roman" w:cs="Times New Roman"/>
          <w:spacing w:val="-1"/>
          <w:sz w:val="24"/>
          <w:szCs w:val="24"/>
        </w:rPr>
        <w:t xml:space="preserve">пределах средств, ежегодно предусматриваемых в бюджете муниципального </w:t>
      </w:r>
      <w:r w:rsidRPr="0027320F">
        <w:rPr>
          <w:rFonts w:ascii="Times New Roman" w:hAnsi="Times New Roman" w:cs="Times New Roman"/>
          <w:sz w:val="24"/>
          <w:szCs w:val="24"/>
        </w:rPr>
        <w:t>образования.</w:t>
      </w:r>
    </w:p>
    <w:p w:rsidR="005D79D0" w:rsidRPr="0027320F" w:rsidRDefault="005D79D0" w:rsidP="00550F1F">
      <w:pPr>
        <w:shd w:val="clear" w:color="auto" w:fill="FFFFFF"/>
        <w:spacing w:after="0" w:line="240" w:lineRule="auto"/>
        <w:ind w:firstLine="709"/>
        <w:rPr>
          <w:rFonts w:ascii="Times New Roman" w:hAnsi="Times New Roman" w:cs="Times New Roman"/>
          <w:sz w:val="24"/>
          <w:szCs w:val="24"/>
        </w:rPr>
      </w:pPr>
      <w:r w:rsidRPr="0027320F">
        <w:rPr>
          <w:rFonts w:ascii="Times New Roman" w:hAnsi="Times New Roman" w:cs="Times New Roman"/>
          <w:sz w:val="24"/>
          <w:szCs w:val="24"/>
        </w:rPr>
        <w:t xml:space="preserve">Объем финансирования Подпрограммы составляет </w:t>
      </w:r>
      <w:r w:rsidR="00912DB3">
        <w:rPr>
          <w:rFonts w:ascii="Times New Roman" w:hAnsi="Times New Roman" w:cs="Times New Roman"/>
          <w:sz w:val="24"/>
          <w:szCs w:val="24"/>
        </w:rPr>
        <w:t>240</w:t>
      </w:r>
      <w:r w:rsidR="008F0A45" w:rsidRPr="0027320F">
        <w:rPr>
          <w:rFonts w:ascii="Times New Roman" w:hAnsi="Times New Roman" w:cs="Times New Roman"/>
          <w:sz w:val="24"/>
          <w:szCs w:val="24"/>
        </w:rPr>
        <w:t>,0</w:t>
      </w:r>
      <w:r w:rsidR="00F3484C" w:rsidRPr="0027320F">
        <w:rPr>
          <w:rFonts w:ascii="Times New Roman" w:hAnsi="Times New Roman" w:cs="Times New Roman"/>
          <w:sz w:val="24"/>
          <w:szCs w:val="24"/>
        </w:rPr>
        <w:t xml:space="preserve"> </w:t>
      </w:r>
      <w:r w:rsidRPr="0027320F">
        <w:rPr>
          <w:rFonts w:ascii="Times New Roman" w:hAnsi="Times New Roman" w:cs="Times New Roman"/>
          <w:sz w:val="24"/>
          <w:szCs w:val="24"/>
        </w:rPr>
        <w:t>тыс. рублей.</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Объемы финансирования и мероприятия, подлежащие финансиро</w:t>
      </w:r>
      <w:r w:rsidR="001C3D1E" w:rsidRPr="0027320F">
        <w:rPr>
          <w:rFonts w:ascii="Times New Roman" w:hAnsi="Times New Roman" w:cs="Times New Roman"/>
          <w:sz w:val="24"/>
          <w:szCs w:val="24"/>
        </w:rPr>
        <w:softHyphen/>
        <w:t>ванию, приведены в приложении 3</w:t>
      </w:r>
      <w:r w:rsidRPr="0027320F">
        <w:rPr>
          <w:rFonts w:ascii="Times New Roman" w:hAnsi="Times New Roman" w:cs="Times New Roman"/>
          <w:sz w:val="24"/>
          <w:szCs w:val="24"/>
        </w:rPr>
        <w:t>.</w:t>
      </w:r>
    </w:p>
    <w:p w:rsidR="005D79D0" w:rsidRPr="0027320F" w:rsidRDefault="005D79D0"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В ходе реализации Подпрограммы перечень мероприятий и объемы могут корректироваться на основе анализа полученных результатов исходя из реальных возможностей бюджета.</w:t>
      </w:r>
    </w:p>
    <w:p w:rsidR="005D79D0" w:rsidRPr="0027320F" w:rsidRDefault="005D79D0" w:rsidP="00550F1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D79D0" w:rsidRPr="0027320F" w:rsidRDefault="005D79D0" w:rsidP="00550F1F">
      <w:pPr>
        <w:pStyle w:val="ConsPlusNormal"/>
        <w:ind w:firstLine="709"/>
        <w:jc w:val="both"/>
        <w:rPr>
          <w:rFonts w:ascii="Times New Roman" w:hAnsi="Times New Roman" w:cs="Times New Roman"/>
          <w:sz w:val="24"/>
          <w:szCs w:val="24"/>
        </w:rPr>
      </w:pPr>
    </w:p>
    <w:p w:rsidR="005D79D0" w:rsidRPr="0027320F" w:rsidRDefault="005D79D0" w:rsidP="00550F1F">
      <w:pPr>
        <w:pStyle w:val="ConsPlusNormal"/>
        <w:ind w:firstLine="709"/>
        <w:jc w:val="both"/>
        <w:rPr>
          <w:rFonts w:ascii="Times New Roman" w:hAnsi="Times New Roman" w:cs="Times New Roman"/>
          <w:sz w:val="24"/>
          <w:szCs w:val="24"/>
        </w:rPr>
      </w:pPr>
    </w:p>
    <w:p w:rsidR="00DF6CB1" w:rsidRPr="0027320F" w:rsidRDefault="00DF6CB1" w:rsidP="00DF6CB1">
      <w:pPr>
        <w:shd w:val="clear" w:color="auto" w:fill="FFFFFF"/>
        <w:spacing w:after="0" w:line="240" w:lineRule="auto"/>
        <w:rPr>
          <w:rFonts w:ascii="Times New Roman" w:hAnsi="Times New Roman" w:cs="Times New Roman"/>
          <w:sz w:val="28"/>
          <w:szCs w:val="28"/>
        </w:rPr>
      </w:pPr>
    </w:p>
    <w:p w:rsidR="007D7C9D" w:rsidRPr="0027320F" w:rsidRDefault="007D7C9D" w:rsidP="00DF6CB1">
      <w:pPr>
        <w:shd w:val="clear" w:color="auto" w:fill="FFFFFF"/>
        <w:spacing w:after="0" w:line="240" w:lineRule="auto"/>
        <w:rPr>
          <w:rFonts w:ascii="Times New Roman" w:hAnsi="Times New Roman" w:cs="Times New Roman"/>
          <w:sz w:val="28"/>
          <w:szCs w:val="28"/>
        </w:rPr>
      </w:pPr>
    </w:p>
    <w:p w:rsidR="007D7C9D" w:rsidRPr="0027320F" w:rsidRDefault="007D7C9D" w:rsidP="00DF6CB1">
      <w:pPr>
        <w:shd w:val="clear" w:color="auto" w:fill="FFFFFF"/>
        <w:spacing w:after="0" w:line="240" w:lineRule="auto"/>
        <w:rPr>
          <w:rFonts w:ascii="Times New Roman" w:hAnsi="Times New Roman" w:cs="Times New Roman"/>
          <w:sz w:val="28"/>
          <w:szCs w:val="28"/>
        </w:rPr>
      </w:pPr>
    </w:p>
    <w:tbl>
      <w:tblPr>
        <w:tblStyle w:val="ae"/>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685"/>
      </w:tblGrid>
      <w:tr w:rsidR="000426C2" w:rsidRPr="0027320F" w:rsidTr="00C803B8">
        <w:tc>
          <w:tcPr>
            <w:tcW w:w="5778" w:type="dxa"/>
          </w:tcPr>
          <w:p w:rsidR="000426C2" w:rsidRPr="0027320F" w:rsidRDefault="000426C2" w:rsidP="00550F1F">
            <w:pPr>
              <w:autoSpaceDE w:val="0"/>
              <w:autoSpaceDN w:val="0"/>
              <w:adjustRightInd w:val="0"/>
              <w:jc w:val="right"/>
              <w:rPr>
                <w:sz w:val="24"/>
                <w:szCs w:val="24"/>
              </w:rPr>
            </w:pPr>
          </w:p>
        </w:tc>
        <w:tc>
          <w:tcPr>
            <w:tcW w:w="3685" w:type="dxa"/>
          </w:tcPr>
          <w:p w:rsidR="000426C2" w:rsidRPr="0027320F" w:rsidRDefault="000426C2" w:rsidP="00550F1F">
            <w:pPr>
              <w:autoSpaceDE w:val="0"/>
              <w:autoSpaceDN w:val="0"/>
              <w:adjustRightInd w:val="0"/>
              <w:rPr>
                <w:sz w:val="24"/>
                <w:szCs w:val="24"/>
              </w:rPr>
            </w:pPr>
            <w:r w:rsidRPr="0027320F">
              <w:rPr>
                <w:sz w:val="24"/>
                <w:szCs w:val="24"/>
              </w:rPr>
              <w:t>Приложение №</w:t>
            </w:r>
            <w:r w:rsidR="00B27586" w:rsidRPr="0027320F">
              <w:rPr>
                <w:sz w:val="24"/>
                <w:szCs w:val="24"/>
              </w:rPr>
              <w:t xml:space="preserve"> </w:t>
            </w:r>
            <w:r w:rsidR="00C44E63" w:rsidRPr="0027320F">
              <w:rPr>
                <w:sz w:val="24"/>
                <w:szCs w:val="24"/>
              </w:rPr>
              <w:t>6</w:t>
            </w:r>
          </w:p>
          <w:p w:rsidR="000426C2" w:rsidRPr="0027320F" w:rsidRDefault="000426C2" w:rsidP="00550F1F">
            <w:pPr>
              <w:autoSpaceDE w:val="0"/>
              <w:autoSpaceDN w:val="0"/>
              <w:adjustRightInd w:val="0"/>
              <w:rPr>
                <w:sz w:val="24"/>
                <w:szCs w:val="24"/>
              </w:rPr>
            </w:pPr>
            <w:r w:rsidRPr="0027320F">
              <w:rPr>
                <w:sz w:val="24"/>
                <w:szCs w:val="24"/>
              </w:rPr>
              <w:t>к муниципальной программе</w:t>
            </w:r>
            <w:r w:rsidR="00E10E2A" w:rsidRPr="0027320F">
              <w:rPr>
                <w:sz w:val="24"/>
                <w:szCs w:val="24"/>
              </w:rPr>
              <w:t xml:space="preserve"> </w:t>
            </w:r>
            <w:r w:rsidRPr="0027320F">
              <w:rPr>
                <w:sz w:val="24"/>
                <w:szCs w:val="24"/>
              </w:rPr>
              <w:t>«Управление и распоряжение муниципальным имуществом города Медногорска на 20</w:t>
            </w:r>
            <w:r w:rsidR="00D24668" w:rsidRPr="0027320F">
              <w:rPr>
                <w:sz w:val="24"/>
                <w:szCs w:val="24"/>
              </w:rPr>
              <w:t>20</w:t>
            </w:r>
            <w:r w:rsidRPr="0027320F">
              <w:rPr>
                <w:sz w:val="24"/>
                <w:szCs w:val="24"/>
              </w:rPr>
              <w:t>-202</w:t>
            </w:r>
            <w:r w:rsidR="00D24668" w:rsidRPr="0027320F">
              <w:rPr>
                <w:sz w:val="24"/>
                <w:szCs w:val="24"/>
              </w:rPr>
              <w:t>5</w:t>
            </w:r>
            <w:r w:rsidRPr="0027320F">
              <w:rPr>
                <w:sz w:val="24"/>
                <w:szCs w:val="24"/>
              </w:rPr>
              <w:t xml:space="preserve"> годы»</w:t>
            </w:r>
          </w:p>
          <w:p w:rsidR="000426C2" w:rsidRPr="0027320F" w:rsidRDefault="000426C2" w:rsidP="00550F1F">
            <w:pPr>
              <w:autoSpaceDE w:val="0"/>
              <w:autoSpaceDN w:val="0"/>
              <w:adjustRightInd w:val="0"/>
              <w:jc w:val="right"/>
              <w:rPr>
                <w:sz w:val="24"/>
                <w:szCs w:val="24"/>
              </w:rPr>
            </w:pPr>
          </w:p>
        </w:tc>
      </w:tr>
    </w:tbl>
    <w:p w:rsidR="004C26CC" w:rsidRPr="0027320F" w:rsidRDefault="004C26CC" w:rsidP="00550F1F">
      <w:pPr>
        <w:spacing w:after="0" w:line="240" w:lineRule="auto"/>
        <w:ind w:firstLine="709"/>
        <w:jc w:val="right"/>
        <w:rPr>
          <w:rFonts w:ascii="Times New Roman" w:hAnsi="Times New Roman" w:cs="Times New Roman"/>
          <w:sz w:val="28"/>
          <w:szCs w:val="28"/>
        </w:rPr>
      </w:pPr>
    </w:p>
    <w:p w:rsidR="004C26CC" w:rsidRPr="0027320F" w:rsidRDefault="004C26CC" w:rsidP="00550F1F">
      <w:pPr>
        <w:spacing w:after="0" w:line="240" w:lineRule="auto"/>
        <w:ind w:firstLine="709"/>
        <w:jc w:val="right"/>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widowControl w:val="0"/>
        <w:autoSpaceDE w:val="0"/>
        <w:autoSpaceDN w:val="0"/>
        <w:adjustRightInd w:val="0"/>
        <w:spacing w:after="0" w:line="240" w:lineRule="auto"/>
        <w:jc w:val="center"/>
        <w:rPr>
          <w:rFonts w:ascii="Times New Roman" w:hAnsi="Times New Roman" w:cs="Times New Roman"/>
          <w:sz w:val="28"/>
          <w:szCs w:val="28"/>
        </w:rPr>
      </w:pPr>
      <w:r w:rsidRPr="0027320F">
        <w:rPr>
          <w:rFonts w:ascii="Times New Roman" w:hAnsi="Times New Roman" w:cs="Times New Roman"/>
          <w:sz w:val="28"/>
          <w:szCs w:val="28"/>
        </w:rPr>
        <w:t xml:space="preserve">Подпрограмма </w:t>
      </w:r>
      <w:r w:rsidR="00633B1B" w:rsidRPr="0027320F">
        <w:rPr>
          <w:rFonts w:ascii="Times New Roman" w:hAnsi="Times New Roman" w:cs="Times New Roman"/>
          <w:sz w:val="28"/>
          <w:szCs w:val="28"/>
        </w:rPr>
        <w:t>3</w:t>
      </w:r>
    </w:p>
    <w:p w:rsidR="004C26CC" w:rsidRPr="0027320F" w:rsidRDefault="00082BB9" w:rsidP="00550F1F">
      <w:pPr>
        <w:spacing w:after="0" w:line="240" w:lineRule="auto"/>
        <w:jc w:val="center"/>
        <w:rPr>
          <w:rFonts w:ascii="Times New Roman" w:hAnsi="Times New Roman" w:cs="Times New Roman"/>
          <w:sz w:val="28"/>
          <w:szCs w:val="28"/>
        </w:rPr>
      </w:pPr>
      <w:r w:rsidRPr="0027320F">
        <w:rPr>
          <w:rFonts w:ascii="Times New Roman" w:hAnsi="Times New Roman" w:cs="Times New Roman"/>
          <w:sz w:val="28"/>
          <w:szCs w:val="28"/>
        </w:rPr>
        <w:t>«Обеспечение жильем отдельных категорий граждан»</w:t>
      </w:r>
      <w:r w:rsidR="004C26CC" w:rsidRPr="0027320F">
        <w:rPr>
          <w:rFonts w:ascii="Times New Roman" w:hAnsi="Times New Roman" w:cs="Times New Roman"/>
          <w:sz w:val="28"/>
          <w:szCs w:val="28"/>
        </w:rPr>
        <w:t xml:space="preserve"> на 20</w:t>
      </w:r>
      <w:r w:rsidR="00D24668" w:rsidRPr="0027320F">
        <w:rPr>
          <w:rFonts w:ascii="Times New Roman" w:hAnsi="Times New Roman" w:cs="Times New Roman"/>
          <w:sz w:val="28"/>
          <w:szCs w:val="28"/>
        </w:rPr>
        <w:t>20</w:t>
      </w:r>
      <w:r w:rsidR="004C26CC" w:rsidRPr="0027320F">
        <w:rPr>
          <w:rFonts w:ascii="Times New Roman" w:hAnsi="Times New Roman" w:cs="Times New Roman"/>
          <w:sz w:val="28"/>
          <w:szCs w:val="28"/>
        </w:rPr>
        <w:t>-202</w:t>
      </w:r>
      <w:r w:rsidR="00D24668" w:rsidRPr="0027320F">
        <w:rPr>
          <w:rFonts w:ascii="Times New Roman" w:hAnsi="Times New Roman" w:cs="Times New Roman"/>
          <w:sz w:val="28"/>
          <w:szCs w:val="28"/>
        </w:rPr>
        <w:t>5</w:t>
      </w:r>
      <w:r w:rsidR="004C26CC" w:rsidRPr="0027320F">
        <w:rPr>
          <w:rFonts w:ascii="Times New Roman" w:hAnsi="Times New Roman" w:cs="Times New Roman"/>
          <w:sz w:val="28"/>
          <w:szCs w:val="28"/>
        </w:rPr>
        <w:t xml:space="preserve"> годы</w:t>
      </w: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4C26CC" w:rsidRPr="0027320F" w:rsidRDefault="004C26CC"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1D64B3" w:rsidRPr="0027320F" w:rsidRDefault="001D64B3" w:rsidP="00550F1F">
      <w:pPr>
        <w:spacing w:after="0" w:line="240" w:lineRule="auto"/>
        <w:ind w:firstLine="709"/>
        <w:jc w:val="center"/>
        <w:rPr>
          <w:rFonts w:ascii="Times New Roman" w:hAnsi="Times New Roman" w:cs="Times New Roman"/>
          <w:sz w:val="28"/>
          <w:szCs w:val="28"/>
        </w:rPr>
      </w:pPr>
    </w:p>
    <w:p w:rsidR="001D64B3" w:rsidRPr="0027320F" w:rsidRDefault="001D64B3" w:rsidP="00550F1F">
      <w:pPr>
        <w:spacing w:after="0" w:line="240" w:lineRule="auto"/>
        <w:ind w:firstLine="709"/>
        <w:jc w:val="center"/>
        <w:rPr>
          <w:rFonts w:ascii="Times New Roman" w:hAnsi="Times New Roman" w:cs="Times New Roman"/>
          <w:sz w:val="28"/>
          <w:szCs w:val="28"/>
        </w:rPr>
      </w:pPr>
    </w:p>
    <w:p w:rsidR="001D64B3" w:rsidRPr="0027320F" w:rsidRDefault="001D64B3" w:rsidP="00550F1F">
      <w:pPr>
        <w:spacing w:after="0" w:line="240" w:lineRule="auto"/>
        <w:ind w:firstLine="709"/>
        <w:jc w:val="center"/>
        <w:rPr>
          <w:rFonts w:ascii="Times New Roman" w:hAnsi="Times New Roman" w:cs="Times New Roman"/>
          <w:sz w:val="28"/>
          <w:szCs w:val="28"/>
        </w:rPr>
      </w:pPr>
    </w:p>
    <w:p w:rsidR="00E10E2A" w:rsidRPr="0027320F" w:rsidRDefault="00E10E2A"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082BB9" w:rsidRPr="0027320F" w:rsidRDefault="00082BB9" w:rsidP="00550F1F">
      <w:pPr>
        <w:spacing w:after="0" w:line="240" w:lineRule="auto"/>
        <w:ind w:firstLine="709"/>
        <w:jc w:val="center"/>
        <w:rPr>
          <w:rFonts w:ascii="Times New Roman" w:hAnsi="Times New Roman" w:cs="Times New Roman"/>
          <w:sz w:val="28"/>
          <w:szCs w:val="28"/>
        </w:rPr>
      </w:pPr>
    </w:p>
    <w:p w:rsidR="00F06F87" w:rsidRPr="0027320F"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lastRenderedPageBreak/>
        <w:t xml:space="preserve">Паспорт подпрограммы </w:t>
      </w:r>
    </w:p>
    <w:p w:rsidR="00F06F87" w:rsidRPr="0027320F"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r w:rsidRPr="0027320F">
        <w:rPr>
          <w:rFonts w:ascii="Times New Roman" w:hAnsi="Times New Roman" w:cs="Times New Roman"/>
          <w:sz w:val="26"/>
          <w:szCs w:val="26"/>
        </w:rPr>
        <w:t>«Обеспечение жильем отдельных категорий граждан» на 20</w:t>
      </w:r>
      <w:r w:rsidR="00D24668" w:rsidRPr="0027320F">
        <w:rPr>
          <w:rFonts w:ascii="Times New Roman" w:hAnsi="Times New Roman" w:cs="Times New Roman"/>
          <w:sz w:val="26"/>
          <w:szCs w:val="26"/>
        </w:rPr>
        <w:t>20</w:t>
      </w:r>
      <w:r w:rsidRPr="0027320F">
        <w:rPr>
          <w:rFonts w:ascii="Times New Roman" w:hAnsi="Times New Roman" w:cs="Times New Roman"/>
          <w:sz w:val="26"/>
          <w:szCs w:val="26"/>
        </w:rPr>
        <w:t>-202</w:t>
      </w:r>
      <w:r w:rsidR="00D24668" w:rsidRPr="0027320F">
        <w:rPr>
          <w:rFonts w:ascii="Times New Roman" w:hAnsi="Times New Roman" w:cs="Times New Roman"/>
          <w:sz w:val="26"/>
          <w:szCs w:val="26"/>
        </w:rPr>
        <w:t>5</w:t>
      </w:r>
      <w:r w:rsidRPr="0027320F">
        <w:rPr>
          <w:rFonts w:ascii="Times New Roman" w:hAnsi="Times New Roman" w:cs="Times New Roman"/>
          <w:sz w:val="26"/>
          <w:szCs w:val="26"/>
        </w:rPr>
        <w:t xml:space="preserve"> годы</w:t>
      </w:r>
      <w:r w:rsidR="000F44E2" w:rsidRPr="0027320F">
        <w:rPr>
          <w:rFonts w:ascii="Times New Roman" w:hAnsi="Times New Roman" w:cs="Times New Roman"/>
          <w:sz w:val="26"/>
          <w:szCs w:val="26"/>
        </w:rPr>
        <w:t xml:space="preserve"> </w:t>
      </w:r>
      <w:r w:rsidRPr="0027320F">
        <w:rPr>
          <w:rFonts w:ascii="Times New Roman" w:eastAsia="Times New Roman" w:hAnsi="Times New Roman" w:cs="Times New Roman"/>
          <w:sz w:val="26"/>
          <w:szCs w:val="26"/>
        </w:rPr>
        <w:t>(далее - Подпрограмма)</w:t>
      </w:r>
    </w:p>
    <w:p w:rsidR="005F6512" w:rsidRPr="0027320F" w:rsidRDefault="005F6512"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0"/>
      </w:tblGrid>
      <w:tr w:rsidR="00F06F87" w:rsidRPr="0027320F"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Ответственный исполнитель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27320F" w:rsidRDefault="00F06F87"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Комитет по управлению имуществом г</w:t>
            </w:r>
            <w:proofErr w:type="gramStart"/>
            <w:r w:rsidRPr="0027320F">
              <w:rPr>
                <w:rFonts w:ascii="Times New Roman" w:eastAsia="Times New Roman" w:hAnsi="Times New Roman" w:cs="Times New Roman"/>
                <w:sz w:val="26"/>
                <w:szCs w:val="26"/>
              </w:rPr>
              <w:t>.М</w:t>
            </w:r>
            <w:proofErr w:type="gramEnd"/>
            <w:r w:rsidRPr="0027320F">
              <w:rPr>
                <w:rFonts w:ascii="Times New Roman" w:eastAsia="Times New Roman" w:hAnsi="Times New Roman" w:cs="Times New Roman"/>
                <w:sz w:val="26"/>
                <w:szCs w:val="26"/>
              </w:rPr>
              <w:t>едногорска</w:t>
            </w:r>
          </w:p>
          <w:p w:rsidR="00E20DC8" w:rsidRPr="0027320F"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27320F"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 xml:space="preserve">Участники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F06F87" w:rsidRPr="0027320F" w:rsidRDefault="007D7C9D"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отсутствуют</w:t>
            </w:r>
          </w:p>
          <w:p w:rsidR="00E20DC8" w:rsidRPr="0027320F"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27320F"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Цель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F06F87" w:rsidRPr="0027320F" w:rsidRDefault="00F06F87" w:rsidP="00741222">
            <w:pPr>
              <w:autoSpaceDE w:val="0"/>
              <w:autoSpaceDN w:val="0"/>
              <w:adjustRightInd w:val="0"/>
              <w:spacing w:after="0" w:line="240" w:lineRule="auto"/>
              <w:jc w:val="both"/>
              <w:rPr>
                <w:rFonts w:ascii="Times New Roman" w:hAnsi="Times New Roman" w:cs="Times New Roman"/>
                <w:sz w:val="26"/>
                <w:szCs w:val="26"/>
              </w:rPr>
            </w:pPr>
            <w:r w:rsidRPr="0027320F">
              <w:rPr>
                <w:rFonts w:ascii="Times New Roman" w:hAnsi="Times New Roman" w:cs="Times New Roman"/>
                <w:sz w:val="26"/>
                <w:szCs w:val="26"/>
              </w:rPr>
              <w:t>Обеспечение жильем отдельных категорий граждан</w:t>
            </w:r>
          </w:p>
          <w:p w:rsidR="00E20DC8" w:rsidRPr="0027320F" w:rsidRDefault="00E20DC8" w:rsidP="00741222">
            <w:pPr>
              <w:autoSpaceDE w:val="0"/>
              <w:autoSpaceDN w:val="0"/>
              <w:adjustRightInd w:val="0"/>
              <w:spacing w:after="0" w:line="240" w:lineRule="auto"/>
              <w:jc w:val="both"/>
              <w:rPr>
                <w:rFonts w:ascii="Times New Roman" w:hAnsi="Times New Roman" w:cs="Times New Roman"/>
                <w:sz w:val="26"/>
                <w:szCs w:val="26"/>
              </w:rPr>
            </w:pPr>
          </w:p>
        </w:tc>
      </w:tr>
      <w:tr w:rsidR="00F06F87" w:rsidRPr="0027320F"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widowControl w:val="0"/>
              <w:tabs>
                <w:tab w:val="left" w:pos="1985"/>
                <w:tab w:val="left" w:pos="2268"/>
                <w:tab w:val="left" w:pos="2552"/>
              </w:tabs>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Задачи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7D7C9D" w:rsidRPr="00D21402" w:rsidRDefault="00547A32" w:rsidP="007D7C9D">
            <w:pPr>
              <w:spacing w:after="0" w:line="240" w:lineRule="auto"/>
              <w:jc w:val="both"/>
              <w:rPr>
                <w:rFonts w:ascii="Times New Roman" w:hAnsi="Times New Roman" w:cs="Times New Roman"/>
                <w:sz w:val="26"/>
                <w:szCs w:val="26"/>
              </w:rPr>
            </w:pPr>
            <w:r w:rsidRPr="00D21402">
              <w:rPr>
                <w:rFonts w:ascii="Times New Roman" w:hAnsi="Times New Roman" w:cs="Times New Roman"/>
                <w:sz w:val="26"/>
                <w:szCs w:val="26"/>
              </w:rPr>
              <w:t xml:space="preserve">- </w:t>
            </w:r>
            <w:r w:rsidR="007D7C9D" w:rsidRPr="00D21402">
              <w:rPr>
                <w:rFonts w:ascii="Times New Roman" w:hAnsi="Times New Roman" w:cs="Times New Roman"/>
                <w:sz w:val="26"/>
                <w:szCs w:val="26"/>
              </w:rPr>
              <w:t>предоставление гражданам - участникам подпрограммы  жилых помещений по договорам найма и договорам социального найма</w:t>
            </w:r>
          </w:p>
          <w:p w:rsidR="00E20DC8" w:rsidRPr="00D21402" w:rsidRDefault="00E20DC8" w:rsidP="0074122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F06F87" w:rsidRPr="0027320F"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Показатели (индикаторы)  Подпрограммы</w:t>
            </w:r>
          </w:p>
        </w:tc>
        <w:tc>
          <w:tcPr>
            <w:tcW w:w="6200" w:type="dxa"/>
            <w:tcBorders>
              <w:top w:val="single" w:sz="4" w:space="0" w:color="auto"/>
              <w:left w:val="single" w:sz="4" w:space="0" w:color="auto"/>
              <w:bottom w:val="single" w:sz="4" w:space="0" w:color="auto"/>
              <w:right w:val="single" w:sz="4" w:space="0" w:color="auto"/>
            </w:tcBorders>
            <w:hideMark/>
          </w:tcPr>
          <w:p w:rsidR="00D21402" w:rsidRPr="00D21402" w:rsidRDefault="00D21402" w:rsidP="00D21402">
            <w:pPr>
              <w:spacing w:after="0" w:line="240" w:lineRule="auto"/>
              <w:rPr>
                <w:rFonts w:ascii="Times New Roman" w:hAnsi="Times New Roman" w:cs="Times New Roman"/>
                <w:sz w:val="26"/>
                <w:szCs w:val="26"/>
              </w:rPr>
            </w:pPr>
            <w:r w:rsidRPr="00D21402">
              <w:rPr>
                <w:rFonts w:ascii="Times New Roman" w:hAnsi="Times New Roman" w:cs="Times New Roman"/>
                <w:sz w:val="26"/>
                <w:szCs w:val="26"/>
              </w:rPr>
              <w:t>1. количество  жилых помещений приобретенных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D21402" w:rsidRPr="00D21402" w:rsidRDefault="00D21402" w:rsidP="00D21402">
            <w:pPr>
              <w:spacing w:after="0" w:line="240" w:lineRule="auto"/>
              <w:rPr>
                <w:rFonts w:ascii="Times New Roman" w:hAnsi="Times New Roman" w:cs="Times New Roman"/>
                <w:sz w:val="26"/>
                <w:szCs w:val="26"/>
              </w:rPr>
            </w:pPr>
            <w:r w:rsidRPr="00D21402">
              <w:rPr>
                <w:rFonts w:ascii="Times New Roman" w:hAnsi="Times New Roman" w:cs="Times New Roman"/>
                <w:sz w:val="26"/>
                <w:szCs w:val="26"/>
              </w:rPr>
              <w:t>2. количество  обеспеченных жильем социального найма отдельных категорий граждан в соответствии с законодательством Оренбургской области</w:t>
            </w:r>
          </w:p>
          <w:p w:rsidR="00E20DC8" w:rsidRPr="00D21402" w:rsidRDefault="00E20DC8" w:rsidP="00D21402">
            <w:pPr>
              <w:spacing w:after="0" w:line="240" w:lineRule="auto"/>
              <w:jc w:val="both"/>
              <w:rPr>
                <w:rFonts w:ascii="Times New Roman" w:eastAsia="Times New Roman" w:hAnsi="Times New Roman" w:cs="Times New Roman"/>
                <w:sz w:val="26"/>
                <w:szCs w:val="26"/>
              </w:rPr>
            </w:pPr>
          </w:p>
        </w:tc>
      </w:tr>
      <w:tr w:rsidR="00F06F87" w:rsidRPr="0027320F" w:rsidTr="00DF6CB1">
        <w:trPr>
          <w:trHeight w:val="701"/>
        </w:trPr>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 xml:space="preserve">Сроки  и этапы и реализации  Подпрограммы                 </w:t>
            </w:r>
            <w:r w:rsidRPr="0027320F">
              <w:rPr>
                <w:rFonts w:ascii="Times New Roman" w:eastAsia="Times New Roman" w:hAnsi="Times New Roman" w:cs="Times New Roman"/>
                <w:sz w:val="26"/>
                <w:szCs w:val="26"/>
              </w:rPr>
              <w:tab/>
            </w:r>
          </w:p>
        </w:tc>
        <w:tc>
          <w:tcPr>
            <w:tcW w:w="6200" w:type="dxa"/>
            <w:tcBorders>
              <w:top w:val="single" w:sz="4" w:space="0" w:color="auto"/>
              <w:left w:val="single" w:sz="4" w:space="0" w:color="auto"/>
              <w:bottom w:val="single" w:sz="4" w:space="0" w:color="auto"/>
              <w:right w:val="single" w:sz="4" w:space="0" w:color="auto"/>
            </w:tcBorders>
            <w:hideMark/>
          </w:tcPr>
          <w:p w:rsidR="00F06F87" w:rsidRPr="00D21402" w:rsidRDefault="00F06F87" w:rsidP="00D21402">
            <w:pPr>
              <w:widowControl w:val="0"/>
              <w:autoSpaceDE w:val="0"/>
              <w:autoSpaceDN w:val="0"/>
              <w:adjustRightInd w:val="0"/>
              <w:spacing w:after="0" w:line="240" w:lineRule="auto"/>
              <w:rPr>
                <w:rFonts w:ascii="Times New Roman" w:eastAsia="Times New Roman" w:hAnsi="Times New Roman" w:cs="Times New Roman"/>
                <w:sz w:val="26"/>
                <w:szCs w:val="26"/>
              </w:rPr>
            </w:pPr>
            <w:r w:rsidRPr="00D21402">
              <w:rPr>
                <w:rFonts w:ascii="Times New Roman" w:eastAsia="Times New Roman" w:hAnsi="Times New Roman" w:cs="Times New Roman"/>
                <w:sz w:val="26"/>
                <w:szCs w:val="26"/>
              </w:rPr>
              <w:t>20</w:t>
            </w:r>
            <w:r w:rsidR="00D24668" w:rsidRPr="00D21402">
              <w:rPr>
                <w:rFonts w:ascii="Times New Roman" w:eastAsia="Times New Roman" w:hAnsi="Times New Roman" w:cs="Times New Roman"/>
                <w:sz w:val="26"/>
                <w:szCs w:val="26"/>
              </w:rPr>
              <w:t>20</w:t>
            </w:r>
            <w:r w:rsidRPr="00D21402">
              <w:rPr>
                <w:rFonts w:ascii="Times New Roman" w:eastAsia="Times New Roman" w:hAnsi="Times New Roman" w:cs="Times New Roman"/>
                <w:sz w:val="26"/>
                <w:szCs w:val="26"/>
              </w:rPr>
              <w:t xml:space="preserve"> - 202</w:t>
            </w:r>
            <w:r w:rsidR="00D24668" w:rsidRPr="00D21402">
              <w:rPr>
                <w:rFonts w:ascii="Times New Roman" w:eastAsia="Times New Roman" w:hAnsi="Times New Roman" w:cs="Times New Roman"/>
                <w:sz w:val="26"/>
                <w:szCs w:val="26"/>
              </w:rPr>
              <w:t>5</w:t>
            </w:r>
            <w:r w:rsidRPr="00D21402">
              <w:rPr>
                <w:rFonts w:ascii="Times New Roman" w:eastAsia="Times New Roman" w:hAnsi="Times New Roman" w:cs="Times New Roman"/>
                <w:sz w:val="26"/>
                <w:szCs w:val="26"/>
              </w:rPr>
              <w:t xml:space="preserve"> годы</w:t>
            </w:r>
          </w:p>
        </w:tc>
      </w:tr>
      <w:tr w:rsidR="00F06F87" w:rsidRPr="0027320F" w:rsidTr="00DF6CB1">
        <w:tc>
          <w:tcPr>
            <w:tcW w:w="3369" w:type="dxa"/>
            <w:tcBorders>
              <w:top w:val="single" w:sz="4" w:space="0" w:color="auto"/>
              <w:left w:val="single" w:sz="4" w:space="0" w:color="auto"/>
              <w:bottom w:val="single" w:sz="4" w:space="0" w:color="auto"/>
              <w:right w:val="single" w:sz="4" w:space="0" w:color="auto"/>
            </w:tcBorders>
          </w:tcPr>
          <w:p w:rsidR="00F06F87" w:rsidRPr="0027320F" w:rsidRDefault="00F06F87" w:rsidP="00550F1F">
            <w:pPr>
              <w:widowControl w:val="0"/>
              <w:tabs>
                <w:tab w:val="left" w:pos="2552"/>
              </w:tabs>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Объемы бюджетных ассигнований Подпрограммы</w:t>
            </w:r>
          </w:p>
          <w:p w:rsidR="00F06F87" w:rsidRPr="0027320F"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200" w:type="dxa"/>
            <w:tcBorders>
              <w:top w:val="single" w:sz="4" w:space="0" w:color="auto"/>
              <w:left w:val="single" w:sz="4" w:space="0" w:color="auto"/>
              <w:bottom w:val="single" w:sz="4" w:space="0" w:color="auto"/>
              <w:right w:val="single" w:sz="4" w:space="0" w:color="auto"/>
            </w:tcBorders>
            <w:hideMark/>
          </w:tcPr>
          <w:p w:rsidR="005D79D0" w:rsidRPr="0027320F" w:rsidRDefault="005D79D0" w:rsidP="00550F1F">
            <w:pPr>
              <w:spacing w:after="0" w:line="240" w:lineRule="auto"/>
              <w:rPr>
                <w:rFonts w:ascii="Times New Roman" w:hAnsi="Times New Roman" w:cs="Times New Roman"/>
                <w:sz w:val="26"/>
                <w:szCs w:val="26"/>
              </w:rPr>
            </w:pPr>
            <w:r w:rsidRPr="0027320F">
              <w:rPr>
                <w:rFonts w:ascii="Times New Roman" w:hAnsi="Times New Roman" w:cs="Times New Roman"/>
                <w:sz w:val="26"/>
                <w:szCs w:val="26"/>
              </w:rPr>
              <w:t xml:space="preserve">Общий объем бюджетных ассигнований подпрограммы составляет </w:t>
            </w:r>
            <w:r w:rsidR="00955E11" w:rsidRPr="0027320F">
              <w:rPr>
                <w:rFonts w:ascii="Times New Roman" w:hAnsi="Times New Roman" w:cs="Times New Roman"/>
                <w:sz w:val="26"/>
                <w:szCs w:val="26"/>
              </w:rPr>
              <w:t>56 32</w:t>
            </w:r>
            <w:r w:rsidR="001A1BB1" w:rsidRPr="0027320F">
              <w:rPr>
                <w:rFonts w:ascii="Times New Roman" w:hAnsi="Times New Roman" w:cs="Times New Roman"/>
                <w:sz w:val="26"/>
                <w:szCs w:val="26"/>
              </w:rPr>
              <w:t>8</w:t>
            </w:r>
            <w:r w:rsidR="00955E11" w:rsidRPr="0027320F">
              <w:rPr>
                <w:rFonts w:ascii="Times New Roman" w:hAnsi="Times New Roman" w:cs="Times New Roman"/>
                <w:sz w:val="26"/>
                <w:szCs w:val="26"/>
              </w:rPr>
              <w:t>,</w:t>
            </w:r>
            <w:r w:rsidR="001A1BB1" w:rsidRPr="0027320F">
              <w:rPr>
                <w:rFonts w:ascii="Times New Roman" w:hAnsi="Times New Roman" w:cs="Times New Roman"/>
                <w:sz w:val="26"/>
                <w:szCs w:val="26"/>
              </w:rPr>
              <w:t>6</w:t>
            </w:r>
            <w:r w:rsidRPr="0027320F">
              <w:rPr>
                <w:rFonts w:ascii="Times New Roman" w:hAnsi="Times New Roman" w:cs="Times New Roman"/>
                <w:sz w:val="26"/>
                <w:szCs w:val="26"/>
              </w:rPr>
              <w:t xml:space="preserve"> тыс</w:t>
            </w:r>
            <w:proofErr w:type="gramStart"/>
            <w:r w:rsidRPr="0027320F">
              <w:rPr>
                <w:rFonts w:ascii="Times New Roman" w:hAnsi="Times New Roman" w:cs="Times New Roman"/>
                <w:sz w:val="26"/>
                <w:szCs w:val="26"/>
              </w:rPr>
              <w:t>.р</w:t>
            </w:r>
            <w:proofErr w:type="gramEnd"/>
            <w:r w:rsidRPr="0027320F">
              <w:rPr>
                <w:rFonts w:ascii="Times New Roman" w:hAnsi="Times New Roman" w:cs="Times New Roman"/>
                <w:sz w:val="26"/>
                <w:szCs w:val="26"/>
              </w:rPr>
              <w:t>ублей:</w:t>
            </w:r>
          </w:p>
          <w:p w:rsidR="005D79D0" w:rsidRPr="0027320F" w:rsidRDefault="005D79D0" w:rsidP="00550F1F">
            <w:pPr>
              <w:pStyle w:val="a3"/>
              <w:spacing w:before="0" w:beforeAutospacing="0" w:after="0" w:afterAutospacing="0"/>
              <w:rPr>
                <w:sz w:val="26"/>
                <w:szCs w:val="26"/>
              </w:rPr>
            </w:pPr>
            <w:r w:rsidRPr="0027320F">
              <w:rPr>
                <w:sz w:val="26"/>
                <w:szCs w:val="26"/>
              </w:rPr>
              <w:t xml:space="preserve">2020 г. – </w:t>
            </w:r>
            <w:r w:rsidR="00760570" w:rsidRPr="0027320F">
              <w:rPr>
                <w:sz w:val="26"/>
                <w:szCs w:val="26"/>
              </w:rPr>
              <w:t>9388,1</w:t>
            </w:r>
            <w:r w:rsidR="00790F42" w:rsidRPr="0027320F">
              <w:rPr>
                <w:sz w:val="26"/>
                <w:szCs w:val="26"/>
              </w:rPr>
              <w:t xml:space="preserve"> </w:t>
            </w:r>
            <w:r w:rsidRPr="0027320F">
              <w:rPr>
                <w:sz w:val="26"/>
                <w:szCs w:val="26"/>
              </w:rPr>
              <w:t>тыс. руб.</w:t>
            </w:r>
          </w:p>
          <w:p w:rsidR="008F0A45" w:rsidRPr="0027320F" w:rsidRDefault="005D79D0" w:rsidP="00550F1F">
            <w:pPr>
              <w:pStyle w:val="a3"/>
              <w:spacing w:before="0" w:beforeAutospacing="0" w:after="0" w:afterAutospacing="0"/>
              <w:rPr>
                <w:sz w:val="26"/>
                <w:szCs w:val="26"/>
              </w:rPr>
            </w:pPr>
            <w:r w:rsidRPr="0027320F">
              <w:rPr>
                <w:sz w:val="26"/>
                <w:szCs w:val="26"/>
              </w:rPr>
              <w:t xml:space="preserve">2021 г. – </w:t>
            </w:r>
            <w:r w:rsidR="00760570" w:rsidRPr="0027320F">
              <w:rPr>
                <w:sz w:val="26"/>
                <w:szCs w:val="26"/>
              </w:rPr>
              <w:t>9388,1</w:t>
            </w:r>
            <w:r w:rsidR="00790F42" w:rsidRPr="0027320F">
              <w:rPr>
                <w:sz w:val="26"/>
                <w:szCs w:val="26"/>
              </w:rPr>
              <w:t xml:space="preserve"> </w:t>
            </w:r>
            <w:r w:rsidRPr="0027320F">
              <w:rPr>
                <w:sz w:val="26"/>
                <w:szCs w:val="26"/>
              </w:rPr>
              <w:t>тыс. руб.</w:t>
            </w:r>
          </w:p>
          <w:p w:rsidR="008F0A45" w:rsidRPr="0027320F" w:rsidRDefault="008F0A45" w:rsidP="00550F1F">
            <w:pPr>
              <w:pStyle w:val="a3"/>
              <w:spacing w:before="0" w:beforeAutospacing="0" w:after="0" w:afterAutospacing="0"/>
              <w:rPr>
                <w:sz w:val="26"/>
                <w:szCs w:val="26"/>
              </w:rPr>
            </w:pPr>
            <w:r w:rsidRPr="0027320F">
              <w:rPr>
                <w:sz w:val="26"/>
                <w:szCs w:val="26"/>
              </w:rPr>
              <w:t>202</w:t>
            </w:r>
            <w:r w:rsidR="00955E11" w:rsidRPr="0027320F">
              <w:rPr>
                <w:sz w:val="26"/>
                <w:szCs w:val="26"/>
              </w:rPr>
              <w:t>2</w:t>
            </w:r>
            <w:r w:rsidRPr="0027320F">
              <w:rPr>
                <w:sz w:val="26"/>
                <w:szCs w:val="26"/>
              </w:rPr>
              <w:t xml:space="preserve"> г. – 9388,1 тыс. руб. </w:t>
            </w:r>
          </w:p>
          <w:p w:rsidR="008F0A45" w:rsidRPr="0027320F" w:rsidRDefault="00955E11" w:rsidP="00550F1F">
            <w:pPr>
              <w:pStyle w:val="a3"/>
              <w:spacing w:before="0" w:beforeAutospacing="0" w:after="0" w:afterAutospacing="0"/>
              <w:rPr>
                <w:sz w:val="26"/>
                <w:szCs w:val="26"/>
              </w:rPr>
            </w:pPr>
            <w:r w:rsidRPr="0027320F">
              <w:rPr>
                <w:sz w:val="26"/>
                <w:szCs w:val="26"/>
              </w:rPr>
              <w:t>2023</w:t>
            </w:r>
            <w:r w:rsidR="008F0A45" w:rsidRPr="0027320F">
              <w:rPr>
                <w:sz w:val="26"/>
                <w:szCs w:val="26"/>
              </w:rPr>
              <w:t xml:space="preserve"> г. – 9388,1 тыс. руб. </w:t>
            </w:r>
          </w:p>
          <w:p w:rsidR="008F0A45" w:rsidRPr="0027320F" w:rsidRDefault="00955E11" w:rsidP="00550F1F">
            <w:pPr>
              <w:pStyle w:val="a3"/>
              <w:spacing w:before="0" w:beforeAutospacing="0" w:after="0" w:afterAutospacing="0"/>
              <w:rPr>
                <w:sz w:val="26"/>
                <w:szCs w:val="26"/>
              </w:rPr>
            </w:pPr>
            <w:r w:rsidRPr="0027320F">
              <w:rPr>
                <w:sz w:val="26"/>
                <w:szCs w:val="26"/>
              </w:rPr>
              <w:t>2024</w:t>
            </w:r>
            <w:r w:rsidR="008F0A45" w:rsidRPr="0027320F">
              <w:rPr>
                <w:sz w:val="26"/>
                <w:szCs w:val="26"/>
              </w:rPr>
              <w:t xml:space="preserve"> г. – 9388,1 тыс. руб. </w:t>
            </w:r>
          </w:p>
          <w:p w:rsidR="008F0A45" w:rsidRPr="0027320F" w:rsidRDefault="00955E11" w:rsidP="00550F1F">
            <w:pPr>
              <w:pStyle w:val="a3"/>
              <w:spacing w:before="0" w:beforeAutospacing="0" w:after="0" w:afterAutospacing="0"/>
              <w:rPr>
                <w:sz w:val="26"/>
                <w:szCs w:val="26"/>
              </w:rPr>
            </w:pPr>
            <w:r w:rsidRPr="0027320F">
              <w:rPr>
                <w:sz w:val="26"/>
                <w:szCs w:val="26"/>
              </w:rPr>
              <w:t>2025</w:t>
            </w:r>
            <w:r w:rsidR="008F0A45" w:rsidRPr="0027320F">
              <w:rPr>
                <w:sz w:val="26"/>
                <w:szCs w:val="26"/>
              </w:rPr>
              <w:t xml:space="preserve"> г. – 9388,1 тыс. руб. </w:t>
            </w:r>
          </w:p>
          <w:p w:rsidR="00F06F87" w:rsidRPr="0027320F" w:rsidRDefault="005D79D0" w:rsidP="00550F1F">
            <w:pPr>
              <w:pStyle w:val="a3"/>
              <w:spacing w:before="0" w:beforeAutospacing="0" w:after="0" w:afterAutospacing="0"/>
              <w:rPr>
                <w:sz w:val="26"/>
                <w:szCs w:val="26"/>
              </w:rPr>
            </w:pPr>
            <w:r w:rsidRPr="0027320F">
              <w:rPr>
                <w:sz w:val="26"/>
                <w:szCs w:val="26"/>
              </w:rPr>
              <w:t xml:space="preserve"> </w:t>
            </w:r>
          </w:p>
        </w:tc>
      </w:tr>
      <w:tr w:rsidR="00F06F87" w:rsidRPr="0027320F" w:rsidTr="00DF6CB1">
        <w:tc>
          <w:tcPr>
            <w:tcW w:w="3369" w:type="dxa"/>
            <w:tcBorders>
              <w:top w:val="single" w:sz="4" w:space="0" w:color="auto"/>
              <w:left w:val="single" w:sz="4" w:space="0" w:color="auto"/>
              <w:bottom w:val="single" w:sz="4" w:space="0" w:color="auto"/>
              <w:right w:val="single" w:sz="4" w:space="0" w:color="auto"/>
            </w:tcBorders>
            <w:hideMark/>
          </w:tcPr>
          <w:p w:rsidR="00F06F87" w:rsidRPr="0027320F" w:rsidRDefault="00F06F87" w:rsidP="00550F1F">
            <w:pPr>
              <w:widowControl w:val="0"/>
              <w:autoSpaceDE w:val="0"/>
              <w:autoSpaceDN w:val="0"/>
              <w:adjustRightInd w:val="0"/>
              <w:spacing w:after="0" w:line="240" w:lineRule="auto"/>
              <w:rPr>
                <w:rFonts w:ascii="Times New Roman" w:eastAsia="Times New Roman" w:hAnsi="Times New Roman" w:cs="Times New Roman"/>
                <w:sz w:val="26"/>
                <w:szCs w:val="26"/>
              </w:rPr>
            </w:pPr>
            <w:r w:rsidRPr="0027320F">
              <w:rPr>
                <w:rFonts w:ascii="Times New Roman" w:eastAsia="Times New Roman" w:hAnsi="Times New Roman" w:cs="Times New Roman"/>
                <w:sz w:val="26"/>
                <w:szCs w:val="26"/>
              </w:rPr>
              <w:t xml:space="preserve">Ожидаемые результаты реализации Подпрограммы       </w:t>
            </w:r>
          </w:p>
        </w:tc>
        <w:tc>
          <w:tcPr>
            <w:tcW w:w="6200" w:type="dxa"/>
            <w:tcBorders>
              <w:top w:val="single" w:sz="4" w:space="0" w:color="auto"/>
              <w:left w:val="single" w:sz="4" w:space="0" w:color="auto"/>
              <w:bottom w:val="single" w:sz="4" w:space="0" w:color="auto"/>
              <w:right w:val="single" w:sz="4" w:space="0" w:color="auto"/>
            </w:tcBorders>
            <w:hideMark/>
          </w:tcPr>
          <w:p w:rsidR="00547A32" w:rsidRPr="0027320F" w:rsidRDefault="00547A32" w:rsidP="00741222">
            <w:pPr>
              <w:autoSpaceDE w:val="0"/>
              <w:autoSpaceDN w:val="0"/>
              <w:adjustRightInd w:val="0"/>
              <w:spacing w:after="0" w:line="240" w:lineRule="auto"/>
              <w:jc w:val="both"/>
              <w:rPr>
                <w:rFonts w:ascii="Times New Roman" w:hAnsi="Times New Roman" w:cs="Times New Roman"/>
                <w:sz w:val="26"/>
                <w:szCs w:val="26"/>
              </w:rPr>
            </w:pPr>
            <w:r w:rsidRPr="0027320F">
              <w:rPr>
                <w:rFonts w:ascii="Times New Roman" w:hAnsi="Times New Roman" w:cs="Times New Roman"/>
                <w:sz w:val="26"/>
                <w:szCs w:val="26"/>
              </w:rPr>
              <w:t>- обеспеч</w:t>
            </w:r>
            <w:r w:rsidR="009F6EDD" w:rsidRPr="0027320F">
              <w:rPr>
                <w:rFonts w:ascii="Times New Roman" w:hAnsi="Times New Roman" w:cs="Times New Roman"/>
                <w:sz w:val="26"/>
                <w:szCs w:val="26"/>
              </w:rPr>
              <w:t xml:space="preserve">ение </w:t>
            </w:r>
            <w:r w:rsidRPr="0027320F">
              <w:rPr>
                <w:rFonts w:ascii="Times New Roman" w:hAnsi="Times New Roman" w:cs="Times New Roman"/>
                <w:sz w:val="26"/>
                <w:szCs w:val="26"/>
              </w:rPr>
              <w:t>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27320F" w:rsidRDefault="00547A32" w:rsidP="009F6EDD">
            <w:pPr>
              <w:autoSpaceDE w:val="0"/>
              <w:autoSpaceDN w:val="0"/>
              <w:adjustRightInd w:val="0"/>
              <w:spacing w:after="0" w:line="240" w:lineRule="auto"/>
              <w:jc w:val="both"/>
              <w:rPr>
                <w:rFonts w:ascii="Times New Roman" w:hAnsi="Times New Roman" w:cs="Times New Roman"/>
                <w:sz w:val="26"/>
                <w:szCs w:val="26"/>
              </w:rPr>
            </w:pPr>
            <w:r w:rsidRPr="0027320F">
              <w:rPr>
                <w:rFonts w:ascii="Times New Roman" w:hAnsi="Times New Roman" w:cs="Times New Roman"/>
                <w:sz w:val="26"/>
                <w:szCs w:val="26"/>
              </w:rPr>
              <w:t>- обеспеч</w:t>
            </w:r>
            <w:r w:rsidR="009F6EDD" w:rsidRPr="0027320F">
              <w:rPr>
                <w:rFonts w:ascii="Times New Roman" w:hAnsi="Times New Roman" w:cs="Times New Roman"/>
                <w:sz w:val="26"/>
                <w:szCs w:val="26"/>
              </w:rPr>
              <w:t xml:space="preserve">ение </w:t>
            </w:r>
            <w:r w:rsidRPr="0027320F">
              <w:rPr>
                <w:rFonts w:ascii="Times New Roman" w:hAnsi="Times New Roman" w:cs="Times New Roman"/>
                <w:sz w:val="26"/>
                <w:szCs w:val="26"/>
              </w:rPr>
              <w:t>жилыми помещениями ветеранов, инвалидов и семей, имеющих детей-инвалидов</w:t>
            </w:r>
            <w:r w:rsidR="009F6EDD" w:rsidRPr="0027320F">
              <w:rPr>
                <w:rFonts w:ascii="Times New Roman" w:hAnsi="Times New Roman" w:cs="Times New Roman"/>
                <w:sz w:val="26"/>
                <w:szCs w:val="26"/>
              </w:rPr>
              <w:t>;</w:t>
            </w:r>
          </w:p>
          <w:p w:rsidR="009F6EDD" w:rsidRPr="0027320F" w:rsidRDefault="009F6EDD" w:rsidP="009F6EDD">
            <w:pPr>
              <w:pStyle w:val="a3"/>
              <w:spacing w:before="0" w:beforeAutospacing="0" w:after="0" w:afterAutospacing="0"/>
              <w:jc w:val="both"/>
              <w:rPr>
                <w:sz w:val="26"/>
                <w:szCs w:val="26"/>
              </w:rPr>
            </w:pPr>
            <w:r w:rsidRPr="0027320F">
              <w:rPr>
                <w:sz w:val="26"/>
                <w:szCs w:val="26"/>
              </w:rPr>
              <w:t>- снижение уровня удельных бюджетных расходов на обеспечение жильем граждан – участников подпрограммы.</w:t>
            </w:r>
          </w:p>
          <w:p w:rsidR="00F06F87" w:rsidRPr="0027320F" w:rsidRDefault="009F6EDD" w:rsidP="009F6EDD">
            <w:pPr>
              <w:autoSpaceDE w:val="0"/>
              <w:autoSpaceDN w:val="0"/>
              <w:adjustRightInd w:val="0"/>
              <w:spacing w:after="0" w:line="240" w:lineRule="auto"/>
              <w:jc w:val="both"/>
              <w:rPr>
                <w:rFonts w:ascii="Times New Roman" w:hAnsi="Times New Roman" w:cs="Times New Roman"/>
                <w:sz w:val="26"/>
                <w:szCs w:val="26"/>
              </w:rPr>
            </w:pPr>
            <w:r w:rsidRPr="0027320F">
              <w:rPr>
                <w:rFonts w:ascii="Times New Roman" w:hAnsi="Times New Roman" w:cs="Times New Roman"/>
                <w:sz w:val="26"/>
                <w:szCs w:val="26"/>
              </w:rPr>
              <w:t>К</w:t>
            </w:r>
            <w:r w:rsidR="00547A32" w:rsidRPr="0027320F">
              <w:rPr>
                <w:rFonts w:ascii="Times New Roman" w:eastAsia="Calibri" w:hAnsi="Times New Roman" w:cs="Times New Roman"/>
                <w:bCs/>
                <w:sz w:val="26"/>
                <w:szCs w:val="26"/>
                <w:lang w:eastAsia="en-US"/>
              </w:rPr>
              <w:t xml:space="preserve">оличественные характеристики ожидаемых результатов реализации подпрограммы будут определяться после выделения средств </w:t>
            </w:r>
            <w:r w:rsidR="00547A32" w:rsidRPr="0027320F">
              <w:rPr>
                <w:rFonts w:ascii="Times New Roman" w:hAnsi="Times New Roman" w:cs="Times New Roman"/>
                <w:sz w:val="26"/>
                <w:szCs w:val="26"/>
              </w:rPr>
              <w:t xml:space="preserve">федерального </w:t>
            </w:r>
            <w:r w:rsidR="00547A32" w:rsidRPr="0027320F">
              <w:rPr>
                <w:rFonts w:ascii="Times New Roman" w:hAnsi="Times New Roman" w:cs="Times New Roman"/>
                <w:sz w:val="26"/>
                <w:szCs w:val="26"/>
              </w:rPr>
              <w:lastRenderedPageBreak/>
              <w:t xml:space="preserve">бюджета, средств областного бюджета (в рамках </w:t>
            </w:r>
            <w:proofErr w:type="spellStart"/>
            <w:r w:rsidR="00547A32" w:rsidRPr="0027320F">
              <w:rPr>
                <w:rFonts w:ascii="Times New Roman" w:hAnsi="Times New Roman" w:cs="Times New Roman"/>
                <w:sz w:val="26"/>
                <w:szCs w:val="26"/>
              </w:rPr>
              <w:t>софинансирования</w:t>
            </w:r>
            <w:proofErr w:type="spellEnd"/>
            <w:r w:rsidR="00547A32" w:rsidRPr="0027320F">
              <w:rPr>
                <w:rFonts w:ascii="Times New Roman" w:hAnsi="Times New Roman" w:cs="Times New Roman"/>
                <w:sz w:val="26"/>
                <w:szCs w:val="26"/>
              </w:rPr>
              <w:t xml:space="preserve"> федеральной подпрограммы) и местного бюджета (в рамках </w:t>
            </w:r>
            <w:proofErr w:type="spellStart"/>
            <w:r w:rsidR="00547A32" w:rsidRPr="0027320F">
              <w:rPr>
                <w:rFonts w:ascii="Times New Roman" w:hAnsi="Times New Roman" w:cs="Times New Roman"/>
                <w:sz w:val="26"/>
                <w:szCs w:val="26"/>
              </w:rPr>
              <w:t>софинансирования</w:t>
            </w:r>
            <w:proofErr w:type="spellEnd"/>
            <w:r w:rsidR="00547A32" w:rsidRPr="0027320F">
              <w:rPr>
                <w:rFonts w:ascii="Times New Roman" w:hAnsi="Times New Roman" w:cs="Times New Roman"/>
                <w:sz w:val="26"/>
                <w:szCs w:val="26"/>
              </w:rPr>
              <w:t xml:space="preserve"> областной подпрограммы) </w:t>
            </w:r>
            <w:r w:rsidR="00547A32" w:rsidRPr="0027320F">
              <w:rPr>
                <w:rFonts w:ascii="Times New Roman" w:eastAsia="Calibri" w:hAnsi="Times New Roman" w:cs="Times New Roman"/>
                <w:bCs/>
                <w:sz w:val="26"/>
                <w:szCs w:val="26"/>
                <w:lang w:eastAsia="en-US"/>
              </w:rPr>
              <w:t>на соответствующий год.</w:t>
            </w:r>
          </w:p>
        </w:tc>
      </w:tr>
    </w:tbl>
    <w:p w:rsidR="00F06F87" w:rsidRPr="0027320F" w:rsidRDefault="00F06F87" w:rsidP="00550F1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p w:rsidR="00F06F87" w:rsidRPr="0027320F" w:rsidRDefault="00F06F87" w:rsidP="00550F1F">
      <w:pPr>
        <w:spacing w:after="0" w:line="240" w:lineRule="auto"/>
        <w:ind w:firstLine="709"/>
        <w:rPr>
          <w:rFonts w:ascii="Times New Roman" w:eastAsia="Times New Roman" w:hAnsi="Times New Roman" w:cs="Times New Roman"/>
          <w:sz w:val="26"/>
          <w:szCs w:val="26"/>
        </w:rPr>
      </w:pPr>
    </w:p>
    <w:p w:rsidR="00F06F87" w:rsidRPr="0027320F" w:rsidRDefault="00F06F87" w:rsidP="00550F1F">
      <w:pPr>
        <w:spacing w:after="0" w:line="240" w:lineRule="auto"/>
        <w:ind w:firstLine="709"/>
        <w:jc w:val="center"/>
        <w:rPr>
          <w:rFonts w:ascii="Times New Roman" w:hAnsi="Times New Roman" w:cs="Times New Roman"/>
          <w:sz w:val="26"/>
          <w:szCs w:val="26"/>
        </w:rPr>
      </w:pPr>
    </w:p>
    <w:p w:rsidR="00082BB9" w:rsidRPr="0027320F" w:rsidRDefault="00082BB9" w:rsidP="00550F1F">
      <w:pPr>
        <w:spacing w:after="0" w:line="240" w:lineRule="auto"/>
        <w:ind w:firstLine="709"/>
        <w:jc w:val="center"/>
        <w:rPr>
          <w:rFonts w:ascii="Times New Roman" w:hAnsi="Times New Roman" w:cs="Times New Roman"/>
          <w:sz w:val="26"/>
          <w:szCs w:val="26"/>
        </w:rPr>
      </w:pPr>
    </w:p>
    <w:p w:rsidR="004C26CC" w:rsidRPr="0027320F" w:rsidRDefault="004C26CC" w:rsidP="00550F1F">
      <w:pPr>
        <w:spacing w:after="0" w:line="240" w:lineRule="auto"/>
        <w:ind w:firstLine="709"/>
        <w:jc w:val="center"/>
        <w:rPr>
          <w:rFonts w:ascii="Times New Roman" w:hAnsi="Times New Roman" w:cs="Times New Roman"/>
          <w:sz w:val="26"/>
          <w:szCs w:val="26"/>
        </w:rPr>
      </w:pPr>
    </w:p>
    <w:p w:rsidR="005F6512" w:rsidRPr="0027320F" w:rsidRDefault="005F6512" w:rsidP="00550F1F">
      <w:pPr>
        <w:spacing w:after="0" w:line="240" w:lineRule="auto"/>
        <w:ind w:firstLine="709"/>
        <w:jc w:val="center"/>
        <w:rPr>
          <w:rFonts w:ascii="Times New Roman" w:hAnsi="Times New Roman" w:cs="Times New Roman"/>
          <w:sz w:val="26"/>
          <w:szCs w:val="26"/>
        </w:rPr>
      </w:pPr>
    </w:p>
    <w:p w:rsidR="005F6512" w:rsidRPr="0027320F" w:rsidRDefault="005F6512" w:rsidP="00550F1F">
      <w:pPr>
        <w:spacing w:after="0" w:line="240" w:lineRule="auto"/>
        <w:ind w:firstLine="709"/>
        <w:jc w:val="center"/>
        <w:rPr>
          <w:rFonts w:ascii="Times New Roman" w:hAnsi="Times New Roman" w:cs="Times New Roman"/>
          <w:sz w:val="26"/>
          <w:szCs w:val="26"/>
        </w:rPr>
      </w:pPr>
    </w:p>
    <w:p w:rsidR="00024EAD" w:rsidRPr="0027320F" w:rsidRDefault="00024EAD" w:rsidP="00550F1F">
      <w:pPr>
        <w:spacing w:after="0" w:line="240" w:lineRule="auto"/>
        <w:ind w:firstLine="709"/>
        <w:jc w:val="center"/>
        <w:rPr>
          <w:rFonts w:ascii="Times New Roman" w:hAnsi="Times New Roman" w:cs="Times New Roman"/>
          <w:sz w:val="26"/>
          <w:szCs w:val="26"/>
        </w:rPr>
      </w:pPr>
    </w:p>
    <w:p w:rsidR="00024EAD" w:rsidRPr="0027320F" w:rsidRDefault="00024EAD" w:rsidP="00550F1F">
      <w:pPr>
        <w:spacing w:after="0" w:line="240" w:lineRule="auto"/>
        <w:ind w:firstLine="709"/>
        <w:jc w:val="center"/>
        <w:rPr>
          <w:rFonts w:ascii="Times New Roman" w:hAnsi="Times New Roman" w:cs="Times New Roman"/>
          <w:sz w:val="26"/>
          <w:szCs w:val="26"/>
        </w:rPr>
      </w:pPr>
    </w:p>
    <w:p w:rsidR="00024EAD" w:rsidRPr="0027320F" w:rsidRDefault="00024EAD" w:rsidP="00550F1F">
      <w:pPr>
        <w:spacing w:after="0" w:line="240" w:lineRule="auto"/>
        <w:ind w:firstLine="709"/>
        <w:jc w:val="center"/>
        <w:rPr>
          <w:rFonts w:ascii="Times New Roman" w:hAnsi="Times New Roman" w:cs="Times New Roman"/>
          <w:sz w:val="28"/>
          <w:szCs w:val="28"/>
        </w:rPr>
      </w:pPr>
    </w:p>
    <w:p w:rsidR="00024EAD" w:rsidRPr="0027320F" w:rsidRDefault="00024EAD" w:rsidP="00550F1F">
      <w:pPr>
        <w:spacing w:after="0" w:line="240" w:lineRule="auto"/>
        <w:ind w:firstLine="709"/>
        <w:jc w:val="center"/>
        <w:rPr>
          <w:rFonts w:ascii="Times New Roman" w:hAnsi="Times New Roman" w:cs="Times New Roman"/>
          <w:sz w:val="28"/>
          <w:szCs w:val="28"/>
        </w:rPr>
      </w:pPr>
    </w:p>
    <w:p w:rsidR="00024EAD" w:rsidRPr="0027320F" w:rsidRDefault="00024EAD" w:rsidP="00550F1F">
      <w:pPr>
        <w:spacing w:after="0" w:line="240" w:lineRule="auto"/>
        <w:ind w:firstLine="709"/>
        <w:jc w:val="center"/>
        <w:rPr>
          <w:rFonts w:ascii="Times New Roman" w:hAnsi="Times New Roman" w:cs="Times New Roman"/>
          <w:sz w:val="28"/>
          <w:szCs w:val="28"/>
        </w:rPr>
      </w:pPr>
    </w:p>
    <w:p w:rsidR="005F6512" w:rsidRPr="0027320F" w:rsidRDefault="005F6512" w:rsidP="00550F1F">
      <w:pPr>
        <w:spacing w:after="0" w:line="240" w:lineRule="auto"/>
        <w:ind w:firstLine="709"/>
        <w:jc w:val="center"/>
        <w:rPr>
          <w:rFonts w:ascii="Times New Roman" w:hAnsi="Times New Roman" w:cs="Times New Roman"/>
          <w:sz w:val="28"/>
          <w:szCs w:val="28"/>
        </w:rPr>
      </w:pPr>
    </w:p>
    <w:p w:rsidR="00741222" w:rsidRPr="0027320F" w:rsidRDefault="00741222" w:rsidP="00550F1F">
      <w:pPr>
        <w:spacing w:after="0" w:line="240" w:lineRule="auto"/>
        <w:ind w:firstLine="709"/>
        <w:jc w:val="center"/>
        <w:rPr>
          <w:rFonts w:ascii="Times New Roman" w:hAnsi="Times New Roman" w:cs="Times New Roman"/>
          <w:sz w:val="28"/>
          <w:szCs w:val="28"/>
        </w:rPr>
      </w:pPr>
    </w:p>
    <w:p w:rsidR="00741222" w:rsidRPr="0027320F" w:rsidRDefault="00741222" w:rsidP="00550F1F">
      <w:pPr>
        <w:spacing w:after="0" w:line="240" w:lineRule="auto"/>
        <w:ind w:firstLine="709"/>
        <w:jc w:val="center"/>
        <w:rPr>
          <w:rFonts w:ascii="Times New Roman" w:hAnsi="Times New Roman" w:cs="Times New Roman"/>
          <w:sz w:val="28"/>
          <w:szCs w:val="28"/>
        </w:rPr>
      </w:pPr>
    </w:p>
    <w:p w:rsidR="00741222" w:rsidRPr="0027320F" w:rsidRDefault="0074122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Pr="0027320F" w:rsidRDefault="000F44E2" w:rsidP="00550F1F">
      <w:pPr>
        <w:spacing w:after="0" w:line="240" w:lineRule="auto"/>
        <w:ind w:firstLine="709"/>
        <w:jc w:val="center"/>
        <w:rPr>
          <w:rFonts w:ascii="Times New Roman" w:hAnsi="Times New Roman" w:cs="Times New Roman"/>
          <w:sz w:val="28"/>
          <w:szCs w:val="28"/>
        </w:rPr>
      </w:pPr>
    </w:p>
    <w:p w:rsidR="000F44E2" w:rsidRDefault="000F44E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Default="000405D2" w:rsidP="00550F1F">
      <w:pPr>
        <w:spacing w:after="0" w:line="240" w:lineRule="auto"/>
        <w:ind w:firstLine="709"/>
        <w:jc w:val="center"/>
        <w:rPr>
          <w:rFonts w:ascii="Times New Roman" w:hAnsi="Times New Roman" w:cs="Times New Roman"/>
          <w:sz w:val="28"/>
          <w:szCs w:val="28"/>
        </w:rPr>
      </w:pPr>
    </w:p>
    <w:p w:rsidR="000405D2" w:rsidRPr="0027320F" w:rsidRDefault="000405D2" w:rsidP="00550F1F">
      <w:pPr>
        <w:spacing w:after="0" w:line="240" w:lineRule="auto"/>
        <w:ind w:firstLine="709"/>
        <w:jc w:val="center"/>
        <w:rPr>
          <w:rFonts w:ascii="Times New Roman" w:hAnsi="Times New Roman" w:cs="Times New Roman"/>
          <w:sz w:val="28"/>
          <w:szCs w:val="28"/>
        </w:rPr>
      </w:pPr>
    </w:p>
    <w:p w:rsidR="00DF6CB1" w:rsidRPr="0027320F" w:rsidRDefault="00DF6CB1" w:rsidP="00550F1F">
      <w:pPr>
        <w:spacing w:after="0" w:line="240" w:lineRule="auto"/>
        <w:ind w:firstLine="709"/>
        <w:jc w:val="center"/>
        <w:rPr>
          <w:rFonts w:ascii="Times New Roman" w:hAnsi="Times New Roman" w:cs="Times New Roman"/>
          <w:sz w:val="28"/>
          <w:szCs w:val="28"/>
        </w:rPr>
      </w:pPr>
    </w:p>
    <w:p w:rsidR="00DF6CB1" w:rsidRPr="0027320F" w:rsidRDefault="00DF6CB1" w:rsidP="00550F1F">
      <w:pPr>
        <w:spacing w:after="0" w:line="240" w:lineRule="auto"/>
        <w:ind w:firstLine="709"/>
        <w:jc w:val="center"/>
        <w:rPr>
          <w:rFonts w:ascii="Times New Roman" w:hAnsi="Times New Roman" w:cs="Times New Roman"/>
          <w:sz w:val="28"/>
          <w:szCs w:val="28"/>
        </w:rPr>
      </w:pPr>
    </w:p>
    <w:p w:rsidR="005F6512" w:rsidRPr="0027320F" w:rsidRDefault="005F6512" w:rsidP="009F6EDD">
      <w:pPr>
        <w:spacing w:after="0" w:line="240" w:lineRule="auto"/>
        <w:rPr>
          <w:rFonts w:ascii="Times New Roman" w:hAnsi="Times New Roman" w:cs="Times New Roman"/>
          <w:sz w:val="28"/>
          <w:szCs w:val="28"/>
        </w:rPr>
      </w:pPr>
    </w:p>
    <w:p w:rsidR="00547A32" w:rsidRPr="0027320F" w:rsidRDefault="00547A32" w:rsidP="00550F1F">
      <w:pPr>
        <w:pStyle w:val="a4"/>
        <w:widowControl w:val="0"/>
        <w:numPr>
          <w:ilvl w:val="0"/>
          <w:numId w:val="29"/>
        </w:numPr>
        <w:autoSpaceDE w:val="0"/>
        <w:autoSpaceDN w:val="0"/>
        <w:adjustRightInd w:val="0"/>
        <w:spacing w:after="0" w:line="240" w:lineRule="auto"/>
        <w:ind w:left="0"/>
        <w:jc w:val="center"/>
        <w:outlineLvl w:val="2"/>
        <w:rPr>
          <w:rFonts w:ascii="Times New Roman" w:hAnsi="Times New Roman"/>
          <w:b/>
          <w:sz w:val="24"/>
          <w:szCs w:val="24"/>
        </w:rPr>
      </w:pPr>
      <w:bookmarkStart w:id="3" w:name="sub_1083"/>
      <w:r w:rsidRPr="0027320F">
        <w:rPr>
          <w:rFonts w:ascii="Times New Roman" w:hAnsi="Times New Roman"/>
          <w:b/>
          <w:sz w:val="24"/>
          <w:szCs w:val="24"/>
        </w:rPr>
        <w:lastRenderedPageBreak/>
        <w:t>Общая х</w:t>
      </w:r>
      <w:r w:rsidR="00291E9B" w:rsidRPr="0027320F">
        <w:rPr>
          <w:rFonts w:ascii="Times New Roman" w:hAnsi="Times New Roman"/>
          <w:b/>
          <w:sz w:val="24"/>
          <w:szCs w:val="24"/>
        </w:rPr>
        <w:t>арактеристика сферы реализации п</w:t>
      </w:r>
      <w:r w:rsidRPr="0027320F">
        <w:rPr>
          <w:rFonts w:ascii="Times New Roman" w:hAnsi="Times New Roman"/>
          <w:b/>
          <w:sz w:val="24"/>
          <w:szCs w:val="24"/>
        </w:rPr>
        <w:t>одпрограммы</w:t>
      </w:r>
    </w:p>
    <w:bookmarkEnd w:id="3"/>
    <w:p w:rsidR="005D79D0" w:rsidRPr="0027320F" w:rsidRDefault="005D79D0" w:rsidP="00550F1F">
      <w:pPr>
        <w:spacing w:after="0" w:line="240" w:lineRule="auto"/>
        <w:ind w:firstLine="709"/>
        <w:jc w:val="both"/>
        <w:rPr>
          <w:rFonts w:ascii="Times New Roman" w:hAnsi="Times New Roman" w:cs="Times New Roman"/>
          <w:sz w:val="24"/>
          <w:szCs w:val="24"/>
        </w:rPr>
      </w:pPr>
    </w:p>
    <w:p w:rsidR="005D79D0" w:rsidRPr="0027320F" w:rsidRDefault="005D79D0" w:rsidP="00550F1F">
      <w:pPr>
        <w:pStyle w:val="ConsPlusNormal"/>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 </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Потребность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Помощь государства в решении жилищной проблемы создаст условия для повышения уровня обеспеченности граждан жильем, снижения социальной напряженности и роста рождаемости.</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Острота проблемы определяется низкой доступностью жилья и ипотечных жилищных кредитов для большей части населения. Как правило, граждане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Поддержка граждан при решении жилищной проблемы станет основой стабильных условий жизни,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граждан стимул к повышению качества трудовой деятельности, уровня квалификации в целях роста заработной платы. </w:t>
      </w:r>
    </w:p>
    <w:p w:rsidR="005D79D0" w:rsidRPr="0027320F" w:rsidRDefault="005D79D0" w:rsidP="00550F1F">
      <w:pPr>
        <w:pStyle w:val="a3"/>
        <w:spacing w:before="0" w:beforeAutospacing="0" w:after="0" w:afterAutospacing="0"/>
        <w:ind w:firstLine="709"/>
        <w:jc w:val="both"/>
      </w:pPr>
      <w:proofErr w:type="gramStart"/>
      <w:r w:rsidRPr="0027320F">
        <w:t>В рамках реализации мероприятий подпрограммы осуществляется обеспечение жильем следующих категорий граждан:</w:t>
      </w:r>
      <w:r w:rsidR="00DF6CB1" w:rsidRPr="0027320F">
        <w:t xml:space="preserve"> </w:t>
      </w:r>
      <w:r w:rsidRPr="0027320F">
        <w:t>граждане</w:t>
      </w:r>
      <w:r w:rsidR="00790F42" w:rsidRPr="0027320F">
        <w:t>,</w:t>
      </w:r>
      <w:r w:rsidRPr="0027320F">
        <w:t xml:space="preserve"> страдающие тяжелой формой хронических заболеваний, инвалиды, ветераны боевых действий, многодетные семьи и семьи, имеющих детей-инвалидов в соответствии с Федеральным законом от 24.11.1995 «О социальной защите инвалидов в Российской Федерации» № 181-ФЗ, Федеральным законом от 12.01.1995 «О ветеранах» № 5-ФЗ, Федеральным законом от 21.12.1996 «О дополнительных гарантиях по социальной поддержке детей-сирот</w:t>
      </w:r>
      <w:proofErr w:type="gramEnd"/>
      <w:r w:rsidRPr="0027320F">
        <w:t xml:space="preserve"> и детей, оставшихся без попечения родителей» № 159-ФЗ.</w:t>
      </w:r>
    </w:p>
    <w:p w:rsidR="005D79D0" w:rsidRPr="0027320F" w:rsidRDefault="005D79D0" w:rsidP="00550F1F">
      <w:pPr>
        <w:pStyle w:val="a3"/>
        <w:spacing w:before="0" w:beforeAutospacing="0" w:after="0" w:afterAutospacing="0"/>
        <w:ind w:firstLine="709"/>
        <w:jc w:val="both"/>
      </w:pPr>
      <w:r w:rsidRPr="0027320F">
        <w:t>При обеспечении жильем указанных категорий граждан используются следующие механизмы:</w:t>
      </w:r>
    </w:p>
    <w:p w:rsidR="005D79D0" w:rsidRPr="0027320F" w:rsidRDefault="005D79D0" w:rsidP="00550F1F">
      <w:pPr>
        <w:pStyle w:val="a3"/>
        <w:spacing w:before="0" w:beforeAutospacing="0" w:after="0" w:afterAutospacing="0"/>
        <w:ind w:firstLine="709"/>
        <w:jc w:val="both"/>
      </w:pPr>
      <w:r w:rsidRPr="0027320F">
        <w:t>приобретение в муниципальную собственность жилых помещений для последующей передачи соответствующей категории граждан по договорам найма и договорам социального найма</w:t>
      </w:r>
    </w:p>
    <w:p w:rsidR="005D79D0" w:rsidRPr="0027320F" w:rsidRDefault="005D79D0" w:rsidP="00550F1F">
      <w:pPr>
        <w:pStyle w:val="a3"/>
        <w:spacing w:before="0" w:beforeAutospacing="0" w:after="0" w:afterAutospacing="0"/>
        <w:ind w:firstLine="709"/>
        <w:jc w:val="both"/>
      </w:pPr>
      <w:r w:rsidRPr="0027320F">
        <w:t>Задача обеспечения жильем отдельных категорий граждан определяет целесообразность использования программно-целевого метода, поскольку она:</w:t>
      </w:r>
    </w:p>
    <w:p w:rsidR="005D79D0" w:rsidRPr="0027320F" w:rsidRDefault="005D79D0" w:rsidP="00550F1F">
      <w:pPr>
        <w:pStyle w:val="a3"/>
        <w:spacing w:before="0" w:beforeAutospacing="0" w:after="0" w:afterAutospacing="0"/>
        <w:ind w:firstLine="709"/>
        <w:jc w:val="both"/>
      </w:pPr>
      <w:r w:rsidRPr="0027320F">
        <w:t>- носит комплексный характер и ее решение окажет влияние на рост социального благополучия;</w:t>
      </w:r>
    </w:p>
    <w:p w:rsidR="005D79D0" w:rsidRPr="0027320F" w:rsidRDefault="005D79D0" w:rsidP="00550F1F">
      <w:pPr>
        <w:pStyle w:val="a3"/>
        <w:spacing w:before="0" w:beforeAutospacing="0" w:after="0" w:afterAutospacing="0"/>
        <w:ind w:firstLine="709"/>
        <w:jc w:val="both"/>
      </w:pPr>
      <w:r w:rsidRPr="0027320F">
        <w:t xml:space="preserve">- не может быть </w:t>
      </w:r>
      <w:proofErr w:type="gramStart"/>
      <w:r w:rsidRPr="0027320F">
        <w:t>решена</w:t>
      </w:r>
      <w:proofErr w:type="gramEnd"/>
      <w:r w:rsidRPr="0027320F">
        <w:t xml:space="preserve"> в пределах одного финансового года и требует бюджетных расходов в течение нескольких лет.</w:t>
      </w:r>
    </w:p>
    <w:p w:rsidR="005D79D0" w:rsidRPr="0027320F" w:rsidRDefault="005D79D0" w:rsidP="00550F1F">
      <w:pPr>
        <w:pStyle w:val="a3"/>
        <w:spacing w:before="0" w:beforeAutospacing="0" w:after="0" w:afterAutospacing="0"/>
        <w:ind w:firstLine="709"/>
        <w:jc w:val="both"/>
      </w:pPr>
      <w:r w:rsidRPr="0027320F">
        <w:t>Применение программно-целевого метода управления проблемы указанных категорий граждан отвечает всем указанным условиям и будет способствовать повышению эффективности расходов бюджетных средств.</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Подпрограмма, наряду с ориентацией на потребности граждан, делает  акцент на решение жилищных проблем.</w:t>
      </w:r>
    </w:p>
    <w:p w:rsidR="005D79D0" w:rsidRPr="0027320F" w:rsidRDefault="005D79D0" w:rsidP="00550F1F">
      <w:pPr>
        <w:pStyle w:val="a3"/>
        <w:spacing w:before="0" w:beforeAutospacing="0" w:after="0" w:afterAutospacing="0"/>
        <w:ind w:firstLine="709"/>
        <w:jc w:val="both"/>
      </w:pPr>
      <w:r w:rsidRPr="0027320F">
        <w:t>К рискам реализации подпрограммы следует отнести следующие.</w:t>
      </w:r>
    </w:p>
    <w:p w:rsidR="005D79D0" w:rsidRPr="0027320F" w:rsidRDefault="005D79D0" w:rsidP="00550F1F">
      <w:pPr>
        <w:pStyle w:val="a3"/>
        <w:spacing w:before="0" w:beforeAutospacing="0" w:after="0" w:afterAutospacing="0"/>
        <w:ind w:firstLine="709"/>
        <w:jc w:val="both"/>
      </w:pPr>
      <w:r w:rsidRPr="0027320F">
        <w:t>1. Риск исполнителей, который связан с возникновением проблем в реализации подпрограммы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Данный риск на качественном уровне можно оценить как низкий.</w:t>
      </w:r>
    </w:p>
    <w:p w:rsidR="005D79D0" w:rsidRPr="0027320F" w:rsidRDefault="005D79D0" w:rsidP="00550F1F">
      <w:pPr>
        <w:pStyle w:val="a3"/>
        <w:spacing w:before="0" w:beforeAutospacing="0" w:after="0" w:afterAutospacing="0"/>
        <w:ind w:firstLine="709"/>
        <w:jc w:val="both"/>
      </w:pPr>
      <w:r w:rsidRPr="0027320F">
        <w:lastRenderedPageBreak/>
        <w:t xml:space="preserve">2.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w:t>
      </w:r>
      <w:proofErr w:type="spellStart"/>
      <w:r w:rsidRPr="0027320F">
        <w:t>бюджетирования</w:t>
      </w:r>
      <w:proofErr w:type="spellEnd"/>
      <w:r w:rsidRPr="0027320F">
        <w:t>, риск сбоев в реализации подпрограммы по причине недофинансирования можно считать умеренным.</w:t>
      </w:r>
    </w:p>
    <w:p w:rsidR="005D79D0" w:rsidRPr="0027320F" w:rsidRDefault="005D79D0" w:rsidP="00550F1F">
      <w:pPr>
        <w:pStyle w:val="a3"/>
        <w:spacing w:before="0" w:beforeAutospacing="0" w:after="0" w:afterAutospacing="0"/>
        <w:ind w:firstLine="709"/>
        <w:jc w:val="both"/>
      </w:pPr>
      <w:r w:rsidRPr="0027320F">
        <w:t>Реализации подпрограммы также угрожают следующие риски, которыми сложно или невозможно управлять в рамках реализации подпрограммы.</w:t>
      </w:r>
    </w:p>
    <w:p w:rsidR="005D79D0" w:rsidRPr="0027320F" w:rsidRDefault="005D79D0" w:rsidP="00550F1F">
      <w:pPr>
        <w:pStyle w:val="a3"/>
        <w:spacing w:before="0" w:beforeAutospacing="0" w:after="0" w:afterAutospacing="0"/>
        <w:ind w:firstLine="709"/>
        <w:jc w:val="both"/>
      </w:pPr>
      <w:r w:rsidRPr="0027320F">
        <w:t xml:space="preserve">1. Риск существенного повышения цен на первичном рынке жилья, что может привести к необходимости повышения предельных цен приобретения жилых помещений в рамках предусмотренных финансовых ресурсов. На качественном уровне данный риск следует рассматривать как высокий, учитывая динамику существенного роста цен на рынке жилья в докризисный период. </w:t>
      </w:r>
    </w:p>
    <w:p w:rsidR="005D79D0" w:rsidRPr="0027320F" w:rsidRDefault="005D79D0" w:rsidP="00550F1F">
      <w:pPr>
        <w:pStyle w:val="a3"/>
        <w:spacing w:before="0" w:beforeAutospacing="0" w:after="0" w:afterAutospacing="0"/>
        <w:ind w:firstLine="709"/>
        <w:jc w:val="both"/>
      </w:pPr>
      <w:r w:rsidRPr="0027320F">
        <w:t xml:space="preserve">2.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снижению объемов жилищного строительства. Несмотря на то, что такой риск в целом можно качественно оценить как высокий, влияние его на реализацию подпрограммы можно оценить как умеренный. </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К мерам регулирования и управления рисками, способам минимизировать последствия неблагоприятных явлений и процессов, следует отнести:</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 создание эффективной системы </w:t>
      </w:r>
      <w:proofErr w:type="gramStart"/>
      <w:r w:rsidRPr="0027320F">
        <w:rPr>
          <w:rFonts w:ascii="Times New Roman" w:hAnsi="Times New Roman" w:cs="Times New Roman"/>
          <w:sz w:val="24"/>
          <w:szCs w:val="24"/>
        </w:rPr>
        <w:t>контроля за</w:t>
      </w:r>
      <w:proofErr w:type="gramEnd"/>
      <w:r w:rsidRPr="0027320F">
        <w:rPr>
          <w:rFonts w:ascii="Times New Roman" w:hAnsi="Times New Roman" w:cs="Times New Roman"/>
          <w:sz w:val="24"/>
          <w:szCs w:val="24"/>
        </w:rPr>
        <w:t xml:space="preserve"> исполнением под</w:t>
      </w:r>
      <w:r w:rsidR="00790F42" w:rsidRPr="0027320F">
        <w:rPr>
          <w:rFonts w:ascii="Times New Roman" w:hAnsi="Times New Roman" w:cs="Times New Roman"/>
          <w:sz w:val="24"/>
          <w:szCs w:val="24"/>
        </w:rPr>
        <w:t>п</w:t>
      </w:r>
      <w:r w:rsidRPr="0027320F">
        <w:rPr>
          <w:rFonts w:ascii="Times New Roman" w:hAnsi="Times New Roman" w:cs="Times New Roman"/>
          <w:sz w:val="24"/>
          <w:szCs w:val="24"/>
        </w:rPr>
        <w:t>рограммы, эффективностью использования бюджетных средств;</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оперативное реагирование и внесение изменений в подпрограмму, снижение воздействия негативных факторов на выполнение целевых показателей подпрограммы.</w:t>
      </w:r>
    </w:p>
    <w:p w:rsidR="00291E9B" w:rsidRPr="0027320F" w:rsidRDefault="000F44E2"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Проанализировав количественные показатели предоставляемого жилья, приходим к выводу о наличии положительной динамики как в освоении в полном объеме денежных средств, так и в количестве приобретаемого жилья, что также приводит к отсутствию решений суда об обеспечении помещениями граждан.</w:t>
      </w:r>
    </w:p>
    <w:p w:rsidR="007A08E5" w:rsidRPr="0027320F" w:rsidRDefault="007A08E5" w:rsidP="00550F1F">
      <w:pPr>
        <w:autoSpaceDN w:val="0"/>
        <w:adjustRightInd w:val="0"/>
        <w:spacing w:after="0" w:line="240" w:lineRule="auto"/>
        <w:jc w:val="both"/>
        <w:rPr>
          <w:rFonts w:ascii="Times New Roman" w:hAnsi="Times New Roman" w:cs="Times New Roman"/>
          <w:sz w:val="24"/>
          <w:szCs w:val="24"/>
        </w:rPr>
      </w:pPr>
      <w:bookmarkStart w:id="4" w:name="sub_1087"/>
    </w:p>
    <w:p w:rsidR="007A08E5" w:rsidRPr="0027320F" w:rsidRDefault="007A08E5" w:rsidP="00CC5D5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7320F">
        <w:rPr>
          <w:rFonts w:ascii="Times New Roman" w:eastAsia="Times New Roman" w:hAnsi="Times New Roman" w:cs="Times New Roman"/>
          <w:b/>
          <w:sz w:val="24"/>
          <w:szCs w:val="24"/>
        </w:rPr>
        <w:t>2. Приоритеты муниципальной политики в сфере реализации подпрограммы</w:t>
      </w:r>
    </w:p>
    <w:p w:rsidR="007A08E5" w:rsidRPr="0027320F" w:rsidRDefault="007A08E5" w:rsidP="00550F1F">
      <w:pPr>
        <w:autoSpaceDN w:val="0"/>
        <w:adjustRightInd w:val="0"/>
        <w:spacing w:after="0" w:line="240" w:lineRule="auto"/>
        <w:jc w:val="both"/>
        <w:rPr>
          <w:rFonts w:ascii="Times New Roman" w:hAnsi="Times New Roman" w:cs="Times New Roman"/>
          <w:sz w:val="24"/>
          <w:szCs w:val="24"/>
        </w:rPr>
      </w:pPr>
    </w:p>
    <w:p w:rsidR="005D79D0" w:rsidRPr="0027320F" w:rsidRDefault="005D79D0" w:rsidP="007E47CA">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Целью Подпрограммы является обеспечение жильем отдельных категорий граждан. </w:t>
      </w:r>
    </w:p>
    <w:p w:rsidR="005D79D0" w:rsidRPr="0027320F" w:rsidRDefault="005D79D0" w:rsidP="007E47CA">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Такая цель подпрограммы со</w:t>
      </w:r>
      <w:r w:rsidR="007E47CA" w:rsidRPr="0027320F">
        <w:rPr>
          <w:rFonts w:ascii="Times New Roman" w:hAnsi="Times New Roman" w:cs="Times New Roman"/>
          <w:sz w:val="24"/>
          <w:szCs w:val="24"/>
        </w:rPr>
        <w:t>ответствует стратегической цели г</w:t>
      </w:r>
      <w:r w:rsidRPr="0027320F">
        <w:rPr>
          <w:rFonts w:ascii="Times New Roman" w:hAnsi="Times New Roman" w:cs="Times New Roman"/>
          <w:sz w:val="24"/>
          <w:szCs w:val="24"/>
        </w:rPr>
        <w:t>осударственной жилищной политики – созданию комфортной среды обитания и жизнедеятельности для человека.</w:t>
      </w:r>
    </w:p>
    <w:p w:rsidR="005D79D0" w:rsidRPr="0027320F" w:rsidRDefault="005D79D0" w:rsidP="007E47CA">
      <w:pPr>
        <w:pStyle w:val="a3"/>
        <w:spacing w:before="0" w:beforeAutospacing="0" w:after="0" w:afterAutospacing="0"/>
        <w:ind w:firstLine="709"/>
        <w:jc w:val="both"/>
      </w:pPr>
      <w:r w:rsidRPr="0027320F">
        <w:t>Задачами подпрограммы являются:</w:t>
      </w:r>
    </w:p>
    <w:p w:rsidR="005D79D0" w:rsidRPr="0027320F" w:rsidRDefault="005D79D0" w:rsidP="007E47CA">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предоставление гражданам - участникам подпрограммы  жилых помещений по договорам найма и договорам социального найма</w:t>
      </w:r>
    </w:p>
    <w:p w:rsidR="005D79D0" w:rsidRPr="0027320F" w:rsidRDefault="005D79D0" w:rsidP="007E47CA">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Для достижения указанной цели необходимо решение следующих задач:</w:t>
      </w:r>
    </w:p>
    <w:p w:rsidR="005D79D0" w:rsidRPr="0027320F" w:rsidRDefault="005D79D0" w:rsidP="007E47CA">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1. Признание граждан в качестве нуждающихся в улучшении жилищных условий.</w:t>
      </w:r>
    </w:p>
    <w:p w:rsidR="005D79D0" w:rsidRPr="0027320F" w:rsidRDefault="005D79D0" w:rsidP="007E47CA">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2. Подготовка, оформление и выдача документов о предоставлении мер государственной поддержки с целью улучшения жилищных условий граждан.</w:t>
      </w:r>
    </w:p>
    <w:p w:rsidR="005D79D0" w:rsidRPr="0027320F" w:rsidRDefault="005D79D0" w:rsidP="00550F1F">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Планируемые показатели по итогам реализации муниципальной подпрограммы:</w:t>
      </w:r>
    </w:p>
    <w:p w:rsidR="005D79D0" w:rsidRPr="0027320F" w:rsidRDefault="005D79D0" w:rsidP="00550F1F">
      <w:pPr>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Условиями прекращения реализации подпрограммы являются досрочное достижение цели и задач, а также изменение механизмов реализации государственной жилищной политики.</w:t>
      </w:r>
    </w:p>
    <w:p w:rsidR="005D79D0" w:rsidRPr="0027320F" w:rsidRDefault="005D79D0" w:rsidP="007E47CA">
      <w:pPr>
        <w:widowControl w:val="0"/>
        <w:tabs>
          <w:tab w:val="left" w:pos="961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320F">
        <w:rPr>
          <w:rFonts w:ascii="Times New Roman" w:eastAsia="Calibri" w:hAnsi="Times New Roman" w:cs="Times New Roman"/>
          <w:sz w:val="24"/>
          <w:szCs w:val="24"/>
          <w:lang w:eastAsia="en-US"/>
        </w:rPr>
        <w:t xml:space="preserve">Сведения о показателях подпрограммы и их значениях представлены в приложении </w:t>
      </w:r>
      <w:r w:rsidR="00AE7629" w:rsidRPr="0027320F">
        <w:rPr>
          <w:rFonts w:ascii="Times New Roman" w:eastAsia="Calibri" w:hAnsi="Times New Roman" w:cs="Times New Roman"/>
          <w:sz w:val="24"/>
          <w:szCs w:val="24"/>
          <w:lang w:eastAsia="en-US"/>
        </w:rPr>
        <w:t>1</w:t>
      </w:r>
      <w:r w:rsidRPr="0027320F">
        <w:rPr>
          <w:rFonts w:ascii="Times New Roman" w:eastAsia="Calibri" w:hAnsi="Times New Roman" w:cs="Times New Roman"/>
          <w:sz w:val="24"/>
          <w:szCs w:val="24"/>
          <w:lang w:eastAsia="en-US"/>
        </w:rPr>
        <w:t xml:space="preserve"> к муниципальной программе. </w:t>
      </w:r>
    </w:p>
    <w:p w:rsidR="005D79D0" w:rsidRPr="0027320F" w:rsidRDefault="005D79D0" w:rsidP="007E47CA">
      <w:pPr>
        <w:autoSpaceDE w:val="0"/>
        <w:autoSpaceDN w:val="0"/>
        <w:adjustRightIn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Решение вышеуказанных задач позволит улучшить жилищные условия горожан; привлечь в жилищную сферу дополнительные финансовые средства кредитных и других </w:t>
      </w:r>
      <w:r w:rsidRPr="0027320F">
        <w:rPr>
          <w:rFonts w:ascii="Times New Roman" w:hAnsi="Times New Roman" w:cs="Times New Roman"/>
          <w:sz w:val="24"/>
          <w:szCs w:val="24"/>
        </w:rPr>
        <w:lastRenderedPageBreak/>
        <w:t>организаций, предоставляющих жилищные кредиты и займы, в том числе ипотечные, а также собственные средства граждан.</w:t>
      </w:r>
    </w:p>
    <w:p w:rsidR="005D79D0" w:rsidRPr="0027320F" w:rsidRDefault="005D79D0" w:rsidP="009F6EDD">
      <w:pPr>
        <w:autoSpaceDN w:val="0"/>
        <w:adjustRightInd w:val="0"/>
        <w:spacing w:after="0" w:line="240" w:lineRule="auto"/>
        <w:ind w:firstLine="709"/>
        <w:jc w:val="both"/>
        <w:rPr>
          <w:rFonts w:ascii="Times New Roman" w:hAnsi="Times New Roman" w:cs="Times New Roman"/>
          <w:sz w:val="26"/>
          <w:szCs w:val="26"/>
        </w:rPr>
      </w:pPr>
      <w:r w:rsidRPr="0027320F">
        <w:rPr>
          <w:rFonts w:ascii="Times New Roman" w:hAnsi="Times New Roman" w:cs="Times New Roman"/>
          <w:sz w:val="26"/>
          <w:szCs w:val="26"/>
        </w:rPr>
        <w:t>В силу постоянного характера решаемых в рамках подпрограммы задач, выделение отдельных этапов ее реализации не предусматривается.</w:t>
      </w:r>
    </w:p>
    <w:p w:rsidR="009F6EDD" w:rsidRPr="0027320F" w:rsidRDefault="005D79D0" w:rsidP="009F6EDD">
      <w:pPr>
        <w:pStyle w:val="a3"/>
        <w:spacing w:before="0" w:beforeAutospacing="0" w:after="0" w:afterAutospacing="0"/>
        <w:ind w:firstLine="709"/>
        <w:jc w:val="both"/>
        <w:rPr>
          <w:sz w:val="26"/>
          <w:szCs w:val="26"/>
        </w:rPr>
      </w:pPr>
      <w:r w:rsidRPr="0027320F">
        <w:rPr>
          <w:sz w:val="26"/>
          <w:szCs w:val="26"/>
        </w:rPr>
        <w:t>Основным показателем (индикаторо</w:t>
      </w:r>
      <w:r w:rsidR="009F6EDD" w:rsidRPr="0027320F">
        <w:rPr>
          <w:sz w:val="26"/>
          <w:szCs w:val="26"/>
        </w:rPr>
        <w:t>м) выполнения подпрограммы являю</w:t>
      </w:r>
      <w:r w:rsidRPr="0027320F">
        <w:rPr>
          <w:sz w:val="26"/>
          <w:szCs w:val="26"/>
        </w:rPr>
        <w:t>тся:</w:t>
      </w:r>
    </w:p>
    <w:p w:rsidR="009F6EDD" w:rsidRPr="0027320F" w:rsidRDefault="009F6EDD" w:rsidP="009F6EDD">
      <w:pPr>
        <w:pStyle w:val="a3"/>
        <w:spacing w:before="0" w:beforeAutospacing="0" w:after="0" w:afterAutospacing="0"/>
        <w:ind w:firstLine="709"/>
        <w:jc w:val="both"/>
        <w:rPr>
          <w:sz w:val="26"/>
          <w:szCs w:val="26"/>
        </w:rPr>
      </w:pPr>
      <w:r w:rsidRPr="0027320F">
        <w:rPr>
          <w:sz w:val="26"/>
          <w:szCs w:val="26"/>
        </w:rPr>
        <w:t>-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в соответствии с Федеральным законом «О дополнительных гарантиях по социальной поддержке детей-сирот и детей, оставшихся без попечения родителей» № 159-ФЗ от 21.12.1996;</w:t>
      </w:r>
    </w:p>
    <w:p w:rsidR="009F6EDD" w:rsidRPr="0027320F" w:rsidRDefault="009F6EDD" w:rsidP="009F6EDD">
      <w:pPr>
        <w:pStyle w:val="a3"/>
        <w:spacing w:before="0" w:beforeAutospacing="0" w:after="0" w:afterAutospacing="0"/>
        <w:ind w:firstLine="709"/>
        <w:jc w:val="both"/>
        <w:rPr>
          <w:sz w:val="26"/>
          <w:szCs w:val="26"/>
        </w:rPr>
      </w:pPr>
      <w:r w:rsidRPr="0027320F">
        <w:rPr>
          <w:sz w:val="26"/>
          <w:szCs w:val="26"/>
        </w:rPr>
        <w:t>- количество  инвалидов, ветеранов боевых действий, семей, имеющих детей-инвалидов, многодетных семе, граждан, страдающих тяжело формой хронических заболеваний,  обеспеченных жилыми помещениями по договорам социального найма в соответствии с Федеральным законом «О социальной защите инвалидов в Российской Федерации» от 24.11.1995 № 181-ФЗ, Федеральным законом «О ветеранах» от 12.01.1995 № 5-ФЗ.</w:t>
      </w:r>
    </w:p>
    <w:p w:rsidR="009F6EDD" w:rsidRPr="0027320F" w:rsidRDefault="009F6EDD" w:rsidP="009F6EDD">
      <w:pPr>
        <w:spacing w:after="0" w:line="240" w:lineRule="auto"/>
        <w:ind w:firstLine="709"/>
        <w:jc w:val="both"/>
        <w:rPr>
          <w:rFonts w:ascii="Times New Roman" w:hAnsi="Times New Roman" w:cs="Times New Roman"/>
          <w:sz w:val="26"/>
          <w:szCs w:val="26"/>
        </w:rPr>
      </w:pPr>
      <w:r w:rsidRPr="0027320F">
        <w:rPr>
          <w:rFonts w:ascii="Times New Roman" w:hAnsi="Times New Roman" w:cs="Times New Roman"/>
          <w:sz w:val="26"/>
          <w:szCs w:val="26"/>
        </w:rPr>
        <w:t>Показатели будут уточнены при выделении средств из федерального и областного бюджетов на соответствующий финансовый год.</w:t>
      </w:r>
    </w:p>
    <w:p w:rsidR="009F6EDD" w:rsidRPr="0027320F" w:rsidRDefault="005D79D0" w:rsidP="009F6EDD">
      <w:pPr>
        <w:pStyle w:val="a3"/>
        <w:spacing w:before="0" w:beforeAutospacing="0" w:after="0" w:afterAutospacing="0"/>
        <w:ind w:firstLine="709"/>
        <w:jc w:val="both"/>
        <w:rPr>
          <w:sz w:val="26"/>
          <w:szCs w:val="26"/>
        </w:rPr>
      </w:pPr>
      <w:r w:rsidRPr="0027320F">
        <w:rPr>
          <w:sz w:val="26"/>
          <w:szCs w:val="26"/>
        </w:rPr>
        <w:t xml:space="preserve">Основным ожидаемым результатом реализации подпрограммы является </w:t>
      </w:r>
    </w:p>
    <w:p w:rsidR="009F6EDD" w:rsidRPr="0027320F" w:rsidRDefault="009F6EDD" w:rsidP="009F6EDD">
      <w:pPr>
        <w:autoSpaceDE w:val="0"/>
        <w:autoSpaceDN w:val="0"/>
        <w:adjustRightInd w:val="0"/>
        <w:spacing w:after="0" w:line="240" w:lineRule="auto"/>
        <w:ind w:firstLine="709"/>
        <w:jc w:val="both"/>
        <w:rPr>
          <w:rFonts w:ascii="Times New Roman" w:hAnsi="Times New Roman" w:cs="Times New Roman"/>
          <w:sz w:val="26"/>
          <w:szCs w:val="26"/>
        </w:rPr>
      </w:pPr>
      <w:r w:rsidRPr="0027320F">
        <w:rPr>
          <w:rFonts w:ascii="Times New Roman" w:hAnsi="Times New Roman" w:cs="Times New Roman"/>
          <w:sz w:val="26"/>
          <w:szCs w:val="26"/>
        </w:rPr>
        <w:t>- обеспечение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9F6EDD" w:rsidRPr="0027320F" w:rsidRDefault="009F6EDD" w:rsidP="009F6EDD">
      <w:pPr>
        <w:autoSpaceDE w:val="0"/>
        <w:autoSpaceDN w:val="0"/>
        <w:adjustRightInd w:val="0"/>
        <w:spacing w:after="0" w:line="240" w:lineRule="auto"/>
        <w:ind w:firstLine="709"/>
        <w:jc w:val="both"/>
        <w:rPr>
          <w:rFonts w:ascii="Times New Roman" w:hAnsi="Times New Roman" w:cs="Times New Roman"/>
          <w:sz w:val="26"/>
          <w:szCs w:val="26"/>
        </w:rPr>
      </w:pPr>
      <w:r w:rsidRPr="0027320F">
        <w:rPr>
          <w:rFonts w:ascii="Times New Roman" w:hAnsi="Times New Roman" w:cs="Times New Roman"/>
          <w:sz w:val="26"/>
          <w:szCs w:val="26"/>
        </w:rPr>
        <w:t>- обеспечение жилыми помещениями ветеранов, инвалидов и семей, имеющих детей-инвалидов.</w:t>
      </w:r>
    </w:p>
    <w:p w:rsidR="005D79D0" w:rsidRPr="0027320F" w:rsidRDefault="009F6EDD" w:rsidP="009F6EDD">
      <w:pPr>
        <w:pStyle w:val="a3"/>
        <w:spacing w:before="0" w:beforeAutospacing="0" w:after="0" w:afterAutospacing="0"/>
        <w:ind w:firstLine="709"/>
        <w:jc w:val="both"/>
        <w:rPr>
          <w:sz w:val="26"/>
          <w:szCs w:val="26"/>
        </w:rPr>
      </w:pPr>
      <w:r w:rsidRPr="0027320F">
        <w:rPr>
          <w:sz w:val="26"/>
          <w:szCs w:val="26"/>
        </w:rPr>
        <w:t xml:space="preserve">- </w:t>
      </w:r>
      <w:r w:rsidR="005D79D0" w:rsidRPr="0027320F">
        <w:rPr>
          <w:sz w:val="26"/>
          <w:szCs w:val="26"/>
        </w:rPr>
        <w:t>снижение уровня удельных бюджетных расходов на обеспечение жильем граждан – участников подпрограммы.</w:t>
      </w:r>
    </w:p>
    <w:p w:rsidR="005D79D0" w:rsidRPr="0027320F" w:rsidRDefault="005D79D0" w:rsidP="00550F1F">
      <w:pPr>
        <w:spacing w:after="0" w:line="240" w:lineRule="auto"/>
        <w:jc w:val="both"/>
        <w:rPr>
          <w:rFonts w:ascii="Times New Roman" w:hAnsi="Times New Roman" w:cs="Times New Roman"/>
          <w:sz w:val="24"/>
          <w:szCs w:val="24"/>
        </w:rPr>
      </w:pPr>
    </w:p>
    <w:p w:rsidR="005D79D0" w:rsidRPr="0027320F" w:rsidRDefault="007A08E5" w:rsidP="00550F1F">
      <w:pPr>
        <w:spacing w:after="0" w:line="240" w:lineRule="auto"/>
        <w:jc w:val="center"/>
        <w:rPr>
          <w:rFonts w:ascii="Times New Roman" w:hAnsi="Times New Roman" w:cs="Times New Roman"/>
          <w:b/>
          <w:sz w:val="24"/>
          <w:szCs w:val="24"/>
        </w:rPr>
      </w:pPr>
      <w:r w:rsidRPr="0027320F">
        <w:rPr>
          <w:rFonts w:ascii="Times New Roman" w:hAnsi="Times New Roman" w:cs="Times New Roman"/>
          <w:b/>
          <w:sz w:val="24"/>
          <w:szCs w:val="24"/>
        </w:rPr>
        <w:t xml:space="preserve">3. </w:t>
      </w:r>
      <w:r w:rsidR="005D79D0" w:rsidRPr="0027320F">
        <w:rPr>
          <w:rFonts w:ascii="Times New Roman" w:hAnsi="Times New Roman" w:cs="Times New Roman"/>
          <w:b/>
          <w:sz w:val="24"/>
          <w:szCs w:val="24"/>
        </w:rPr>
        <w:t>Перечень и харак</w:t>
      </w:r>
      <w:r w:rsidR="00291E9B" w:rsidRPr="0027320F">
        <w:rPr>
          <w:rFonts w:ascii="Times New Roman" w:hAnsi="Times New Roman" w:cs="Times New Roman"/>
          <w:b/>
          <w:sz w:val="24"/>
          <w:szCs w:val="24"/>
        </w:rPr>
        <w:t>теристика основных мероприятий п</w:t>
      </w:r>
      <w:r w:rsidR="005D79D0" w:rsidRPr="0027320F">
        <w:rPr>
          <w:rFonts w:ascii="Times New Roman" w:hAnsi="Times New Roman" w:cs="Times New Roman"/>
          <w:b/>
          <w:sz w:val="24"/>
          <w:szCs w:val="24"/>
        </w:rPr>
        <w:t>одпрограммы</w:t>
      </w:r>
    </w:p>
    <w:p w:rsidR="005D79D0" w:rsidRPr="0027320F" w:rsidRDefault="005D79D0" w:rsidP="00550F1F">
      <w:pPr>
        <w:pStyle w:val="a4"/>
        <w:spacing w:after="0" w:line="240" w:lineRule="auto"/>
        <w:ind w:left="0"/>
        <w:rPr>
          <w:rFonts w:ascii="Times New Roman" w:hAnsi="Times New Roman"/>
          <w:sz w:val="24"/>
          <w:szCs w:val="24"/>
        </w:rPr>
      </w:pP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К основным мероприятиям подпрограммы относятся.</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1. </w:t>
      </w:r>
      <w:r w:rsidRPr="0027320F">
        <w:rPr>
          <w:rFonts w:ascii="Times New Roman" w:hAnsi="Times New Roman" w:cs="Times New Roman"/>
          <w:bCs/>
          <w:sz w:val="24"/>
          <w:szCs w:val="24"/>
        </w:rPr>
        <w:t>Обеспечение жильем ветеранов, инвалидов</w:t>
      </w:r>
      <w:r w:rsidRPr="0027320F">
        <w:rPr>
          <w:rFonts w:ascii="Times New Roman" w:hAnsi="Times New Roman" w:cs="Times New Roman"/>
          <w:sz w:val="24"/>
          <w:szCs w:val="24"/>
        </w:rPr>
        <w:t xml:space="preserve"> и семей, имеющих детей-инвалидов. </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 xml:space="preserve">Условия и порядок обеспечения жильем ветеранов, инвалидов и семей, имеющих детей-инвалидов определен </w:t>
      </w:r>
      <w:r w:rsidRPr="0027320F">
        <w:rPr>
          <w:rFonts w:ascii="Times New Roman" w:hAnsi="Times New Roman" w:cs="Times New Roman"/>
          <w:bCs/>
          <w:sz w:val="24"/>
          <w:szCs w:val="24"/>
        </w:rPr>
        <w:t xml:space="preserve">федеральными законами от 12.01.1995 № 5-ФЗ «О ветеранах», </w:t>
      </w:r>
      <w:r w:rsidRPr="0027320F">
        <w:rPr>
          <w:rFonts w:ascii="Times New Roman" w:hAnsi="Times New Roman" w:cs="Times New Roman"/>
          <w:sz w:val="24"/>
          <w:szCs w:val="24"/>
        </w:rPr>
        <w:t xml:space="preserve">от 24.11.1995 № 181-ФЗ «О социальной </w:t>
      </w:r>
      <w:r w:rsidRPr="0027320F">
        <w:rPr>
          <w:rFonts w:ascii="Times New Roman" w:hAnsi="Times New Roman" w:cs="Times New Roman"/>
          <w:bCs/>
          <w:sz w:val="24"/>
          <w:szCs w:val="24"/>
        </w:rPr>
        <w:t>защите инвалидов в Российской Федерации</w:t>
      </w:r>
      <w:r w:rsidRPr="0027320F">
        <w:rPr>
          <w:rFonts w:ascii="Times New Roman" w:hAnsi="Times New Roman" w:cs="Times New Roman"/>
          <w:sz w:val="24"/>
          <w:szCs w:val="24"/>
        </w:rPr>
        <w:t>», от 21.12.1996 № 159-ФЗ «О дополнительных гарантиях по социальной поддержке детей-сирот и детей, оставшихся без попечения родителей».</w:t>
      </w:r>
    </w:p>
    <w:p w:rsidR="005D79D0" w:rsidRPr="0027320F" w:rsidRDefault="005D79D0" w:rsidP="00550F1F">
      <w:pPr>
        <w:spacing w:after="0" w:line="240" w:lineRule="auto"/>
        <w:ind w:firstLine="709"/>
        <w:jc w:val="both"/>
        <w:rPr>
          <w:rFonts w:ascii="Times New Roman" w:hAnsi="Times New Roman" w:cs="Times New Roman"/>
          <w:sz w:val="24"/>
          <w:szCs w:val="24"/>
        </w:rPr>
      </w:pPr>
      <w:r w:rsidRPr="0027320F">
        <w:rPr>
          <w:rFonts w:ascii="Times New Roman" w:eastAsia="Calibri" w:hAnsi="Times New Roman" w:cs="Times New Roman"/>
          <w:sz w:val="24"/>
          <w:szCs w:val="24"/>
          <w:lang w:eastAsia="en-US"/>
        </w:rPr>
        <w:t xml:space="preserve">Реализация данного мероприятия осуществляется за счет средств федерального бюджета. Объем средств федерального бюджета будет определен при </w:t>
      </w:r>
      <w:r w:rsidRPr="0027320F">
        <w:rPr>
          <w:rFonts w:ascii="Times New Roman" w:eastAsia="Arial" w:hAnsi="Times New Roman" w:cs="Times New Roman"/>
          <w:kern w:val="1"/>
          <w:sz w:val="24"/>
          <w:szCs w:val="24"/>
          <w:lang w:eastAsia="ar-SA"/>
        </w:rPr>
        <w:t>принятии областного бюджета на 20</w:t>
      </w:r>
      <w:r w:rsidR="00D24668" w:rsidRPr="0027320F">
        <w:rPr>
          <w:rFonts w:ascii="Times New Roman" w:eastAsia="Arial" w:hAnsi="Times New Roman" w:cs="Times New Roman"/>
          <w:kern w:val="1"/>
          <w:sz w:val="24"/>
          <w:szCs w:val="24"/>
          <w:lang w:eastAsia="ar-SA"/>
        </w:rPr>
        <w:t>20</w:t>
      </w:r>
      <w:r w:rsidRPr="0027320F">
        <w:rPr>
          <w:rFonts w:ascii="Times New Roman" w:eastAsia="Arial" w:hAnsi="Times New Roman" w:cs="Times New Roman"/>
          <w:kern w:val="1"/>
          <w:sz w:val="24"/>
          <w:szCs w:val="24"/>
          <w:lang w:eastAsia="ar-SA"/>
        </w:rPr>
        <w:t xml:space="preserve"> год и плановый период 20</w:t>
      </w:r>
      <w:r w:rsidR="00D24668" w:rsidRPr="0027320F">
        <w:rPr>
          <w:rFonts w:ascii="Times New Roman" w:eastAsia="Arial" w:hAnsi="Times New Roman" w:cs="Times New Roman"/>
          <w:kern w:val="1"/>
          <w:sz w:val="24"/>
          <w:szCs w:val="24"/>
          <w:lang w:eastAsia="ar-SA"/>
        </w:rPr>
        <w:t>2</w:t>
      </w:r>
      <w:r w:rsidRPr="0027320F">
        <w:rPr>
          <w:rFonts w:ascii="Times New Roman" w:eastAsia="Arial" w:hAnsi="Times New Roman" w:cs="Times New Roman"/>
          <w:kern w:val="1"/>
          <w:sz w:val="24"/>
          <w:szCs w:val="24"/>
          <w:lang w:eastAsia="ar-SA"/>
        </w:rPr>
        <w:t>1</w:t>
      </w:r>
      <w:r w:rsidR="00D24668" w:rsidRPr="0027320F">
        <w:rPr>
          <w:rFonts w:ascii="Times New Roman" w:eastAsia="Arial" w:hAnsi="Times New Roman" w:cs="Times New Roman"/>
          <w:kern w:val="1"/>
          <w:sz w:val="24"/>
          <w:szCs w:val="24"/>
          <w:lang w:eastAsia="ar-SA"/>
        </w:rPr>
        <w:t xml:space="preserve"> и 2022</w:t>
      </w:r>
      <w:r w:rsidRPr="0027320F">
        <w:rPr>
          <w:rFonts w:ascii="Times New Roman" w:eastAsia="Arial" w:hAnsi="Times New Roman" w:cs="Times New Roman"/>
          <w:kern w:val="1"/>
          <w:sz w:val="24"/>
          <w:szCs w:val="24"/>
          <w:lang w:eastAsia="ar-SA"/>
        </w:rPr>
        <w:t xml:space="preserve"> годов и в последующем на соответствующий год.</w:t>
      </w:r>
    </w:p>
    <w:p w:rsidR="005D79D0" w:rsidRPr="0027320F" w:rsidRDefault="005D79D0" w:rsidP="00550F1F">
      <w:pPr>
        <w:pStyle w:val="a4"/>
        <w:numPr>
          <w:ilvl w:val="0"/>
          <w:numId w:val="17"/>
        </w:numPr>
        <w:spacing w:after="0" w:line="240" w:lineRule="auto"/>
        <w:ind w:left="0" w:firstLine="709"/>
        <w:jc w:val="both"/>
        <w:rPr>
          <w:rFonts w:ascii="Times New Roman" w:hAnsi="Times New Roman"/>
          <w:bCs/>
          <w:sz w:val="24"/>
          <w:szCs w:val="24"/>
        </w:rPr>
      </w:pPr>
      <w:r w:rsidRPr="0027320F">
        <w:rPr>
          <w:rFonts w:ascii="Times New Roman" w:hAnsi="Times New Roman"/>
          <w:bCs/>
          <w:sz w:val="24"/>
          <w:szCs w:val="24"/>
        </w:rPr>
        <w:t>Обеспечение жильем детей-сирот и детей, оставшихся без попечения родителей, лиц из их числа в возрасте от 18 до 23 лет.</w:t>
      </w:r>
    </w:p>
    <w:p w:rsidR="005D79D0" w:rsidRPr="0027320F" w:rsidRDefault="005D79D0" w:rsidP="00550F1F">
      <w:pPr>
        <w:pStyle w:val="a3"/>
        <w:numPr>
          <w:ilvl w:val="0"/>
          <w:numId w:val="17"/>
        </w:numPr>
        <w:spacing w:before="0" w:beforeAutospacing="0" w:after="0" w:afterAutospacing="0"/>
        <w:ind w:left="0" w:firstLine="709"/>
        <w:jc w:val="both"/>
      </w:pPr>
      <w:r w:rsidRPr="0027320F">
        <w:t>Мероприятия подпрограммы направлены на реализацию поставленных задач и подразделяются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5D79D0" w:rsidRPr="0027320F" w:rsidRDefault="005D79D0" w:rsidP="00550F1F">
      <w:pPr>
        <w:pStyle w:val="a3"/>
        <w:numPr>
          <w:ilvl w:val="0"/>
          <w:numId w:val="17"/>
        </w:numPr>
        <w:spacing w:before="0" w:beforeAutospacing="0" w:after="0" w:afterAutospacing="0"/>
        <w:ind w:left="0" w:firstLine="709"/>
        <w:jc w:val="both"/>
      </w:pPr>
      <w:r w:rsidRPr="0027320F">
        <w:t xml:space="preserve">Мероприятия по финансовому обеспечению улучшения жилищных условий граждан – участников подпрограммы: </w:t>
      </w:r>
    </w:p>
    <w:p w:rsidR="005D79D0" w:rsidRPr="0027320F" w:rsidRDefault="005D79D0" w:rsidP="00550F1F">
      <w:pPr>
        <w:pStyle w:val="a3"/>
        <w:numPr>
          <w:ilvl w:val="0"/>
          <w:numId w:val="17"/>
        </w:numPr>
        <w:spacing w:before="0" w:beforeAutospacing="0" w:after="0" w:afterAutospacing="0"/>
        <w:ind w:left="0" w:firstLine="709"/>
      </w:pPr>
      <w:r w:rsidRPr="0027320F">
        <w:t xml:space="preserve">Мероприятия по финансовому обеспечению улучшения жилищных условий граждан – участников подпрограммы: </w:t>
      </w:r>
    </w:p>
    <w:p w:rsidR="00955E11" w:rsidRPr="0027320F" w:rsidRDefault="00955E11" w:rsidP="00741222">
      <w:pPr>
        <w:pStyle w:val="a3"/>
        <w:spacing w:before="0" w:beforeAutospacing="0" w:after="0" w:afterAutospacing="0"/>
        <w:ind w:firstLine="709"/>
      </w:pPr>
      <w:r w:rsidRPr="0027320F">
        <w:lastRenderedPageBreak/>
        <w:t>2020 г. – 9388,1 тыс. руб.</w:t>
      </w:r>
    </w:p>
    <w:p w:rsidR="00955E11" w:rsidRPr="0027320F" w:rsidRDefault="00955E11" w:rsidP="00741222">
      <w:pPr>
        <w:pStyle w:val="a3"/>
        <w:spacing w:before="0" w:beforeAutospacing="0" w:after="0" w:afterAutospacing="0"/>
        <w:ind w:firstLine="709"/>
      </w:pPr>
      <w:r w:rsidRPr="0027320F">
        <w:t>2021 г. – 9388,1 тыс. руб.</w:t>
      </w:r>
    </w:p>
    <w:p w:rsidR="00955E11" w:rsidRPr="0027320F" w:rsidRDefault="00955E11" w:rsidP="00741222">
      <w:pPr>
        <w:pStyle w:val="a3"/>
        <w:spacing w:before="0" w:beforeAutospacing="0" w:after="0" w:afterAutospacing="0"/>
        <w:ind w:firstLine="709"/>
      </w:pPr>
      <w:r w:rsidRPr="0027320F">
        <w:t xml:space="preserve">2022 г. – 9388,1 тыс. руб. </w:t>
      </w:r>
    </w:p>
    <w:p w:rsidR="00955E11" w:rsidRPr="0027320F" w:rsidRDefault="00955E11" w:rsidP="00741222">
      <w:pPr>
        <w:pStyle w:val="a3"/>
        <w:spacing w:before="0" w:beforeAutospacing="0" w:after="0" w:afterAutospacing="0"/>
        <w:ind w:firstLine="709"/>
      </w:pPr>
      <w:r w:rsidRPr="0027320F">
        <w:t xml:space="preserve">2023 г. – 9388,1 тыс. руб. </w:t>
      </w:r>
    </w:p>
    <w:p w:rsidR="00955E11" w:rsidRPr="0027320F" w:rsidRDefault="00955E11" w:rsidP="00741222">
      <w:pPr>
        <w:pStyle w:val="a3"/>
        <w:spacing w:before="0" w:beforeAutospacing="0" w:after="0" w:afterAutospacing="0"/>
        <w:ind w:firstLine="709"/>
      </w:pPr>
      <w:r w:rsidRPr="0027320F">
        <w:t xml:space="preserve">2024 г. – 9388,1 тыс. руб. </w:t>
      </w:r>
    </w:p>
    <w:p w:rsidR="00955E11" w:rsidRPr="0027320F" w:rsidRDefault="00955E11" w:rsidP="00741222">
      <w:pPr>
        <w:pStyle w:val="a3"/>
        <w:spacing w:before="0" w:beforeAutospacing="0" w:after="0" w:afterAutospacing="0"/>
        <w:ind w:firstLine="709"/>
      </w:pPr>
      <w:r w:rsidRPr="0027320F">
        <w:t xml:space="preserve">2025 г. – 9388,1 тыс. руб. </w:t>
      </w:r>
    </w:p>
    <w:p w:rsidR="005D79D0" w:rsidRPr="0027320F" w:rsidRDefault="005D79D0" w:rsidP="00550F1F">
      <w:pPr>
        <w:pStyle w:val="a3"/>
        <w:spacing w:before="0" w:beforeAutospacing="0" w:after="0" w:afterAutospacing="0"/>
        <w:ind w:firstLine="709"/>
        <w:jc w:val="both"/>
      </w:pPr>
      <w:proofErr w:type="gramStart"/>
      <w:r w:rsidRPr="0027320F">
        <w:t>Основными механизмами финансового об</w:t>
      </w:r>
      <w:r w:rsidR="00741222" w:rsidRPr="0027320F">
        <w:t xml:space="preserve">еспечения подпрограммы является </w:t>
      </w:r>
      <w:r w:rsidRPr="0027320F">
        <w:t>предоставление субвенций из федерального и областного бюджета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27320F">
        <w:t>.</w:t>
      </w:r>
      <w:proofErr w:type="gramEnd"/>
    </w:p>
    <w:p w:rsidR="005D79D0" w:rsidRPr="0027320F" w:rsidRDefault="005D79D0" w:rsidP="00550F1F">
      <w:pPr>
        <w:pStyle w:val="a3"/>
        <w:spacing w:before="0" w:beforeAutospacing="0" w:after="0" w:afterAutospacing="0"/>
        <w:ind w:firstLine="709"/>
        <w:jc w:val="both"/>
      </w:pPr>
      <w:proofErr w:type="gramStart"/>
      <w:r w:rsidRPr="0027320F">
        <w:t>Объемы субвенций на обеспечение жилыми помещениями отдельных категорий граждан, установленных Федеральными законами от 12.01.1995 года № 5-ФЗ «О ветеранах», от 24.11.1995 года, № 181-ФЗ «О социальной защите инвалидов в Российской Федерации» и от 21.12.1996 № 159-ФЗ «О дополнительных гарантиях по социальной поддержке детей-сирот и детей, оставшихся без попечения родителей»</w:t>
      </w:r>
      <w:r w:rsidR="00D24668" w:rsidRPr="0027320F">
        <w:t xml:space="preserve">, </w:t>
      </w:r>
      <w:r w:rsidRPr="0027320F">
        <w:t>определяются по методикам, утвержденным Правительством Российской Федерации и Правительством Оренбургской области.</w:t>
      </w:r>
      <w:proofErr w:type="gramEnd"/>
    </w:p>
    <w:p w:rsidR="005D79D0" w:rsidRPr="0027320F" w:rsidRDefault="005D79D0" w:rsidP="00550F1F">
      <w:pPr>
        <w:pStyle w:val="a3"/>
        <w:spacing w:before="0" w:beforeAutospacing="0" w:after="0" w:afterAutospacing="0"/>
        <w:ind w:firstLine="709"/>
        <w:jc w:val="both"/>
      </w:pPr>
      <w:r w:rsidRPr="0027320F">
        <w:t xml:space="preserve">Реализация подпрограммы предполагает приобретение жилых </w:t>
      </w:r>
      <w:proofErr w:type="gramStart"/>
      <w:r w:rsidRPr="0027320F">
        <w:t>помещений</w:t>
      </w:r>
      <w:proofErr w:type="gramEnd"/>
      <w:r w:rsidRPr="0027320F">
        <w:t xml:space="preserve"> как на первичном рынке жилья так и на вторичном рынке жилья.</w:t>
      </w:r>
    </w:p>
    <w:p w:rsidR="007A08E5" w:rsidRPr="0027320F" w:rsidRDefault="007A08E5"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Перечень основных мероприятий Программы представлен в приложении № 2 к настоящей Программе.</w:t>
      </w:r>
    </w:p>
    <w:p w:rsidR="005D79D0" w:rsidRPr="0027320F" w:rsidRDefault="005D79D0" w:rsidP="00550F1F">
      <w:pPr>
        <w:widowControl w:val="0"/>
        <w:suppressAutoHyphens/>
        <w:spacing w:after="0" w:line="240" w:lineRule="auto"/>
        <w:jc w:val="both"/>
        <w:textAlignment w:val="baseline"/>
        <w:rPr>
          <w:rFonts w:ascii="Times New Roman" w:eastAsia="Arial" w:hAnsi="Times New Roman" w:cs="Times New Roman"/>
          <w:kern w:val="1"/>
          <w:sz w:val="24"/>
          <w:szCs w:val="24"/>
          <w:lang w:eastAsia="ar-SA"/>
        </w:rPr>
      </w:pPr>
    </w:p>
    <w:bookmarkEnd w:id="4"/>
    <w:p w:rsidR="005D79D0" w:rsidRPr="0027320F" w:rsidRDefault="007A08E5" w:rsidP="00550F1F">
      <w:pPr>
        <w:spacing w:after="0" w:line="240" w:lineRule="auto"/>
        <w:jc w:val="center"/>
        <w:rPr>
          <w:rFonts w:ascii="Times New Roman" w:hAnsi="Times New Roman" w:cs="Times New Roman"/>
          <w:b/>
          <w:sz w:val="24"/>
          <w:szCs w:val="24"/>
        </w:rPr>
      </w:pPr>
      <w:r w:rsidRPr="0027320F">
        <w:rPr>
          <w:rFonts w:ascii="Times New Roman" w:hAnsi="Times New Roman" w:cs="Times New Roman"/>
          <w:b/>
          <w:sz w:val="24"/>
          <w:szCs w:val="24"/>
        </w:rPr>
        <w:t xml:space="preserve">4. </w:t>
      </w:r>
      <w:r w:rsidR="005D79D0" w:rsidRPr="0027320F">
        <w:rPr>
          <w:rFonts w:ascii="Times New Roman" w:hAnsi="Times New Roman" w:cs="Times New Roman"/>
          <w:b/>
          <w:sz w:val="24"/>
          <w:szCs w:val="24"/>
        </w:rPr>
        <w:t>Информация о ресурсном обеспечении подпрограммы</w:t>
      </w:r>
    </w:p>
    <w:p w:rsidR="005D79D0" w:rsidRPr="0027320F" w:rsidRDefault="005D79D0" w:rsidP="00550F1F">
      <w:pPr>
        <w:spacing w:after="0" w:line="240" w:lineRule="auto"/>
        <w:ind w:firstLine="709"/>
        <w:rPr>
          <w:rFonts w:ascii="Times New Roman" w:hAnsi="Times New Roman" w:cs="Times New Roman"/>
          <w:sz w:val="24"/>
          <w:szCs w:val="24"/>
        </w:rPr>
      </w:pPr>
    </w:p>
    <w:p w:rsidR="005D79D0" w:rsidRPr="0027320F" w:rsidRDefault="005D79D0" w:rsidP="00550F1F">
      <w:pPr>
        <w:pStyle w:val="a3"/>
        <w:spacing w:before="0" w:beforeAutospacing="0" w:after="0" w:afterAutospacing="0"/>
        <w:ind w:firstLine="709"/>
        <w:jc w:val="both"/>
      </w:pPr>
      <w:r w:rsidRPr="0027320F">
        <w:t>Обоснование объема финансовых ресурсов, необходимых для реализации подпрограммы:</w:t>
      </w:r>
    </w:p>
    <w:p w:rsidR="005D79D0" w:rsidRPr="0027320F" w:rsidRDefault="005D79D0" w:rsidP="00550F1F">
      <w:pPr>
        <w:pStyle w:val="a3"/>
        <w:spacing w:before="0" w:beforeAutospacing="0" w:after="0" w:afterAutospacing="0"/>
        <w:ind w:firstLine="709"/>
      </w:pPr>
      <w:r w:rsidRPr="0027320F">
        <w:t xml:space="preserve">Общий объем финансирования подпрограммы в годах составит за счет всех источников финансирования – за счет всех источников финансирования – </w:t>
      </w:r>
      <w:r w:rsidR="00955E11" w:rsidRPr="0027320F">
        <w:t>56 32</w:t>
      </w:r>
      <w:r w:rsidR="00F173AA" w:rsidRPr="0027320F">
        <w:t>8,6</w:t>
      </w:r>
      <w:r w:rsidR="00955E11" w:rsidRPr="0027320F">
        <w:t xml:space="preserve"> </w:t>
      </w:r>
      <w:r w:rsidRPr="0027320F">
        <w:t>тыс. рублей</w:t>
      </w:r>
      <w:r w:rsidR="00955E11" w:rsidRPr="0027320F">
        <w:t>.</w:t>
      </w:r>
    </w:p>
    <w:p w:rsidR="00955E11" w:rsidRPr="0027320F" w:rsidRDefault="00955E11" w:rsidP="00550F1F">
      <w:pPr>
        <w:shd w:val="clear" w:color="auto" w:fill="FFFFFF"/>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Объемы финансирования и мероприятия, подлежащие финансиро</w:t>
      </w:r>
      <w:r w:rsidRPr="0027320F">
        <w:rPr>
          <w:rFonts w:ascii="Times New Roman" w:hAnsi="Times New Roman" w:cs="Times New Roman"/>
          <w:sz w:val="24"/>
          <w:szCs w:val="24"/>
        </w:rPr>
        <w:softHyphen/>
        <w:t>ванию, приведены в приложении 3.</w:t>
      </w:r>
    </w:p>
    <w:p w:rsidR="005D79D0" w:rsidRPr="001D64B3" w:rsidRDefault="005D79D0" w:rsidP="00550F1F">
      <w:pPr>
        <w:snapToGrid w:val="0"/>
        <w:spacing w:after="0" w:line="240" w:lineRule="auto"/>
        <w:ind w:firstLine="709"/>
        <w:jc w:val="both"/>
        <w:rPr>
          <w:rFonts w:ascii="Times New Roman" w:hAnsi="Times New Roman" w:cs="Times New Roman"/>
          <w:sz w:val="24"/>
          <w:szCs w:val="24"/>
        </w:rPr>
      </w:pPr>
      <w:r w:rsidRPr="0027320F">
        <w:rPr>
          <w:rFonts w:ascii="Times New Roman" w:hAnsi="Times New Roman" w:cs="Times New Roman"/>
          <w:sz w:val="24"/>
          <w:szCs w:val="24"/>
        </w:rPr>
        <w:t>Ресурсное обеспечение и прогнозная (справочная) оценка расходов федерального бюджета, консолидированного бюджета субъекта Российской Федерации на реализацию целей подпрограммы  ежегодно будут уточняться исходя из возможностей федерального бюджета и бюджета субъекта Российской Федерации на соответствующий</w:t>
      </w:r>
      <w:r w:rsidRPr="001D64B3">
        <w:rPr>
          <w:rFonts w:ascii="Times New Roman" w:hAnsi="Times New Roman" w:cs="Times New Roman"/>
          <w:sz w:val="24"/>
          <w:szCs w:val="24"/>
        </w:rPr>
        <w:t xml:space="preserve"> период.</w:t>
      </w:r>
    </w:p>
    <w:sectPr w:rsidR="005D79D0" w:rsidRPr="001D64B3" w:rsidSect="00ED4EA1">
      <w:headerReference w:type="first" r:id="rId20"/>
      <w:pgSz w:w="11906" w:h="16838"/>
      <w:pgMar w:top="709" w:right="567" w:bottom="992"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C76" w:rsidRDefault="00201C76" w:rsidP="007838C8">
      <w:pPr>
        <w:spacing w:after="0" w:line="240" w:lineRule="auto"/>
      </w:pPr>
      <w:r>
        <w:separator/>
      </w:r>
    </w:p>
  </w:endnote>
  <w:endnote w:type="continuationSeparator" w:id="1">
    <w:p w:rsidR="00201C76" w:rsidRDefault="00201C76" w:rsidP="00783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C76" w:rsidRDefault="00201C76" w:rsidP="007838C8">
      <w:pPr>
        <w:spacing w:after="0" w:line="240" w:lineRule="auto"/>
      </w:pPr>
      <w:r>
        <w:separator/>
      </w:r>
    </w:p>
  </w:footnote>
  <w:footnote w:type="continuationSeparator" w:id="1">
    <w:p w:rsidR="00201C76" w:rsidRDefault="00201C76" w:rsidP="00783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F" w:rsidRDefault="0040280F">
    <w:pPr>
      <w:pStyle w:val="af"/>
      <w:jc w:val="center"/>
    </w:pPr>
  </w:p>
  <w:p w:rsidR="0040280F" w:rsidRDefault="0040280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38081"/>
      <w:docPartObj>
        <w:docPartGallery w:val="Page Numbers (Top of Page)"/>
        <w:docPartUnique/>
      </w:docPartObj>
    </w:sdtPr>
    <w:sdtContent>
      <w:p w:rsidR="0040280F" w:rsidRDefault="00EC101D">
        <w:pPr>
          <w:pStyle w:val="af"/>
          <w:jc w:val="center"/>
        </w:pPr>
        <w:fldSimple w:instr="PAGE   \* MERGEFORMAT">
          <w:r w:rsidR="00CE64CA">
            <w:rPr>
              <w:noProof/>
            </w:rPr>
            <w:t>10</w:t>
          </w:r>
        </w:fldSimple>
      </w:p>
    </w:sdtContent>
  </w:sdt>
  <w:p w:rsidR="0040280F" w:rsidRPr="005F65A6" w:rsidRDefault="0040280F" w:rsidP="00F56D7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0F" w:rsidRDefault="00EC101D">
    <w:pPr>
      <w:pStyle w:val="af"/>
      <w:jc w:val="center"/>
    </w:pPr>
    <w:fldSimple w:instr="PAGE   \* MERGEFORMAT">
      <w:r w:rsidR="0040280F">
        <w:rPr>
          <w:noProof/>
        </w:rPr>
        <w:t>27</w:t>
      </w:r>
    </w:fldSimple>
  </w:p>
  <w:p w:rsidR="0040280F" w:rsidRPr="005F65A6" w:rsidRDefault="0040280F" w:rsidP="00F56D7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74B778"/>
    <w:lvl w:ilvl="0">
      <w:numFmt w:val="bullet"/>
      <w:lvlText w:val="*"/>
      <w:lvlJc w:val="left"/>
    </w:lvl>
  </w:abstractNum>
  <w:abstractNum w:abstractNumId="1">
    <w:nsid w:val="0BAF7094"/>
    <w:multiLevelType w:val="hybridMultilevel"/>
    <w:tmpl w:val="DEF04F3E"/>
    <w:lvl w:ilvl="0" w:tplc="E252EB28">
      <w:start w:val="3"/>
      <w:numFmt w:val="decimal"/>
      <w:lvlText w:val="%1."/>
      <w:lvlJc w:val="left"/>
      <w:pPr>
        <w:ind w:left="1440" w:hanging="360"/>
      </w:pPr>
      <w:rPr>
        <w:rFonts w:eastAsiaTheme="minorEastAsi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17FF2"/>
    <w:multiLevelType w:val="hybridMultilevel"/>
    <w:tmpl w:val="E7B8F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0B5D"/>
    <w:multiLevelType w:val="multilevel"/>
    <w:tmpl w:val="5DFCF0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C0EB1"/>
    <w:multiLevelType w:val="hybridMultilevel"/>
    <w:tmpl w:val="9E661A4A"/>
    <w:lvl w:ilvl="0" w:tplc="189EA7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5C37F9"/>
    <w:multiLevelType w:val="hybridMultilevel"/>
    <w:tmpl w:val="C1FEDE3C"/>
    <w:lvl w:ilvl="0" w:tplc="72964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FD0B18"/>
    <w:multiLevelType w:val="hybridMultilevel"/>
    <w:tmpl w:val="56E856EC"/>
    <w:lvl w:ilvl="0" w:tplc="EB129D3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BA318A"/>
    <w:multiLevelType w:val="multilevel"/>
    <w:tmpl w:val="7B468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250E0"/>
    <w:multiLevelType w:val="hybridMultilevel"/>
    <w:tmpl w:val="B9801C7A"/>
    <w:lvl w:ilvl="0" w:tplc="02083E1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97F02"/>
    <w:multiLevelType w:val="hybridMultilevel"/>
    <w:tmpl w:val="5AE440BE"/>
    <w:lvl w:ilvl="0" w:tplc="C1685F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C37619"/>
    <w:multiLevelType w:val="multilevel"/>
    <w:tmpl w:val="CB808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A52701"/>
    <w:multiLevelType w:val="multilevel"/>
    <w:tmpl w:val="9C9E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02034"/>
    <w:multiLevelType w:val="hybridMultilevel"/>
    <w:tmpl w:val="1E6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7648A"/>
    <w:multiLevelType w:val="hybridMultilevel"/>
    <w:tmpl w:val="09207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387EC2"/>
    <w:multiLevelType w:val="hybridMultilevel"/>
    <w:tmpl w:val="14626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03AAD"/>
    <w:multiLevelType w:val="hybridMultilevel"/>
    <w:tmpl w:val="BC50FCC8"/>
    <w:lvl w:ilvl="0" w:tplc="0A06CC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5374A6"/>
    <w:multiLevelType w:val="hybridMultilevel"/>
    <w:tmpl w:val="FCF845C6"/>
    <w:lvl w:ilvl="0" w:tplc="BAEA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472BDF"/>
    <w:multiLevelType w:val="hybridMultilevel"/>
    <w:tmpl w:val="7102D118"/>
    <w:lvl w:ilvl="0" w:tplc="409C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34ED3"/>
    <w:multiLevelType w:val="hybridMultilevel"/>
    <w:tmpl w:val="754EB850"/>
    <w:lvl w:ilvl="0" w:tplc="6EFE9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817A6"/>
    <w:multiLevelType w:val="hybridMultilevel"/>
    <w:tmpl w:val="A782BD5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5A2728"/>
    <w:multiLevelType w:val="hybridMultilevel"/>
    <w:tmpl w:val="BD18C3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6001D4"/>
    <w:multiLevelType w:val="hybridMultilevel"/>
    <w:tmpl w:val="A5C4E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2136E"/>
    <w:multiLevelType w:val="hybridMultilevel"/>
    <w:tmpl w:val="D8BC6096"/>
    <w:lvl w:ilvl="0" w:tplc="545E233A">
      <w:start w:val="1"/>
      <w:numFmt w:val="upperRoman"/>
      <w:lvlText w:val="%1."/>
      <w:lvlJc w:val="left"/>
      <w:pPr>
        <w:ind w:left="746" w:hanging="72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23">
    <w:nsid w:val="4D3072AF"/>
    <w:multiLevelType w:val="hybridMultilevel"/>
    <w:tmpl w:val="B7D63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9630E3"/>
    <w:multiLevelType w:val="hybridMultilevel"/>
    <w:tmpl w:val="93EAE36C"/>
    <w:lvl w:ilvl="0" w:tplc="6A4EA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384471B"/>
    <w:multiLevelType w:val="multilevel"/>
    <w:tmpl w:val="29B6A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51325"/>
    <w:multiLevelType w:val="hybridMultilevel"/>
    <w:tmpl w:val="4F1A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053E55"/>
    <w:multiLevelType w:val="hybridMultilevel"/>
    <w:tmpl w:val="1644A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2342EAE"/>
    <w:multiLevelType w:val="multilevel"/>
    <w:tmpl w:val="FD4041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C5AF3"/>
    <w:multiLevelType w:val="multilevel"/>
    <w:tmpl w:val="C21A0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FE1571"/>
    <w:multiLevelType w:val="multilevel"/>
    <w:tmpl w:val="6B5045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45271"/>
    <w:multiLevelType w:val="hybridMultilevel"/>
    <w:tmpl w:val="E01E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5201A"/>
    <w:multiLevelType w:val="multilevel"/>
    <w:tmpl w:val="593E3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2"/>
  </w:num>
  <w:num w:numId="3">
    <w:abstractNumId w:val="30"/>
  </w:num>
  <w:num w:numId="4">
    <w:abstractNumId w:val="25"/>
  </w:num>
  <w:num w:numId="5">
    <w:abstractNumId w:val="29"/>
  </w:num>
  <w:num w:numId="6">
    <w:abstractNumId w:val="28"/>
  </w:num>
  <w:num w:numId="7">
    <w:abstractNumId w:val="10"/>
  </w:num>
  <w:num w:numId="8">
    <w:abstractNumId w:val="7"/>
  </w:num>
  <w:num w:numId="9">
    <w:abstractNumId w:val="3"/>
  </w:num>
  <w:num w:numId="10">
    <w:abstractNumId w:val="23"/>
  </w:num>
  <w:num w:numId="11">
    <w:abstractNumId w:val="2"/>
  </w:num>
  <w:num w:numId="12">
    <w:abstractNumId w:val="9"/>
  </w:num>
  <w:num w:numId="13">
    <w:abstractNumId w:val="15"/>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13"/>
  </w:num>
  <w:num w:numId="16">
    <w:abstractNumId w:val="5"/>
  </w:num>
  <w:num w:numId="17">
    <w:abstractNumId w:val="4"/>
  </w:num>
  <w:num w:numId="18">
    <w:abstractNumId w:val="21"/>
  </w:num>
  <w:num w:numId="19">
    <w:abstractNumId w:val="14"/>
  </w:num>
  <w:num w:numId="20">
    <w:abstractNumId w:val="17"/>
  </w:num>
  <w:num w:numId="21">
    <w:abstractNumId w:val="8"/>
  </w:num>
  <w:num w:numId="22">
    <w:abstractNumId w:val="22"/>
  </w:num>
  <w:num w:numId="23">
    <w:abstractNumId w:val="31"/>
  </w:num>
  <w:num w:numId="24">
    <w:abstractNumId w:val="20"/>
  </w:num>
  <w:num w:numId="25">
    <w:abstractNumId w:val="19"/>
  </w:num>
  <w:num w:numId="26">
    <w:abstractNumId w:val="27"/>
  </w:num>
  <w:num w:numId="27">
    <w:abstractNumId w:val="6"/>
  </w:num>
  <w:num w:numId="28">
    <w:abstractNumId w:val="18"/>
  </w:num>
  <w:num w:numId="29">
    <w:abstractNumId w:val="16"/>
  </w:num>
  <w:num w:numId="30">
    <w:abstractNumId w:val="12"/>
  </w:num>
  <w:num w:numId="31">
    <w:abstractNumId w:val="24"/>
  </w:num>
  <w:num w:numId="32">
    <w:abstractNumId w:val="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788"/>
    <w:rsid w:val="00006F01"/>
    <w:rsid w:val="00012083"/>
    <w:rsid w:val="0001429E"/>
    <w:rsid w:val="00017012"/>
    <w:rsid w:val="00024EAD"/>
    <w:rsid w:val="0003513F"/>
    <w:rsid w:val="0003617F"/>
    <w:rsid w:val="000405D2"/>
    <w:rsid w:val="000426C2"/>
    <w:rsid w:val="00047361"/>
    <w:rsid w:val="00047810"/>
    <w:rsid w:val="00052DEE"/>
    <w:rsid w:val="00053DB6"/>
    <w:rsid w:val="00060720"/>
    <w:rsid w:val="000645E8"/>
    <w:rsid w:val="00070C2D"/>
    <w:rsid w:val="00073C60"/>
    <w:rsid w:val="00075995"/>
    <w:rsid w:val="00076521"/>
    <w:rsid w:val="0008019A"/>
    <w:rsid w:val="00080850"/>
    <w:rsid w:val="000808AB"/>
    <w:rsid w:val="00082BB9"/>
    <w:rsid w:val="0008527E"/>
    <w:rsid w:val="000A4CF2"/>
    <w:rsid w:val="000A5F40"/>
    <w:rsid w:val="000B4B3C"/>
    <w:rsid w:val="000B7074"/>
    <w:rsid w:val="000C1577"/>
    <w:rsid w:val="000D332A"/>
    <w:rsid w:val="000D408D"/>
    <w:rsid w:val="000D43AA"/>
    <w:rsid w:val="000D524B"/>
    <w:rsid w:val="000D6208"/>
    <w:rsid w:val="000D695B"/>
    <w:rsid w:val="000D6F73"/>
    <w:rsid w:val="000E20FA"/>
    <w:rsid w:val="000E2676"/>
    <w:rsid w:val="000E35D2"/>
    <w:rsid w:val="000E41D9"/>
    <w:rsid w:val="000F44E2"/>
    <w:rsid w:val="00100202"/>
    <w:rsid w:val="00113D17"/>
    <w:rsid w:val="00113EFB"/>
    <w:rsid w:val="00115041"/>
    <w:rsid w:val="00115154"/>
    <w:rsid w:val="00122469"/>
    <w:rsid w:val="0012439A"/>
    <w:rsid w:val="00127230"/>
    <w:rsid w:val="00127B46"/>
    <w:rsid w:val="00130824"/>
    <w:rsid w:val="001347BD"/>
    <w:rsid w:val="00140103"/>
    <w:rsid w:val="001543CB"/>
    <w:rsid w:val="0016396E"/>
    <w:rsid w:val="0016581E"/>
    <w:rsid w:val="00170A08"/>
    <w:rsid w:val="00172B03"/>
    <w:rsid w:val="00176629"/>
    <w:rsid w:val="00176B8A"/>
    <w:rsid w:val="00176F78"/>
    <w:rsid w:val="00177AD9"/>
    <w:rsid w:val="00180906"/>
    <w:rsid w:val="0018198C"/>
    <w:rsid w:val="00182178"/>
    <w:rsid w:val="0018313B"/>
    <w:rsid w:val="00184E9C"/>
    <w:rsid w:val="0018566B"/>
    <w:rsid w:val="00186AF5"/>
    <w:rsid w:val="00187AB0"/>
    <w:rsid w:val="00193942"/>
    <w:rsid w:val="0019478E"/>
    <w:rsid w:val="00194FAD"/>
    <w:rsid w:val="00196898"/>
    <w:rsid w:val="00197503"/>
    <w:rsid w:val="001A1BB1"/>
    <w:rsid w:val="001A3E7B"/>
    <w:rsid w:val="001A6F56"/>
    <w:rsid w:val="001A6F8D"/>
    <w:rsid w:val="001B0E25"/>
    <w:rsid w:val="001B106B"/>
    <w:rsid w:val="001C081C"/>
    <w:rsid w:val="001C0E42"/>
    <w:rsid w:val="001C3D1E"/>
    <w:rsid w:val="001C4755"/>
    <w:rsid w:val="001D1882"/>
    <w:rsid w:val="001D64B3"/>
    <w:rsid w:val="001E1FB5"/>
    <w:rsid w:val="001E4956"/>
    <w:rsid w:val="001E7609"/>
    <w:rsid w:val="001F3DF4"/>
    <w:rsid w:val="00200A44"/>
    <w:rsid w:val="00201C76"/>
    <w:rsid w:val="00203753"/>
    <w:rsid w:val="00204AA6"/>
    <w:rsid w:val="00205DB1"/>
    <w:rsid w:val="0021326E"/>
    <w:rsid w:val="00213E10"/>
    <w:rsid w:val="00214A5F"/>
    <w:rsid w:val="00220F76"/>
    <w:rsid w:val="00226819"/>
    <w:rsid w:val="00227BB2"/>
    <w:rsid w:val="00237FD4"/>
    <w:rsid w:val="00240B44"/>
    <w:rsid w:val="00240E48"/>
    <w:rsid w:val="0024159F"/>
    <w:rsid w:val="00243630"/>
    <w:rsid w:val="002438D5"/>
    <w:rsid w:val="00246690"/>
    <w:rsid w:val="002501A7"/>
    <w:rsid w:val="00253372"/>
    <w:rsid w:val="00256AE4"/>
    <w:rsid w:val="0026755C"/>
    <w:rsid w:val="00271134"/>
    <w:rsid w:val="0027320F"/>
    <w:rsid w:val="00275A9B"/>
    <w:rsid w:val="00275CDF"/>
    <w:rsid w:val="002765D1"/>
    <w:rsid w:val="00287080"/>
    <w:rsid w:val="00291E9B"/>
    <w:rsid w:val="00293D21"/>
    <w:rsid w:val="00295744"/>
    <w:rsid w:val="00297F69"/>
    <w:rsid w:val="002A3BE8"/>
    <w:rsid w:val="002A4784"/>
    <w:rsid w:val="002B21B5"/>
    <w:rsid w:val="002B22DC"/>
    <w:rsid w:val="002B3F95"/>
    <w:rsid w:val="002D4E65"/>
    <w:rsid w:val="002E03F6"/>
    <w:rsid w:val="002E162B"/>
    <w:rsid w:val="002E59EE"/>
    <w:rsid w:val="002E5AC4"/>
    <w:rsid w:val="002F0D50"/>
    <w:rsid w:val="002F433E"/>
    <w:rsid w:val="002F5FA7"/>
    <w:rsid w:val="002F673D"/>
    <w:rsid w:val="00306753"/>
    <w:rsid w:val="00317036"/>
    <w:rsid w:val="00317D18"/>
    <w:rsid w:val="003222FC"/>
    <w:rsid w:val="00334D7E"/>
    <w:rsid w:val="003467AF"/>
    <w:rsid w:val="00353102"/>
    <w:rsid w:val="00355D9D"/>
    <w:rsid w:val="003573C1"/>
    <w:rsid w:val="00363377"/>
    <w:rsid w:val="00371E85"/>
    <w:rsid w:val="00371F84"/>
    <w:rsid w:val="003813E1"/>
    <w:rsid w:val="00385B4A"/>
    <w:rsid w:val="003862BD"/>
    <w:rsid w:val="00391C25"/>
    <w:rsid w:val="0039586E"/>
    <w:rsid w:val="003964ED"/>
    <w:rsid w:val="003A222C"/>
    <w:rsid w:val="003A533D"/>
    <w:rsid w:val="003A6F87"/>
    <w:rsid w:val="003B0501"/>
    <w:rsid w:val="003B51DF"/>
    <w:rsid w:val="003B6F55"/>
    <w:rsid w:val="003C5856"/>
    <w:rsid w:val="003C6A25"/>
    <w:rsid w:val="003D2CCD"/>
    <w:rsid w:val="003D428A"/>
    <w:rsid w:val="003E20D7"/>
    <w:rsid w:val="003E2515"/>
    <w:rsid w:val="003E3868"/>
    <w:rsid w:val="003E7C42"/>
    <w:rsid w:val="003F0E38"/>
    <w:rsid w:val="004000E9"/>
    <w:rsid w:val="0040280F"/>
    <w:rsid w:val="004032BA"/>
    <w:rsid w:val="00404EA3"/>
    <w:rsid w:val="00405C71"/>
    <w:rsid w:val="00406FAF"/>
    <w:rsid w:val="0040716C"/>
    <w:rsid w:val="00412F57"/>
    <w:rsid w:val="00416077"/>
    <w:rsid w:val="00425633"/>
    <w:rsid w:val="00442783"/>
    <w:rsid w:val="00443849"/>
    <w:rsid w:val="00444D50"/>
    <w:rsid w:val="00444D6B"/>
    <w:rsid w:val="004553FF"/>
    <w:rsid w:val="0046076D"/>
    <w:rsid w:val="00460FA5"/>
    <w:rsid w:val="004634E3"/>
    <w:rsid w:val="00471C1E"/>
    <w:rsid w:val="00472B8E"/>
    <w:rsid w:val="00475146"/>
    <w:rsid w:val="00484D0B"/>
    <w:rsid w:val="00495E3F"/>
    <w:rsid w:val="00495FFF"/>
    <w:rsid w:val="004960A2"/>
    <w:rsid w:val="004A0653"/>
    <w:rsid w:val="004A5D03"/>
    <w:rsid w:val="004A60CE"/>
    <w:rsid w:val="004B2089"/>
    <w:rsid w:val="004C26CC"/>
    <w:rsid w:val="004C2C69"/>
    <w:rsid w:val="004C4560"/>
    <w:rsid w:val="004E0102"/>
    <w:rsid w:val="004E28B4"/>
    <w:rsid w:val="004E3BBE"/>
    <w:rsid w:val="004E78B2"/>
    <w:rsid w:val="004F4052"/>
    <w:rsid w:val="0050458C"/>
    <w:rsid w:val="00505B64"/>
    <w:rsid w:val="00517DEA"/>
    <w:rsid w:val="00520231"/>
    <w:rsid w:val="00521246"/>
    <w:rsid w:val="00522E10"/>
    <w:rsid w:val="00524533"/>
    <w:rsid w:val="00527C4C"/>
    <w:rsid w:val="005333D5"/>
    <w:rsid w:val="00547A32"/>
    <w:rsid w:val="00550F1F"/>
    <w:rsid w:val="00553DD2"/>
    <w:rsid w:val="00553E00"/>
    <w:rsid w:val="0057268A"/>
    <w:rsid w:val="00576E6A"/>
    <w:rsid w:val="00585B92"/>
    <w:rsid w:val="00590E8C"/>
    <w:rsid w:val="00591133"/>
    <w:rsid w:val="00592AAD"/>
    <w:rsid w:val="00592D62"/>
    <w:rsid w:val="00594BA0"/>
    <w:rsid w:val="005A2C1F"/>
    <w:rsid w:val="005B0294"/>
    <w:rsid w:val="005B1CA3"/>
    <w:rsid w:val="005B4624"/>
    <w:rsid w:val="005B68B6"/>
    <w:rsid w:val="005C17FF"/>
    <w:rsid w:val="005C4905"/>
    <w:rsid w:val="005C77DE"/>
    <w:rsid w:val="005D2FC5"/>
    <w:rsid w:val="005D79D0"/>
    <w:rsid w:val="005E0079"/>
    <w:rsid w:val="005E0674"/>
    <w:rsid w:val="005E16F6"/>
    <w:rsid w:val="005E5686"/>
    <w:rsid w:val="005E5EB3"/>
    <w:rsid w:val="005F364D"/>
    <w:rsid w:val="005F6512"/>
    <w:rsid w:val="005F6C3A"/>
    <w:rsid w:val="00604E33"/>
    <w:rsid w:val="0061172B"/>
    <w:rsid w:val="0061240A"/>
    <w:rsid w:val="006127C7"/>
    <w:rsid w:val="00612A47"/>
    <w:rsid w:val="006130CA"/>
    <w:rsid w:val="00623D2F"/>
    <w:rsid w:val="006263AA"/>
    <w:rsid w:val="00630F42"/>
    <w:rsid w:val="00631D3D"/>
    <w:rsid w:val="00633A42"/>
    <w:rsid w:val="00633B1B"/>
    <w:rsid w:val="00634C70"/>
    <w:rsid w:val="006352FB"/>
    <w:rsid w:val="00643704"/>
    <w:rsid w:val="006500B2"/>
    <w:rsid w:val="00651C90"/>
    <w:rsid w:val="0065492C"/>
    <w:rsid w:val="006605AA"/>
    <w:rsid w:val="00663B7E"/>
    <w:rsid w:val="00666016"/>
    <w:rsid w:val="006722AC"/>
    <w:rsid w:val="00691045"/>
    <w:rsid w:val="00694766"/>
    <w:rsid w:val="006A2A92"/>
    <w:rsid w:val="006A570D"/>
    <w:rsid w:val="006B6DB3"/>
    <w:rsid w:val="006B7FC3"/>
    <w:rsid w:val="006C4C85"/>
    <w:rsid w:val="006C7830"/>
    <w:rsid w:val="006D4D66"/>
    <w:rsid w:val="006F0D77"/>
    <w:rsid w:val="006F6CA1"/>
    <w:rsid w:val="007050DC"/>
    <w:rsid w:val="00711B3A"/>
    <w:rsid w:val="0071742C"/>
    <w:rsid w:val="007205C0"/>
    <w:rsid w:val="0073063D"/>
    <w:rsid w:val="00731B21"/>
    <w:rsid w:val="007336A0"/>
    <w:rsid w:val="0073390A"/>
    <w:rsid w:val="0073464F"/>
    <w:rsid w:val="00734A7A"/>
    <w:rsid w:val="00737DE9"/>
    <w:rsid w:val="00741222"/>
    <w:rsid w:val="0075216C"/>
    <w:rsid w:val="00753104"/>
    <w:rsid w:val="00753C5C"/>
    <w:rsid w:val="00760570"/>
    <w:rsid w:val="00763E94"/>
    <w:rsid w:val="00765E84"/>
    <w:rsid w:val="00767363"/>
    <w:rsid w:val="00770BBD"/>
    <w:rsid w:val="007738F3"/>
    <w:rsid w:val="00776D49"/>
    <w:rsid w:val="00780FBD"/>
    <w:rsid w:val="007838C8"/>
    <w:rsid w:val="0078619F"/>
    <w:rsid w:val="00790F42"/>
    <w:rsid w:val="007A08E5"/>
    <w:rsid w:val="007A14AF"/>
    <w:rsid w:val="007B0B67"/>
    <w:rsid w:val="007B6EA0"/>
    <w:rsid w:val="007C1AAB"/>
    <w:rsid w:val="007D05DF"/>
    <w:rsid w:val="007D0C16"/>
    <w:rsid w:val="007D4E7D"/>
    <w:rsid w:val="007D7C9D"/>
    <w:rsid w:val="007E1488"/>
    <w:rsid w:val="007E47CA"/>
    <w:rsid w:val="007F1566"/>
    <w:rsid w:val="007F68AE"/>
    <w:rsid w:val="008149C9"/>
    <w:rsid w:val="0081656B"/>
    <w:rsid w:val="00816D50"/>
    <w:rsid w:val="008306F0"/>
    <w:rsid w:val="00834932"/>
    <w:rsid w:val="00837202"/>
    <w:rsid w:val="008475C7"/>
    <w:rsid w:val="008577A7"/>
    <w:rsid w:val="0086256F"/>
    <w:rsid w:val="008763C8"/>
    <w:rsid w:val="00876F2F"/>
    <w:rsid w:val="00884409"/>
    <w:rsid w:val="00884792"/>
    <w:rsid w:val="008919A3"/>
    <w:rsid w:val="00891CA9"/>
    <w:rsid w:val="0089408A"/>
    <w:rsid w:val="00897C4C"/>
    <w:rsid w:val="008A2A48"/>
    <w:rsid w:val="008A2EA7"/>
    <w:rsid w:val="008A5E4F"/>
    <w:rsid w:val="008B13D5"/>
    <w:rsid w:val="008B1FD7"/>
    <w:rsid w:val="008B71A7"/>
    <w:rsid w:val="008B7D25"/>
    <w:rsid w:val="008C5CF1"/>
    <w:rsid w:val="008C7D4E"/>
    <w:rsid w:val="008D0DC8"/>
    <w:rsid w:val="008D4C57"/>
    <w:rsid w:val="008E5767"/>
    <w:rsid w:val="008E6475"/>
    <w:rsid w:val="008E649E"/>
    <w:rsid w:val="008F0A45"/>
    <w:rsid w:val="008F61CC"/>
    <w:rsid w:val="008F7703"/>
    <w:rsid w:val="009003E7"/>
    <w:rsid w:val="009051DC"/>
    <w:rsid w:val="009114D0"/>
    <w:rsid w:val="00911FFC"/>
    <w:rsid w:val="00912DB3"/>
    <w:rsid w:val="009142DB"/>
    <w:rsid w:val="009202EB"/>
    <w:rsid w:val="00923722"/>
    <w:rsid w:val="00931E75"/>
    <w:rsid w:val="009357C8"/>
    <w:rsid w:val="00945362"/>
    <w:rsid w:val="00946D26"/>
    <w:rsid w:val="00955E11"/>
    <w:rsid w:val="00956323"/>
    <w:rsid w:val="0095788A"/>
    <w:rsid w:val="00957FD8"/>
    <w:rsid w:val="00962758"/>
    <w:rsid w:val="00970BBF"/>
    <w:rsid w:val="00973350"/>
    <w:rsid w:val="00973646"/>
    <w:rsid w:val="00983076"/>
    <w:rsid w:val="00992885"/>
    <w:rsid w:val="00994948"/>
    <w:rsid w:val="009B64C8"/>
    <w:rsid w:val="009C755D"/>
    <w:rsid w:val="009D0074"/>
    <w:rsid w:val="009D1F3B"/>
    <w:rsid w:val="009D217C"/>
    <w:rsid w:val="009D2E89"/>
    <w:rsid w:val="009D3AA3"/>
    <w:rsid w:val="009E5BED"/>
    <w:rsid w:val="009F36D1"/>
    <w:rsid w:val="009F6EDD"/>
    <w:rsid w:val="00A04075"/>
    <w:rsid w:val="00A058E3"/>
    <w:rsid w:val="00A10981"/>
    <w:rsid w:val="00A11879"/>
    <w:rsid w:val="00A143DB"/>
    <w:rsid w:val="00A23DC9"/>
    <w:rsid w:val="00A33BBA"/>
    <w:rsid w:val="00A42AFB"/>
    <w:rsid w:val="00A53F31"/>
    <w:rsid w:val="00A550FF"/>
    <w:rsid w:val="00A56681"/>
    <w:rsid w:val="00A56BB2"/>
    <w:rsid w:val="00A60B7B"/>
    <w:rsid w:val="00A613FA"/>
    <w:rsid w:val="00A705A8"/>
    <w:rsid w:val="00A724E9"/>
    <w:rsid w:val="00A73F44"/>
    <w:rsid w:val="00A756D9"/>
    <w:rsid w:val="00A77974"/>
    <w:rsid w:val="00A77D0C"/>
    <w:rsid w:val="00A8370C"/>
    <w:rsid w:val="00A83E92"/>
    <w:rsid w:val="00A86F9E"/>
    <w:rsid w:val="00A877B5"/>
    <w:rsid w:val="00A90679"/>
    <w:rsid w:val="00A96925"/>
    <w:rsid w:val="00A97AB6"/>
    <w:rsid w:val="00AA05C4"/>
    <w:rsid w:val="00AA1440"/>
    <w:rsid w:val="00AA4AB1"/>
    <w:rsid w:val="00AB4915"/>
    <w:rsid w:val="00AC0C52"/>
    <w:rsid w:val="00AC7D2A"/>
    <w:rsid w:val="00AD177F"/>
    <w:rsid w:val="00AD293C"/>
    <w:rsid w:val="00AE0DED"/>
    <w:rsid w:val="00AE15E2"/>
    <w:rsid w:val="00AE7629"/>
    <w:rsid w:val="00AF5C9E"/>
    <w:rsid w:val="00B20FA8"/>
    <w:rsid w:val="00B25250"/>
    <w:rsid w:val="00B26849"/>
    <w:rsid w:val="00B27586"/>
    <w:rsid w:val="00B3741E"/>
    <w:rsid w:val="00B37D41"/>
    <w:rsid w:val="00B44B9A"/>
    <w:rsid w:val="00B52BCB"/>
    <w:rsid w:val="00B5384A"/>
    <w:rsid w:val="00B62C9F"/>
    <w:rsid w:val="00B662C9"/>
    <w:rsid w:val="00B707A0"/>
    <w:rsid w:val="00B73EFC"/>
    <w:rsid w:val="00B85A88"/>
    <w:rsid w:val="00BA1255"/>
    <w:rsid w:val="00BA17BE"/>
    <w:rsid w:val="00BA5A4C"/>
    <w:rsid w:val="00BB3125"/>
    <w:rsid w:val="00BB5599"/>
    <w:rsid w:val="00BC0C79"/>
    <w:rsid w:val="00BC22B6"/>
    <w:rsid w:val="00BD2E64"/>
    <w:rsid w:val="00BD3761"/>
    <w:rsid w:val="00BD6B4E"/>
    <w:rsid w:val="00BE1925"/>
    <w:rsid w:val="00BE7FF8"/>
    <w:rsid w:val="00BF09E4"/>
    <w:rsid w:val="00BF4541"/>
    <w:rsid w:val="00BF494B"/>
    <w:rsid w:val="00C01007"/>
    <w:rsid w:val="00C02C2B"/>
    <w:rsid w:val="00C14E79"/>
    <w:rsid w:val="00C23707"/>
    <w:rsid w:val="00C2414E"/>
    <w:rsid w:val="00C260D9"/>
    <w:rsid w:val="00C32E54"/>
    <w:rsid w:val="00C34B40"/>
    <w:rsid w:val="00C366B5"/>
    <w:rsid w:val="00C44E63"/>
    <w:rsid w:val="00C5776E"/>
    <w:rsid w:val="00C63590"/>
    <w:rsid w:val="00C665D6"/>
    <w:rsid w:val="00C6683B"/>
    <w:rsid w:val="00C66BE3"/>
    <w:rsid w:val="00C70857"/>
    <w:rsid w:val="00C77AD5"/>
    <w:rsid w:val="00C803B8"/>
    <w:rsid w:val="00C8267E"/>
    <w:rsid w:val="00C8278B"/>
    <w:rsid w:val="00C84E0E"/>
    <w:rsid w:val="00C8560E"/>
    <w:rsid w:val="00C85788"/>
    <w:rsid w:val="00CA3A1C"/>
    <w:rsid w:val="00CA70D8"/>
    <w:rsid w:val="00CB4B22"/>
    <w:rsid w:val="00CB7497"/>
    <w:rsid w:val="00CC03AF"/>
    <w:rsid w:val="00CC5504"/>
    <w:rsid w:val="00CC5D51"/>
    <w:rsid w:val="00CD101D"/>
    <w:rsid w:val="00CD123B"/>
    <w:rsid w:val="00CD33D1"/>
    <w:rsid w:val="00CE06E9"/>
    <w:rsid w:val="00CE202D"/>
    <w:rsid w:val="00CE64CA"/>
    <w:rsid w:val="00CE6B08"/>
    <w:rsid w:val="00CF03FF"/>
    <w:rsid w:val="00CF35BE"/>
    <w:rsid w:val="00CF7AEC"/>
    <w:rsid w:val="00D021C7"/>
    <w:rsid w:val="00D024FF"/>
    <w:rsid w:val="00D02CBD"/>
    <w:rsid w:val="00D03740"/>
    <w:rsid w:val="00D05DB6"/>
    <w:rsid w:val="00D06977"/>
    <w:rsid w:val="00D203B4"/>
    <w:rsid w:val="00D21402"/>
    <w:rsid w:val="00D21F27"/>
    <w:rsid w:val="00D23D91"/>
    <w:rsid w:val="00D24668"/>
    <w:rsid w:val="00D26A44"/>
    <w:rsid w:val="00D456CE"/>
    <w:rsid w:val="00D46BAC"/>
    <w:rsid w:val="00D4761B"/>
    <w:rsid w:val="00D51293"/>
    <w:rsid w:val="00D5328C"/>
    <w:rsid w:val="00D54E68"/>
    <w:rsid w:val="00D625D4"/>
    <w:rsid w:val="00D65E60"/>
    <w:rsid w:val="00D66042"/>
    <w:rsid w:val="00D66A56"/>
    <w:rsid w:val="00D73563"/>
    <w:rsid w:val="00D74924"/>
    <w:rsid w:val="00D801CF"/>
    <w:rsid w:val="00D8586A"/>
    <w:rsid w:val="00D872DB"/>
    <w:rsid w:val="00D90D42"/>
    <w:rsid w:val="00DB1CBF"/>
    <w:rsid w:val="00DB6D3C"/>
    <w:rsid w:val="00DC407D"/>
    <w:rsid w:val="00DD4A31"/>
    <w:rsid w:val="00DD523F"/>
    <w:rsid w:val="00DD5486"/>
    <w:rsid w:val="00DE2BBC"/>
    <w:rsid w:val="00DE6B68"/>
    <w:rsid w:val="00DE7132"/>
    <w:rsid w:val="00DF51D4"/>
    <w:rsid w:val="00DF6CB1"/>
    <w:rsid w:val="00E06899"/>
    <w:rsid w:val="00E10E2A"/>
    <w:rsid w:val="00E20DC3"/>
    <w:rsid w:val="00E20DC8"/>
    <w:rsid w:val="00E25ABD"/>
    <w:rsid w:val="00E41D25"/>
    <w:rsid w:val="00E54637"/>
    <w:rsid w:val="00E57638"/>
    <w:rsid w:val="00E676DD"/>
    <w:rsid w:val="00E76001"/>
    <w:rsid w:val="00E84E1E"/>
    <w:rsid w:val="00E91FB3"/>
    <w:rsid w:val="00E956E4"/>
    <w:rsid w:val="00E95D7C"/>
    <w:rsid w:val="00E968CE"/>
    <w:rsid w:val="00E96A11"/>
    <w:rsid w:val="00EA1920"/>
    <w:rsid w:val="00EB20D4"/>
    <w:rsid w:val="00EB7426"/>
    <w:rsid w:val="00EC101D"/>
    <w:rsid w:val="00EC622E"/>
    <w:rsid w:val="00ED4EA1"/>
    <w:rsid w:val="00EE1218"/>
    <w:rsid w:val="00EE549E"/>
    <w:rsid w:val="00EE6279"/>
    <w:rsid w:val="00EF328C"/>
    <w:rsid w:val="00F02CA1"/>
    <w:rsid w:val="00F03742"/>
    <w:rsid w:val="00F0562E"/>
    <w:rsid w:val="00F05F7A"/>
    <w:rsid w:val="00F06F87"/>
    <w:rsid w:val="00F153A9"/>
    <w:rsid w:val="00F15EB5"/>
    <w:rsid w:val="00F173AA"/>
    <w:rsid w:val="00F20DB8"/>
    <w:rsid w:val="00F244CD"/>
    <w:rsid w:val="00F30797"/>
    <w:rsid w:val="00F34259"/>
    <w:rsid w:val="00F3484C"/>
    <w:rsid w:val="00F379E3"/>
    <w:rsid w:val="00F44041"/>
    <w:rsid w:val="00F44561"/>
    <w:rsid w:val="00F50BD6"/>
    <w:rsid w:val="00F50EAB"/>
    <w:rsid w:val="00F54D82"/>
    <w:rsid w:val="00F56194"/>
    <w:rsid w:val="00F56D73"/>
    <w:rsid w:val="00F57A81"/>
    <w:rsid w:val="00F60AF9"/>
    <w:rsid w:val="00F6127A"/>
    <w:rsid w:val="00F62ACA"/>
    <w:rsid w:val="00F6732E"/>
    <w:rsid w:val="00F677C8"/>
    <w:rsid w:val="00F718AF"/>
    <w:rsid w:val="00F77C4C"/>
    <w:rsid w:val="00F814A5"/>
    <w:rsid w:val="00F923DE"/>
    <w:rsid w:val="00FA4CA0"/>
    <w:rsid w:val="00FA5448"/>
    <w:rsid w:val="00FB5BCD"/>
    <w:rsid w:val="00FB6720"/>
    <w:rsid w:val="00FC6813"/>
    <w:rsid w:val="00FC7A64"/>
    <w:rsid w:val="00FD348A"/>
    <w:rsid w:val="00FD5AE2"/>
    <w:rsid w:val="00FE2367"/>
    <w:rsid w:val="00FE794B"/>
    <w:rsid w:val="00FF0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45"/>
  </w:style>
  <w:style w:type="paragraph" w:styleId="1">
    <w:name w:val="heading 1"/>
    <w:basedOn w:val="a"/>
    <w:link w:val="10"/>
    <w:uiPriority w:val="9"/>
    <w:qFormat/>
    <w:rsid w:val="00626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928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57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8578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0C1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B6D3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8577A7"/>
    <w:pPr>
      <w:ind w:left="720"/>
      <w:contextualSpacing/>
    </w:pPr>
    <w:rPr>
      <w:rFonts w:ascii="Calibri" w:eastAsia="Times New Roman" w:hAnsi="Calibri" w:cs="Times New Roman"/>
    </w:rPr>
  </w:style>
  <w:style w:type="paragraph" w:styleId="a5">
    <w:name w:val="Body Text Indent"/>
    <w:basedOn w:val="a"/>
    <w:link w:val="a6"/>
    <w:semiHidden/>
    <w:rsid w:val="008577A7"/>
    <w:pPr>
      <w:spacing w:after="0" w:line="240" w:lineRule="auto"/>
      <w:ind w:firstLine="851"/>
    </w:pPr>
    <w:rPr>
      <w:rFonts w:ascii="Times New Roman" w:eastAsia="Times New Roman" w:hAnsi="Times New Roman" w:cs="Times New Roman"/>
      <w:sz w:val="28"/>
      <w:szCs w:val="20"/>
      <w:lang w:val="en-US"/>
    </w:rPr>
  </w:style>
  <w:style w:type="character" w:customStyle="1" w:styleId="a6">
    <w:name w:val="Основной текст с отступом Знак"/>
    <w:basedOn w:val="a0"/>
    <w:link w:val="a5"/>
    <w:semiHidden/>
    <w:rsid w:val="008577A7"/>
    <w:rPr>
      <w:rFonts w:ascii="Times New Roman" w:eastAsia="Times New Roman" w:hAnsi="Times New Roman" w:cs="Times New Roman"/>
      <w:sz w:val="28"/>
      <w:szCs w:val="20"/>
      <w:lang w:val="en-US"/>
    </w:rPr>
  </w:style>
  <w:style w:type="character" w:customStyle="1" w:styleId="10">
    <w:name w:val="Заголовок 1 Знак"/>
    <w:basedOn w:val="a0"/>
    <w:link w:val="1"/>
    <w:uiPriority w:val="9"/>
    <w:rsid w:val="006263AA"/>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B106B"/>
    <w:rPr>
      <w:color w:val="0000FF"/>
      <w:u w:val="single"/>
    </w:rPr>
  </w:style>
  <w:style w:type="character" w:styleId="a8">
    <w:name w:val="Strong"/>
    <w:basedOn w:val="a0"/>
    <w:uiPriority w:val="22"/>
    <w:qFormat/>
    <w:rsid w:val="006722AC"/>
    <w:rPr>
      <w:b/>
      <w:bCs/>
    </w:rPr>
  </w:style>
  <w:style w:type="paragraph" w:customStyle="1" w:styleId="consplusnormal1">
    <w:name w:val="consplusnormal"/>
    <w:basedOn w:val="a"/>
    <w:rsid w:val="00672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E0079"/>
    <w:rPr>
      <w:rFonts w:ascii="Arial" w:eastAsia="Times New Roman" w:hAnsi="Arial" w:cs="Arial"/>
      <w:sz w:val="20"/>
      <w:szCs w:val="20"/>
    </w:rPr>
  </w:style>
  <w:style w:type="paragraph" w:styleId="a9">
    <w:name w:val="Body Text"/>
    <w:basedOn w:val="a"/>
    <w:link w:val="aa"/>
    <w:uiPriority w:val="99"/>
    <w:unhideWhenUsed/>
    <w:rsid w:val="00FF0C6F"/>
    <w:pPr>
      <w:spacing w:after="120"/>
    </w:pPr>
  </w:style>
  <w:style w:type="character" w:customStyle="1" w:styleId="aa">
    <w:name w:val="Основной текст Знак"/>
    <w:basedOn w:val="a0"/>
    <w:link w:val="a9"/>
    <w:uiPriority w:val="99"/>
    <w:rsid w:val="00FF0C6F"/>
  </w:style>
  <w:style w:type="character" w:styleId="ab">
    <w:name w:val="page number"/>
    <w:basedOn w:val="a0"/>
    <w:rsid w:val="00200A44"/>
  </w:style>
  <w:style w:type="paragraph" w:styleId="ac">
    <w:name w:val="Title"/>
    <w:basedOn w:val="a"/>
    <w:link w:val="ad"/>
    <w:qFormat/>
    <w:rsid w:val="00C32E54"/>
    <w:pPr>
      <w:spacing w:after="0" w:line="360" w:lineRule="auto"/>
      <w:jc w:val="center"/>
    </w:pPr>
    <w:rPr>
      <w:rFonts w:ascii="Arial" w:eastAsia="Times New Roman" w:hAnsi="Arial" w:cs="Times New Roman"/>
      <w:b/>
      <w:sz w:val="28"/>
      <w:szCs w:val="20"/>
    </w:rPr>
  </w:style>
  <w:style w:type="character" w:customStyle="1" w:styleId="ad">
    <w:name w:val="Название Знак"/>
    <w:basedOn w:val="a0"/>
    <w:link w:val="ac"/>
    <w:rsid w:val="00C32E54"/>
    <w:rPr>
      <w:rFonts w:ascii="Arial" w:eastAsia="Times New Roman" w:hAnsi="Arial" w:cs="Times New Roman"/>
      <w:b/>
      <w:sz w:val="28"/>
      <w:szCs w:val="20"/>
    </w:rPr>
  </w:style>
  <w:style w:type="paragraph" w:customStyle="1" w:styleId="ConsNonformat">
    <w:name w:val="ConsNonformat"/>
    <w:rsid w:val="001C0E42"/>
    <w:pPr>
      <w:spacing w:after="0" w:line="240" w:lineRule="auto"/>
    </w:pPr>
    <w:rPr>
      <w:rFonts w:ascii="Courier New" w:eastAsia="Times New Roman" w:hAnsi="Courier New" w:cs="Times New Roman"/>
      <w:snapToGrid w:val="0"/>
      <w:sz w:val="20"/>
      <w:szCs w:val="20"/>
    </w:rPr>
  </w:style>
  <w:style w:type="table" w:styleId="ae">
    <w:name w:val="Table Grid"/>
    <w:basedOn w:val="a1"/>
    <w:rsid w:val="00AA14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7838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38C8"/>
  </w:style>
  <w:style w:type="paragraph" w:styleId="af1">
    <w:name w:val="footer"/>
    <w:basedOn w:val="a"/>
    <w:link w:val="af2"/>
    <w:uiPriority w:val="99"/>
    <w:semiHidden/>
    <w:unhideWhenUsed/>
    <w:rsid w:val="007838C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838C8"/>
  </w:style>
  <w:style w:type="character" w:customStyle="1" w:styleId="20">
    <w:name w:val="Заголовок 2 Знак"/>
    <w:basedOn w:val="a0"/>
    <w:link w:val="2"/>
    <w:uiPriority w:val="9"/>
    <w:semiHidden/>
    <w:rsid w:val="00992885"/>
    <w:rPr>
      <w:rFonts w:asciiTheme="majorHAnsi" w:eastAsiaTheme="majorEastAsia" w:hAnsiTheme="majorHAnsi" w:cstheme="majorBidi"/>
      <w:b/>
      <w:bCs/>
      <w:color w:val="4F81BD" w:themeColor="accent1"/>
      <w:sz w:val="26"/>
      <w:szCs w:val="26"/>
    </w:rPr>
  </w:style>
  <w:style w:type="paragraph" w:styleId="af3">
    <w:name w:val="Balloon Text"/>
    <w:basedOn w:val="a"/>
    <w:link w:val="af4"/>
    <w:uiPriority w:val="99"/>
    <w:semiHidden/>
    <w:unhideWhenUsed/>
    <w:rsid w:val="009928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92885"/>
    <w:rPr>
      <w:rFonts w:ascii="Tahoma" w:hAnsi="Tahoma" w:cs="Tahoma"/>
      <w:sz w:val="16"/>
      <w:szCs w:val="16"/>
    </w:rPr>
  </w:style>
  <w:style w:type="paragraph" w:customStyle="1" w:styleId="Standard">
    <w:name w:val="Standard"/>
    <w:rsid w:val="004C26CC"/>
    <w:pPr>
      <w:widowControl w:val="0"/>
      <w:suppressAutoHyphens/>
      <w:spacing w:after="0" w:line="240" w:lineRule="auto"/>
      <w:textAlignment w:val="baseline"/>
    </w:pPr>
    <w:rPr>
      <w:rFonts w:ascii="Times New Roman" w:eastAsia="Andale Sans UI" w:hAnsi="Times New Roman" w:cs="Times New Roman"/>
      <w:color w:val="000000"/>
      <w:kern w:val="1"/>
      <w:sz w:val="24"/>
      <w:szCs w:val="24"/>
      <w:lang w:val="de-DE" w:eastAsia="fa-IR" w:bidi="fa-IR"/>
    </w:rPr>
  </w:style>
  <w:style w:type="paragraph" w:customStyle="1" w:styleId="af5">
    <w:name w:val="Нормальный (таблица)"/>
    <w:basedOn w:val="a"/>
    <w:next w:val="a"/>
    <w:rsid w:val="00DE713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6">
    <w:name w:val="Прижатый влево"/>
    <w:basedOn w:val="a"/>
    <w:next w:val="a"/>
    <w:uiPriority w:val="99"/>
    <w:rsid w:val="00DE7132"/>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96277">
      <w:bodyDiv w:val="1"/>
      <w:marLeft w:val="0"/>
      <w:marRight w:val="0"/>
      <w:marTop w:val="0"/>
      <w:marBottom w:val="0"/>
      <w:divBdr>
        <w:top w:val="none" w:sz="0" w:space="0" w:color="auto"/>
        <w:left w:val="none" w:sz="0" w:space="0" w:color="auto"/>
        <w:bottom w:val="none" w:sz="0" w:space="0" w:color="auto"/>
        <w:right w:val="none" w:sz="0" w:space="0" w:color="auto"/>
      </w:divBdr>
    </w:div>
    <w:div w:id="63071443">
      <w:bodyDiv w:val="1"/>
      <w:marLeft w:val="0"/>
      <w:marRight w:val="0"/>
      <w:marTop w:val="0"/>
      <w:marBottom w:val="0"/>
      <w:divBdr>
        <w:top w:val="none" w:sz="0" w:space="0" w:color="auto"/>
        <w:left w:val="none" w:sz="0" w:space="0" w:color="auto"/>
        <w:bottom w:val="none" w:sz="0" w:space="0" w:color="auto"/>
        <w:right w:val="none" w:sz="0" w:space="0" w:color="auto"/>
      </w:divBdr>
    </w:div>
    <w:div w:id="68625690">
      <w:bodyDiv w:val="1"/>
      <w:marLeft w:val="0"/>
      <w:marRight w:val="0"/>
      <w:marTop w:val="0"/>
      <w:marBottom w:val="0"/>
      <w:divBdr>
        <w:top w:val="none" w:sz="0" w:space="0" w:color="auto"/>
        <w:left w:val="none" w:sz="0" w:space="0" w:color="auto"/>
        <w:bottom w:val="none" w:sz="0" w:space="0" w:color="auto"/>
        <w:right w:val="none" w:sz="0" w:space="0" w:color="auto"/>
      </w:divBdr>
    </w:div>
    <w:div w:id="151407208">
      <w:bodyDiv w:val="1"/>
      <w:marLeft w:val="0"/>
      <w:marRight w:val="0"/>
      <w:marTop w:val="0"/>
      <w:marBottom w:val="0"/>
      <w:divBdr>
        <w:top w:val="none" w:sz="0" w:space="0" w:color="auto"/>
        <w:left w:val="none" w:sz="0" w:space="0" w:color="auto"/>
        <w:bottom w:val="none" w:sz="0" w:space="0" w:color="auto"/>
        <w:right w:val="none" w:sz="0" w:space="0" w:color="auto"/>
      </w:divBdr>
    </w:div>
    <w:div w:id="168563935">
      <w:bodyDiv w:val="1"/>
      <w:marLeft w:val="0"/>
      <w:marRight w:val="0"/>
      <w:marTop w:val="0"/>
      <w:marBottom w:val="0"/>
      <w:divBdr>
        <w:top w:val="none" w:sz="0" w:space="0" w:color="auto"/>
        <w:left w:val="none" w:sz="0" w:space="0" w:color="auto"/>
        <w:bottom w:val="none" w:sz="0" w:space="0" w:color="auto"/>
        <w:right w:val="none" w:sz="0" w:space="0" w:color="auto"/>
      </w:divBdr>
      <w:divsChild>
        <w:div w:id="190650290">
          <w:marLeft w:val="0"/>
          <w:marRight w:val="0"/>
          <w:marTop w:val="0"/>
          <w:marBottom w:val="0"/>
          <w:divBdr>
            <w:top w:val="none" w:sz="0" w:space="0" w:color="auto"/>
            <w:left w:val="none" w:sz="0" w:space="0" w:color="auto"/>
            <w:bottom w:val="none" w:sz="0" w:space="0" w:color="auto"/>
            <w:right w:val="none" w:sz="0" w:space="0" w:color="auto"/>
          </w:divBdr>
        </w:div>
        <w:div w:id="696275967">
          <w:marLeft w:val="0"/>
          <w:marRight w:val="0"/>
          <w:marTop w:val="0"/>
          <w:marBottom w:val="0"/>
          <w:divBdr>
            <w:top w:val="none" w:sz="0" w:space="0" w:color="auto"/>
            <w:left w:val="none" w:sz="0" w:space="0" w:color="auto"/>
            <w:bottom w:val="none" w:sz="0" w:space="0" w:color="auto"/>
            <w:right w:val="none" w:sz="0" w:space="0" w:color="auto"/>
          </w:divBdr>
        </w:div>
        <w:div w:id="2024282263">
          <w:marLeft w:val="0"/>
          <w:marRight w:val="0"/>
          <w:marTop w:val="0"/>
          <w:marBottom w:val="0"/>
          <w:divBdr>
            <w:top w:val="none" w:sz="0" w:space="0" w:color="auto"/>
            <w:left w:val="none" w:sz="0" w:space="0" w:color="auto"/>
            <w:bottom w:val="none" w:sz="0" w:space="0" w:color="auto"/>
            <w:right w:val="none" w:sz="0" w:space="0" w:color="auto"/>
          </w:divBdr>
        </w:div>
        <w:div w:id="1785886501">
          <w:marLeft w:val="0"/>
          <w:marRight w:val="0"/>
          <w:marTop w:val="0"/>
          <w:marBottom w:val="0"/>
          <w:divBdr>
            <w:top w:val="none" w:sz="0" w:space="0" w:color="auto"/>
            <w:left w:val="none" w:sz="0" w:space="0" w:color="auto"/>
            <w:bottom w:val="none" w:sz="0" w:space="0" w:color="auto"/>
            <w:right w:val="none" w:sz="0" w:space="0" w:color="auto"/>
          </w:divBdr>
        </w:div>
        <w:div w:id="1882402296">
          <w:marLeft w:val="0"/>
          <w:marRight w:val="0"/>
          <w:marTop w:val="0"/>
          <w:marBottom w:val="0"/>
          <w:divBdr>
            <w:top w:val="none" w:sz="0" w:space="0" w:color="auto"/>
            <w:left w:val="none" w:sz="0" w:space="0" w:color="auto"/>
            <w:bottom w:val="none" w:sz="0" w:space="0" w:color="auto"/>
            <w:right w:val="none" w:sz="0" w:space="0" w:color="auto"/>
          </w:divBdr>
        </w:div>
        <w:div w:id="302271093">
          <w:marLeft w:val="0"/>
          <w:marRight w:val="0"/>
          <w:marTop w:val="0"/>
          <w:marBottom w:val="0"/>
          <w:divBdr>
            <w:top w:val="none" w:sz="0" w:space="0" w:color="auto"/>
            <w:left w:val="none" w:sz="0" w:space="0" w:color="auto"/>
            <w:bottom w:val="none" w:sz="0" w:space="0" w:color="auto"/>
            <w:right w:val="none" w:sz="0" w:space="0" w:color="auto"/>
          </w:divBdr>
        </w:div>
        <w:div w:id="441001035">
          <w:marLeft w:val="0"/>
          <w:marRight w:val="0"/>
          <w:marTop w:val="0"/>
          <w:marBottom w:val="0"/>
          <w:divBdr>
            <w:top w:val="none" w:sz="0" w:space="0" w:color="auto"/>
            <w:left w:val="none" w:sz="0" w:space="0" w:color="auto"/>
            <w:bottom w:val="none" w:sz="0" w:space="0" w:color="auto"/>
            <w:right w:val="none" w:sz="0" w:space="0" w:color="auto"/>
          </w:divBdr>
        </w:div>
        <w:div w:id="1825585459">
          <w:marLeft w:val="0"/>
          <w:marRight w:val="0"/>
          <w:marTop w:val="0"/>
          <w:marBottom w:val="0"/>
          <w:divBdr>
            <w:top w:val="none" w:sz="0" w:space="0" w:color="auto"/>
            <w:left w:val="none" w:sz="0" w:space="0" w:color="auto"/>
            <w:bottom w:val="none" w:sz="0" w:space="0" w:color="auto"/>
            <w:right w:val="none" w:sz="0" w:space="0" w:color="auto"/>
          </w:divBdr>
        </w:div>
        <w:div w:id="2004434180">
          <w:marLeft w:val="0"/>
          <w:marRight w:val="0"/>
          <w:marTop w:val="0"/>
          <w:marBottom w:val="0"/>
          <w:divBdr>
            <w:top w:val="none" w:sz="0" w:space="0" w:color="auto"/>
            <w:left w:val="none" w:sz="0" w:space="0" w:color="auto"/>
            <w:bottom w:val="none" w:sz="0" w:space="0" w:color="auto"/>
            <w:right w:val="none" w:sz="0" w:space="0" w:color="auto"/>
          </w:divBdr>
        </w:div>
        <w:div w:id="1598055514">
          <w:marLeft w:val="0"/>
          <w:marRight w:val="0"/>
          <w:marTop w:val="0"/>
          <w:marBottom w:val="0"/>
          <w:divBdr>
            <w:top w:val="none" w:sz="0" w:space="0" w:color="auto"/>
            <w:left w:val="none" w:sz="0" w:space="0" w:color="auto"/>
            <w:bottom w:val="none" w:sz="0" w:space="0" w:color="auto"/>
            <w:right w:val="none" w:sz="0" w:space="0" w:color="auto"/>
          </w:divBdr>
        </w:div>
        <w:div w:id="1792244632">
          <w:marLeft w:val="0"/>
          <w:marRight w:val="0"/>
          <w:marTop w:val="0"/>
          <w:marBottom w:val="0"/>
          <w:divBdr>
            <w:top w:val="none" w:sz="0" w:space="0" w:color="auto"/>
            <w:left w:val="none" w:sz="0" w:space="0" w:color="auto"/>
            <w:bottom w:val="none" w:sz="0" w:space="0" w:color="auto"/>
            <w:right w:val="none" w:sz="0" w:space="0" w:color="auto"/>
          </w:divBdr>
        </w:div>
        <w:div w:id="819468054">
          <w:marLeft w:val="0"/>
          <w:marRight w:val="0"/>
          <w:marTop w:val="0"/>
          <w:marBottom w:val="0"/>
          <w:divBdr>
            <w:top w:val="none" w:sz="0" w:space="0" w:color="auto"/>
            <w:left w:val="none" w:sz="0" w:space="0" w:color="auto"/>
            <w:bottom w:val="none" w:sz="0" w:space="0" w:color="auto"/>
            <w:right w:val="none" w:sz="0" w:space="0" w:color="auto"/>
          </w:divBdr>
        </w:div>
        <w:div w:id="1006906513">
          <w:marLeft w:val="0"/>
          <w:marRight w:val="0"/>
          <w:marTop w:val="0"/>
          <w:marBottom w:val="0"/>
          <w:divBdr>
            <w:top w:val="none" w:sz="0" w:space="0" w:color="auto"/>
            <w:left w:val="none" w:sz="0" w:space="0" w:color="auto"/>
            <w:bottom w:val="none" w:sz="0" w:space="0" w:color="auto"/>
            <w:right w:val="none" w:sz="0" w:space="0" w:color="auto"/>
          </w:divBdr>
        </w:div>
        <w:div w:id="1027605464">
          <w:marLeft w:val="0"/>
          <w:marRight w:val="0"/>
          <w:marTop w:val="0"/>
          <w:marBottom w:val="0"/>
          <w:divBdr>
            <w:top w:val="none" w:sz="0" w:space="0" w:color="auto"/>
            <w:left w:val="none" w:sz="0" w:space="0" w:color="auto"/>
            <w:bottom w:val="none" w:sz="0" w:space="0" w:color="auto"/>
            <w:right w:val="none" w:sz="0" w:space="0" w:color="auto"/>
          </w:divBdr>
        </w:div>
      </w:divsChild>
    </w:div>
    <w:div w:id="768083705">
      <w:bodyDiv w:val="1"/>
      <w:marLeft w:val="0"/>
      <w:marRight w:val="0"/>
      <w:marTop w:val="0"/>
      <w:marBottom w:val="0"/>
      <w:divBdr>
        <w:top w:val="none" w:sz="0" w:space="0" w:color="auto"/>
        <w:left w:val="none" w:sz="0" w:space="0" w:color="auto"/>
        <w:bottom w:val="none" w:sz="0" w:space="0" w:color="auto"/>
        <w:right w:val="none" w:sz="0" w:space="0" w:color="auto"/>
      </w:divBdr>
    </w:div>
    <w:div w:id="789737964">
      <w:bodyDiv w:val="1"/>
      <w:marLeft w:val="0"/>
      <w:marRight w:val="0"/>
      <w:marTop w:val="0"/>
      <w:marBottom w:val="0"/>
      <w:divBdr>
        <w:top w:val="none" w:sz="0" w:space="0" w:color="auto"/>
        <w:left w:val="none" w:sz="0" w:space="0" w:color="auto"/>
        <w:bottom w:val="none" w:sz="0" w:space="0" w:color="auto"/>
        <w:right w:val="none" w:sz="0" w:space="0" w:color="auto"/>
      </w:divBdr>
    </w:div>
    <w:div w:id="832575154">
      <w:bodyDiv w:val="1"/>
      <w:marLeft w:val="0"/>
      <w:marRight w:val="0"/>
      <w:marTop w:val="0"/>
      <w:marBottom w:val="0"/>
      <w:divBdr>
        <w:top w:val="none" w:sz="0" w:space="0" w:color="auto"/>
        <w:left w:val="none" w:sz="0" w:space="0" w:color="auto"/>
        <w:bottom w:val="none" w:sz="0" w:space="0" w:color="auto"/>
        <w:right w:val="none" w:sz="0" w:space="0" w:color="auto"/>
      </w:divBdr>
    </w:div>
    <w:div w:id="1003049390">
      <w:bodyDiv w:val="1"/>
      <w:marLeft w:val="0"/>
      <w:marRight w:val="0"/>
      <w:marTop w:val="0"/>
      <w:marBottom w:val="0"/>
      <w:divBdr>
        <w:top w:val="none" w:sz="0" w:space="0" w:color="auto"/>
        <w:left w:val="none" w:sz="0" w:space="0" w:color="auto"/>
        <w:bottom w:val="none" w:sz="0" w:space="0" w:color="auto"/>
        <w:right w:val="none" w:sz="0" w:space="0" w:color="auto"/>
      </w:divBdr>
    </w:div>
    <w:div w:id="101850855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52">
          <w:marLeft w:val="0"/>
          <w:marRight w:val="0"/>
          <w:marTop w:val="0"/>
          <w:marBottom w:val="0"/>
          <w:divBdr>
            <w:top w:val="none" w:sz="0" w:space="0" w:color="auto"/>
            <w:left w:val="none" w:sz="0" w:space="0" w:color="auto"/>
            <w:bottom w:val="none" w:sz="0" w:space="0" w:color="auto"/>
            <w:right w:val="none" w:sz="0" w:space="0" w:color="auto"/>
          </w:divBdr>
        </w:div>
      </w:divsChild>
    </w:div>
    <w:div w:id="1059212471">
      <w:bodyDiv w:val="1"/>
      <w:marLeft w:val="0"/>
      <w:marRight w:val="0"/>
      <w:marTop w:val="0"/>
      <w:marBottom w:val="0"/>
      <w:divBdr>
        <w:top w:val="none" w:sz="0" w:space="0" w:color="auto"/>
        <w:left w:val="none" w:sz="0" w:space="0" w:color="auto"/>
        <w:bottom w:val="none" w:sz="0" w:space="0" w:color="auto"/>
        <w:right w:val="none" w:sz="0" w:space="0" w:color="auto"/>
      </w:divBdr>
    </w:div>
    <w:div w:id="1151559524">
      <w:bodyDiv w:val="1"/>
      <w:marLeft w:val="0"/>
      <w:marRight w:val="0"/>
      <w:marTop w:val="0"/>
      <w:marBottom w:val="0"/>
      <w:divBdr>
        <w:top w:val="none" w:sz="0" w:space="0" w:color="auto"/>
        <w:left w:val="none" w:sz="0" w:space="0" w:color="auto"/>
        <w:bottom w:val="none" w:sz="0" w:space="0" w:color="auto"/>
        <w:right w:val="none" w:sz="0" w:space="0" w:color="auto"/>
      </w:divBdr>
    </w:div>
    <w:div w:id="1203246543">
      <w:bodyDiv w:val="1"/>
      <w:marLeft w:val="0"/>
      <w:marRight w:val="0"/>
      <w:marTop w:val="0"/>
      <w:marBottom w:val="0"/>
      <w:divBdr>
        <w:top w:val="none" w:sz="0" w:space="0" w:color="auto"/>
        <w:left w:val="none" w:sz="0" w:space="0" w:color="auto"/>
        <w:bottom w:val="none" w:sz="0" w:space="0" w:color="auto"/>
        <w:right w:val="none" w:sz="0" w:space="0" w:color="auto"/>
      </w:divBdr>
    </w:div>
    <w:div w:id="1331328281">
      <w:bodyDiv w:val="1"/>
      <w:marLeft w:val="0"/>
      <w:marRight w:val="0"/>
      <w:marTop w:val="0"/>
      <w:marBottom w:val="0"/>
      <w:divBdr>
        <w:top w:val="none" w:sz="0" w:space="0" w:color="auto"/>
        <w:left w:val="none" w:sz="0" w:space="0" w:color="auto"/>
        <w:bottom w:val="none" w:sz="0" w:space="0" w:color="auto"/>
        <w:right w:val="none" w:sz="0" w:space="0" w:color="auto"/>
      </w:divBdr>
    </w:div>
    <w:div w:id="1367413994">
      <w:bodyDiv w:val="1"/>
      <w:marLeft w:val="0"/>
      <w:marRight w:val="0"/>
      <w:marTop w:val="0"/>
      <w:marBottom w:val="0"/>
      <w:divBdr>
        <w:top w:val="none" w:sz="0" w:space="0" w:color="auto"/>
        <w:left w:val="none" w:sz="0" w:space="0" w:color="auto"/>
        <w:bottom w:val="none" w:sz="0" w:space="0" w:color="auto"/>
        <w:right w:val="none" w:sz="0" w:space="0" w:color="auto"/>
      </w:divBdr>
    </w:div>
    <w:div w:id="1574925521">
      <w:bodyDiv w:val="1"/>
      <w:marLeft w:val="0"/>
      <w:marRight w:val="0"/>
      <w:marTop w:val="0"/>
      <w:marBottom w:val="0"/>
      <w:divBdr>
        <w:top w:val="none" w:sz="0" w:space="0" w:color="auto"/>
        <w:left w:val="none" w:sz="0" w:space="0" w:color="auto"/>
        <w:bottom w:val="none" w:sz="0" w:space="0" w:color="auto"/>
        <w:right w:val="none" w:sz="0" w:space="0" w:color="auto"/>
      </w:divBdr>
    </w:div>
    <w:div w:id="1591813510">
      <w:bodyDiv w:val="1"/>
      <w:marLeft w:val="0"/>
      <w:marRight w:val="0"/>
      <w:marTop w:val="0"/>
      <w:marBottom w:val="0"/>
      <w:divBdr>
        <w:top w:val="none" w:sz="0" w:space="0" w:color="auto"/>
        <w:left w:val="none" w:sz="0" w:space="0" w:color="auto"/>
        <w:bottom w:val="none" w:sz="0" w:space="0" w:color="auto"/>
        <w:right w:val="none" w:sz="0" w:space="0" w:color="auto"/>
      </w:divBdr>
      <w:divsChild>
        <w:div w:id="931011270">
          <w:marLeft w:val="0"/>
          <w:marRight w:val="0"/>
          <w:marTop w:val="0"/>
          <w:marBottom w:val="0"/>
          <w:divBdr>
            <w:top w:val="none" w:sz="0" w:space="0" w:color="auto"/>
            <w:left w:val="none" w:sz="0" w:space="0" w:color="auto"/>
            <w:bottom w:val="none" w:sz="0" w:space="0" w:color="auto"/>
            <w:right w:val="none" w:sz="0" w:space="0" w:color="auto"/>
          </w:divBdr>
          <w:divsChild>
            <w:div w:id="1616867054">
              <w:marLeft w:val="0"/>
              <w:marRight w:val="0"/>
              <w:marTop w:val="0"/>
              <w:marBottom w:val="0"/>
              <w:divBdr>
                <w:top w:val="none" w:sz="0" w:space="0" w:color="auto"/>
                <w:left w:val="none" w:sz="0" w:space="0" w:color="auto"/>
                <w:bottom w:val="none" w:sz="0" w:space="0" w:color="auto"/>
                <w:right w:val="none" w:sz="0" w:space="0" w:color="auto"/>
              </w:divBdr>
              <w:divsChild>
                <w:div w:id="618028978">
                  <w:marLeft w:val="0"/>
                  <w:marRight w:val="0"/>
                  <w:marTop w:val="0"/>
                  <w:marBottom w:val="0"/>
                  <w:divBdr>
                    <w:top w:val="none" w:sz="0" w:space="0" w:color="auto"/>
                    <w:left w:val="none" w:sz="0" w:space="0" w:color="auto"/>
                    <w:bottom w:val="none" w:sz="0" w:space="0" w:color="auto"/>
                    <w:right w:val="none" w:sz="0" w:space="0" w:color="auto"/>
                  </w:divBdr>
                </w:div>
                <w:div w:id="1297443255">
                  <w:marLeft w:val="0"/>
                  <w:marRight w:val="0"/>
                  <w:marTop w:val="0"/>
                  <w:marBottom w:val="0"/>
                  <w:divBdr>
                    <w:top w:val="none" w:sz="0" w:space="0" w:color="auto"/>
                    <w:left w:val="none" w:sz="0" w:space="0" w:color="auto"/>
                    <w:bottom w:val="none" w:sz="0" w:space="0" w:color="auto"/>
                    <w:right w:val="none" w:sz="0" w:space="0" w:color="auto"/>
                  </w:divBdr>
                </w:div>
                <w:div w:id="879590807">
                  <w:marLeft w:val="0"/>
                  <w:marRight w:val="0"/>
                  <w:marTop w:val="0"/>
                  <w:marBottom w:val="0"/>
                  <w:divBdr>
                    <w:top w:val="none" w:sz="0" w:space="0" w:color="auto"/>
                    <w:left w:val="none" w:sz="0" w:space="0" w:color="auto"/>
                    <w:bottom w:val="none" w:sz="0" w:space="0" w:color="auto"/>
                    <w:right w:val="none" w:sz="0" w:space="0" w:color="auto"/>
                  </w:divBdr>
                </w:div>
                <w:div w:id="882595357">
                  <w:marLeft w:val="0"/>
                  <w:marRight w:val="0"/>
                  <w:marTop w:val="0"/>
                  <w:marBottom w:val="0"/>
                  <w:divBdr>
                    <w:top w:val="none" w:sz="0" w:space="0" w:color="auto"/>
                    <w:left w:val="none" w:sz="0" w:space="0" w:color="auto"/>
                    <w:bottom w:val="none" w:sz="0" w:space="0" w:color="auto"/>
                    <w:right w:val="none" w:sz="0" w:space="0" w:color="auto"/>
                  </w:divBdr>
                </w:div>
                <w:div w:id="941032165">
                  <w:marLeft w:val="0"/>
                  <w:marRight w:val="0"/>
                  <w:marTop w:val="0"/>
                  <w:marBottom w:val="0"/>
                  <w:divBdr>
                    <w:top w:val="none" w:sz="0" w:space="0" w:color="auto"/>
                    <w:left w:val="none" w:sz="0" w:space="0" w:color="auto"/>
                    <w:bottom w:val="none" w:sz="0" w:space="0" w:color="auto"/>
                    <w:right w:val="none" w:sz="0" w:space="0" w:color="auto"/>
                  </w:divBdr>
                </w:div>
                <w:div w:id="402801863">
                  <w:marLeft w:val="0"/>
                  <w:marRight w:val="0"/>
                  <w:marTop w:val="0"/>
                  <w:marBottom w:val="0"/>
                  <w:divBdr>
                    <w:top w:val="none" w:sz="0" w:space="0" w:color="auto"/>
                    <w:left w:val="none" w:sz="0" w:space="0" w:color="auto"/>
                    <w:bottom w:val="none" w:sz="0" w:space="0" w:color="auto"/>
                    <w:right w:val="none" w:sz="0" w:space="0" w:color="auto"/>
                  </w:divBdr>
                </w:div>
                <w:div w:id="784731915">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1278416897">
                  <w:marLeft w:val="0"/>
                  <w:marRight w:val="0"/>
                  <w:marTop w:val="0"/>
                  <w:marBottom w:val="0"/>
                  <w:divBdr>
                    <w:top w:val="none" w:sz="0" w:space="0" w:color="auto"/>
                    <w:left w:val="none" w:sz="0" w:space="0" w:color="auto"/>
                    <w:bottom w:val="none" w:sz="0" w:space="0" w:color="auto"/>
                    <w:right w:val="none" w:sz="0" w:space="0" w:color="auto"/>
                  </w:divBdr>
                </w:div>
                <w:div w:id="1927038045">
                  <w:marLeft w:val="0"/>
                  <w:marRight w:val="0"/>
                  <w:marTop w:val="0"/>
                  <w:marBottom w:val="0"/>
                  <w:divBdr>
                    <w:top w:val="none" w:sz="0" w:space="0" w:color="auto"/>
                    <w:left w:val="none" w:sz="0" w:space="0" w:color="auto"/>
                    <w:bottom w:val="none" w:sz="0" w:space="0" w:color="auto"/>
                    <w:right w:val="none" w:sz="0" w:space="0" w:color="auto"/>
                  </w:divBdr>
                </w:div>
                <w:div w:id="1132095976">
                  <w:marLeft w:val="0"/>
                  <w:marRight w:val="0"/>
                  <w:marTop w:val="0"/>
                  <w:marBottom w:val="0"/>
                  <w:divBdr>
                    <w:top w:val="none" w:sz="0" w:space="0" w:color="auto"/>
                    <w:left w:val="none" w:sz="0" w:space="0" w:color="auto"/>
                    <w:bottom w:val="none" w:sz="0" w:space="0" w:color="auto"/>
                    <w:right w:val="none" w:sz="0" w:space="0" w:color="auto"/>
                  </w:divBdr>
                </w:div>
                <w:div w:id="67387417">
                  <w:marLeft w:val="0"/>
                  <w:marRight w:val="0"/>
                  <w:marTop w:val="0"/>
                  <w:marBottom w:val="0"/>
                  <w:divBdr>
                    <w:top w:val="none" w:sz="0" w:space="0" w:color="auto"/>
                    <w:left w:val="none" w:sz="0" w:space="0" w:color="auto"/>
                    <w:bottom w:val="none" w:sz="0" w:space="0" w:color="auto"/>
                    <w:right w:val="none" w:sz="0" w:space="0" w:color="auto"/>
                  </w:divBdr>
                </w:div>
                <w:div w:id="507256119">
                  <w:marLeft w:val="0"/>
                  <w:marRight w:val="0"/>
                  <w:marTop w:val="0"/>
                  <w:marBottom w:val="0"/>
                  <w:divBdr>
                    <w:top w:val="none" w:sz="0" w:space="0" w:color="auto"/>
                    <w:left w:val="none" w:sz="0" w:space="0" w:color="auto"/>
                    <w:bottom w:val="none" w:sz="0" w:space="0" w:color="auto"/>
                    <w:right w:val="none" w:sz="0" w:space="0" w:color="auto"/>
                  </w:divBdr>
                </w:div>
                <w:div w:id="1291740643">
                  <w:marLeft w:val="0"/>
                  <w:marRight w:val="0"/>
                  <w:marTop w:val="0"/>
                  <w:marBottom w:val="0"/>
                  <w:divBdr>
                    <w:top w:val="none" w:sz="0" w:space="0" w:color="auto"/>
                    <w:left w:val="none" w:sz="0" w:space="0" w:color="auto"/>
                    <w:bottom w:val="none" w:sz="0" w:space="0" w:color="auto"/>
                    <w:right w:val="none" w:sz="0" w:space="0" w:color="auto"/>
                  </w:divBdr>
                </w:div>
                <w:div w:id="1800370881">
                  <w:marLeft w:val="0"/>
                  <w:marRight w:val="0"/>
                  <w:marTop w:val="0"/>
                  <w:marBottom w:val="0"/>
                  <w:divBdr>
                    <w:top w:val="none" w:sz="0" w:space="0" w:color="auto"/>
                    <w:left w:val="none" w:sz="0" w:space="0" w:color="auto"/>
                    <w:bottom w:val="none" w:sz="0" w:space="0" w:color="auto"/>
                    <w:right w:val="none" w:sz="0" w:space="0" w:color="auto"/>
                  </w:divBdr>
                </w:div>
                <w:div w:id="1573854982">
                  <w:marLeft w:val="0"/>
                  <w:marRight w:val="0"/>
                  <w:marTop w:val="0"/>
                  <w:marBottom w:val="0"/>
                  <w:divBdr>
                    <w:top w:val="none" w:sz="0" w:space="0" w:color="auto"/>
                    <w:left w:val="none" w:sz="0" w:space="0" w:color="auto"/>
                    <w:bottom w:val="none" w:sz="0" w:space="0" w:color="auto"/>
                    <w:right w:val="none" w:sz="0" w:space="0" w:color="auto"/>
                  </w:divBdr>
                </w:div>
                <w:div w:id="813596175">
                  <w:marLeft w:val="0"/>
                  <w:marRight w:val="0"/>
                  <w:marTop w:val="0"/>
                  <w:marBottom w:val="0"/>
                  <w:divBdr>
                    <w:top w:val="none" w:sz="0" w:space="0" w:color="auto"/>
                    <w:left w:val="none" w:sz="0" w:space="0" w:color="auto"/>
                    <w:bottom w:val="none" w:sz="0" w:space="0" w:color="auto"/>
                    <w:right w:val="none" w:sz="0" w:space="0" w:color="auto"/>
                  </w:divBdr>
                </w:div>
                <w:div w:id="1135216194">
                  <w:marLeft w:val="0"/>
                  <w:marRight w:val="0"/>
                  <w:marTop w:val="0"/>
                  <w:marBottom w:val="0"/>
                  <w:divBdr>
                    <w:top w:val="none" w:sz="0" w:space="0" w:color="auto"/>
                    <w:left w:val="none" w:sz="0" w:space="0" w:color="auto"/>
                    <w:bottom w:val="none" w:sz="0" w:space="0" w:color="auto"/>
                    <w:right w:val="none" w:sz="0" w:space="0" w:color="auto"/>
                  </w:divBdr>
                </w:div>
                <w:div w:id="361633044">
                  <w:marLeft w:val="0"/>
                  <w:marRight w:val="0"/>
                  <w:marTop w:val="0"/>
                  <w:marBottom w:val="0"/>
                  <w:divBdr>
                    <w:top w:val="none" w:sz="0" w:space="0" w:color="auto"/>
                    <w:left w:val="none" w:sz="0" w:space="0" w:color="auto"/>
                    <w:bottom w:val="none" w:sz="0" w:space="0" w:color="auto"/>
                    <w:right w:val="none" w:sz="0" w:space="0" w:color="auto"/>
                  </w:divBdr>
                </w:div>
                <w:div w:id="646982771">
                  <w:marLeft w:val="0"/>
                  <w:marRight w:val="0"/>
                  <w:marTop w:val="0"/>
                  <w:marBottom w:val="0"/>
                  <w:divBdr>
                    <w:top w:val="none" w:sz="0" w:space="0" w:color="auto"/>
                    <w:left w:val="none" w:sz="0" w:space="0" w:color="auto"/>
                    <w:bottom w:val="none" w:sz="0" w:space="0" w:color="auto"/>
                    <w:right w:val="none" w:sz="0" w:space="0" w:color="auto"/>
                  </w:divBdr>
                </w:div>
                <w:div w:id="1120955929">
                  <w:marLeft w:val="0"/>
                  <w:marRight w:val="0"/>
                  <w:marTop w:val="0"/>
                  <w:marBottom w:val="0"/>
                  <w:divBdr>
                    <w:top w:val="none" w:sz="0" w:space="0" w:color="auto"/>
                    <w:left w:val="none" w:sz="0" w:space="0" w:color="auto"/>
                    <w:bottom w:val="none" w:sz="0" w:space="0" w:color="auto"/>
                    <w:right w:val="none" w:sz="0" w:space="0" w:color="auto"/>
                  </w:divBdr>
                </w:div>
                <w:div w:id="1841313000">
                  <w:marLeft w:val="0"/>
                  <w:marRight w:val="0"/>
                  <w:marTop w:val="0"/>
                  <w:marBottom w:val="0"/>
                  <w:divBdr>
                    <w:top w:val="none" w:sz="0" w:space="0" w:color="auto"/>
                    <w:left w:val="none" w:sz="0" w:space="0" w:color="auto"/>
                    <w:bottom w:val="none" w:sz="0" w:space="0" w:color="auto"/>
                    <w:right w:val="none" w:sz="0" w:space="0" w:color="auto"/>
                  </w:divBdr>
                </w:div>
                <w:div w:id="1021593176">
                  <w:marLeft w:val="0"/>
                  <w:marRight w:val="0"/>
                  <w:marTop w:val="0"/>
                  <w:marBottom w:val="0"/>
                  <w:divBdr>
                    <w:top w:val="none" w:sz="0" w:space="0" w:color="auto"/>
                    <w:left w:val="none" w:sz="0" w:space="0" w:color="auto"/>
                    <w:bottom w:val="none" w:sz="0" w:space="0" w:color="auto"/>
                    <w:right w:val="none" w:sz="0" w:space="0" w:color="auto"/>
                  </w:divBdr>
                </w:div>
                <w:div w:id="1226062107">
                  <w:marLeft w:val="0"/>
                  <w:marRight w:val="0"/>
                  <w:marTop w:val="0"/>
                  <w:marBottom w:val="0"/>
                  <w:divBdr>
                    <w:top w:val="none" w:sz="0" w:space="0" w:color="auto"/>
                    <w:left w:val="none" w:sz="0" w:space="0" w:color="auto"/>
                    <w:bottom w:val="none" w:sz="0" w:space="0" w:color="auto"/>
                    <w:right w:val="none" w:sz="0" w:space="0" w:color="auto"/>
                  </w:divBdr>
                </w:div>
                <w:div w:id="1306744246">
                  <w:marLeft w:val="0"/>
                  <w:marRight w:val="0"/>
                  <w:marTop w:val="0"/>
                  <w:marBottom w:val="0"/>
                  <w:divBdr>
                    <w:top w:val="none" w:sz="0" w:space="0" w:color="auto"/>
                    <w:left w:val="none" w:sz="0" w:space="0" w:color="auto"/>
                    <w:bottom w:val="none" w:sz="0" w:space="0" w:color="auto"/>
                    <w:right w:val="none" w:sz="0" w:space="0" w:color="auto"/>
                  </w:divBdr>
                </w:div>
                <w:div w:id="1267689850">
                  <w:marLeft w:val="0"/>
                  <w:marRight w:val="0"/>
                  <w:marTop w:val="0"/>
                  <w:marBottom w:val="0"/>
                  <w:divBdr>
                    <w:top w:val="none" w:sz="0" w:space="0" w:color="auto"/>
                    <w:left w:val="none" w:sz="0" w:space="0" w:color="auto"/>
                    <w:bottom w:val="none" w:sz="0" w:space="0" w:color="auto"/>
                    <w:right w:val="none" w:sz="0" w:space="0" w:color="auto"/>
                  </w:divBdr>
                </w:div>
                <w:div w:id="181629600">
                  <w:marLeft w:val="0"/>
                  <w:marRight w:val="0"/>
                  <w:marTop w:val="0"/>
                  <w:marBottom w:val="0"/>
                  <w:divBdr>
                    <w:top w:val="none" w:sz="0" w:space="0" w:color="auto"/>
                    <w:left w:val="none" w:sz="0" w:space="0" w:color="auto"/>
                    <w:bottom w:val="none" w:sz="0" w:space="0" w:color="auto"/>
                    <w:right w:val="none" w:sz="0" w:space="0" w:color="auto"/>
                  </w:divBdr>
                </w:div>
                <w:div w:id="408623899">
                  <w:marLeft w:val="0"/>
                  <w:marRight w:val="0"/>
                  <w:marTop w:val="0"/>
                  <w:marBottom w:val="0"/>
                  <w:divBdr>
                    <w:top w:val="none" w:sz="0" w:space="0" w:color="auto"/>
                    <w:left w:val="none" w:sz="0" w:space="0" w:color="auto"/>
                    <w:bottom w:val="none" w:sz="0" w:space="0" w:color="auto"/>
                    <w:right w:val="none" w:sz="0" w:space="0" w:color="auto"/>
                  </w:divBdr>
                </w:div>
                <w:div w:id="1934120327">
                  <w:marLeft w:val="0"/>
                  <w:marRight w:val="0"/>
                  <w:marTop w:val="0"/>
                  <w:marBottom w:val="0"/>
                  <w:divBdr>
                    <w:top w:val="none" w:sz="0" w:space="0" w:color="auto"/>
                    <w:left w:val="none" w:sz="0" w:space="0" w:color="auto"/>
                    <w:bottom w:val="none" w:sz="0" w:space="0" w:color="auto"/>
                    <w:right w:val="none" w:sz="0" w:space="0" w:color="auto"/>
                  </w:divBdr>
                </w:div>
                <w:div w:id="786461169">
                  <w:marLeft w:val="0"/>
                  <w:marRight w:val="0"/>
                  <w:marTop w:val="0"/>
                  <w:marBottom w:val="0"/>
                  <w:divBdr>
                    <w:top w:val="none" w:sz="0" w:space="0" w:color="auto"/>
                    <w:left w:val="none" w:sz="0" w:space="0" w:color="auto"/>
                    <w:bottom w:val="none" w:sz="0" w:space="0" w:color="auto"/>
                    <w:right w:val="none" w:sz="0" w:space="0" w:color="auto"/>
                  </w:divBdr>
                </w:div>
                <w:div w:id="1109086333">
                  <w:marLeft w:val="0"/>
                  <w:marRight w:val="0"/>
                  <w:marTop w:val="0"/>
                  <w:marBottom w:val="0"/>
                  <w:divBdr>
                    <w:top w:val="none" w:sz="0" w:space="0" w:color="auto"/>
                    <w:left w:val="none" w:sz="0" w:space="0" w:color="auto"/>
                    <w:bottom w:val="none" w:sz="0" w:space="0" w:color="auto"/>
                    <w:right w:val="none" w:sz="0" w:space="0" w:color="auto"/>
                  </w:divBdr>
                </w:div>
                <w:div w:id="2031758752">
                  <w:marLeft w:val="0"/>
                  <w:marRight w:val="0"/>
                  <w:marTop w:val="0"/>
                  <w:marBottom w:val="0"/>
                  <w:divBdr>
                    <w:top w:val="none" w:sz="0" w:space="0" w:color="auto"/>
                    <w:left w:val="none" w:sz="0" w:space="0" w:color="auto"/>
                    <w:bottom w:val="none" w:sz="0" w:space="0" w:color="auto"/>
                    <w:right w:val="none" w:sz="0" w:space="0" w:color="auto"/>
                  </w:divBdr>
                </w:div>
                <w:div w:id="1856725419">
                  <w:marLeft w:val="0"/>
                  <w:marRight w:val="0"/>
                  <w:marTop w:val="0"/>
                  <w:marBottom w:val="0"/>
                  <w:divBdr>
                    <w:top w:val="none" w:sz="0" w:space="0" w:color="auto"/>
                    <w:left w:val="none" w:sz="0" w:space="0" w:color="auto"/>
                    <w:bottom w:val="none" w:sz="0" w:space="0" w:color="auto"/>
                    <w:right w:val="none" w:sz="0" w:space="0" w:color="auto"/>
                  </w:divBdr>
                </w:div>
                <w:div w:id="1987540950">
                  <w:marLeft w:val="0"/>
                  <w:marRight w:val="0"/>
                  <w:marTop w:val="0"/>
                  <w:marBottom w:val="0"/>
                  <w:divBdr>
                    <w:top w:val="none" w:sz="0" w:space="0" w:color="auto"/>
                    <w:left w:val="none" w:sz="0" w:space="0" w:color="auto"/>
                    <w:bottom w:val="none" w:sz="0" w:space="0" w:color="auto"/>
                    <w:right w:val="none" w:sz="0" w:space="0" w:color="auto"/>
                  </w:divBdr>
                </w:div>
                <w:div w:id="2065137368">
                  <w:marLeft w:val="0"/>
                  <w:marRight w:val="0"/>
                  <w:marTop w:val="0"/>
                  <w:marBottom w:val="0"/>
                  <w:divBdr>
                    <w:top w:val="none" w:sz="0" w:space="0" w:color="auto"/>
                    <w:left w:val="none" w:sz="0" w:space="0" w:color="auto"/>
                    <w:bottom w:val="none" w:sz="0" w:space="0" w:color="auto"/>
                    <w:right w:val="none" w:sz="0" w:space="0" w:color="auto"/>
                  </w:divBdr>
                </w:div>
                <w:div w:id="1199006384">
                  <w:marLeft w:val="0"/>
                  <w:marRight w:val="0"/>
                  <w:marTop w:val="0"/>
                  <w:marBottom w:val="0"/>
                  <w:divBdr>
                    <w:top w:val="none" w:sz="0" w:space="0" w:color="auto"/>
                    <w:left w:val="none" w:sz="0" w:space="0" w:color="auto"/>
                    <w:bottom w:val="none" w:sz="0" w:space="0" w:color="auto"/>
                    <w:right w:val="none" w:sz="0" w:space="0" w:color="auto"/>
                  </w:divBdr>
                </w:div>
                <w:div w:id="458768345">
                  <w:marLeft w:val="0"/>
                  <w:marRight w:val="0"/>
                  <w:marTop w:val="0"/>
                  <w:marBottom w:val="0"/>
                  <w:divBdr>
                    <w:top w:val="none" w:sz="0" w:space="0" w:color="auto"/>
                    <w:left w:val="none" w:sz="0" w:space="0" w:color="auto"/>
                    <w:bottom w:val="none" w:sz="0" w:space="0" w:color="auto"/>
                    <w:right w:val="none" w:sz="0" w:space="0" w:color="auto"/>
                  </w:divBdr>
                </w:div>
                <w:div w:id="2093817040">
                  <w:marLeft w:val="0"/>
                  <w:marRight w:val="0"/>
                  <w:marTop w:val="0"/>
                  <w:marBottom w:val="0"/>
                  <w:divBdr>
                    <w:top w:val="none" w:sz="0" w:space="0" w:color="auto"/>
                    <w:left w:val="none" w:sz="0" w:space="0" w:color="auto"/>
                    <w:bottom w:val="none" w:sz="0" w:space="0" w:color="auto"/>
                    <w:right w:val="none" w:sz="0" w:space="0" w:color="auto"/>
                  </w:divBdr>
                </w:div>
                <w:div w:id="1990477997">
                  <w:marLeft w:val="0"/>
                  <w:marRight w:val="0"/>
                  <w:marTop w:val="0"/>
                  <w:marBottom w:val="0"/>
                  <w:divBdr>
                    <w:top w:val="none" w:sz="0" w:space="0" w:color="auto"/>
                    <w:left w:val="none" w:sz="0" w:space="0" w:color="auto"/>
                    <w:bottom w:val="none" w:sz="0" w:space="0" w:color="auto"/>
                    <w:right w:val="none" w:sz="0" w:space="0" w:color="auto"/>
                  </w:divBdr>
                </w:div>
                <w:div w:id="745764123">
                  <w:marLeft w:val="0"/>
                  <w:marRight w:val="0"/>
                  <w:marTop w:val="0"/>
                  <w:marBottom w:val="0"/>
                  <w:divBdr>
                    <w:top w:val="none" w:sz="0" w:space="0" w:color="auto"/>
                    <w:left w:val="none" w:sz="0" w:space="0" w:color="auto"/>
                    <w:bottom w:val="none" w:sz="0" w:space="0" w:color="auto"/>
                    <w:right w:val="none" w:sz="0" w:space="0" w:color="auto"/>
                  </w:divBdr>
                </w:div>
                <w:div w:id="748885030">
                  <w:marLeft w:val="0"/>
                  <w:marRight w:val="0"/>
                  <w:marTop w:val="0"/>
                  <w:marBottom w:val="0"/>
                  <w:divBdr>
                    <w:top w:val="none" w:sz="0" w:space="0" w:color="auto"/>
                    <w:left w:val="none" w:sz="0" w:space="0" w:color="auto"/>
                    <w:bottom w:val="none" w:sz="0" w:space="0" w:color="auto"/>
                    <w:right w:val="none" w:sz="0" w:space="0" w:color="auto"/>
                  </w:divBdr>
                </w:div>
                <w:div w:id="125972506">
                  <w:marLeft w:val="0"/>
                  <w:marRight w:val="0"/>
                  <w:marTop w:val="0"/>
                  <w:marBottom w:val="0"/>
                  <w:divBdr>
                    <w:top w:val="none" w:sz="0" w:space="0" w:color="auto"/>
                    <w:left w:val="none" w:sz="0" w:space="0" w:color="auto"/>
                    <w:bottom w:val="none" w:sz="0" w:space="0" w:color="auto"/>
                    <w:right w:val="none" w:sz="0" w:space="0" w:color="auto"/>
                  </w:divBdr>
                </w:div>
                <w:div w:id="1969506293">
                  <w:marLeft w:val="0"/>
                  <w:marRight w:val="0"/>
                  <w:marTop w:val="0"/>
                  <w:marBottom w:val="0"/>
                  <w:divBdr>
                    <w:top w:val="none" w:sz="0" w:space="0" w:color="auto"/>
                    <w:left w:val="none" w:sz="0" w:space="0" w:color="auto"/>
                    <w:bottom w:val="none" w:sz="0" w:space="0" w:color="auto"/>
                    <w:right w:val="none" w:sz="0" w:space="0" w:color="auto"/>
                  </w:divBdr>
                </w:div>
                <w:div w:id="761029654">
                  <w:marLeft w:val="0"/>
                  <w:marRight w:val="0"/>
                  <w:marTop w:val="0"/>
                  <w:marBottom w:val="0"/>
                  <w:divBdr>
                    <w:top w:val="none" w:sz="0" w:space="0" w:color="auto"/>
                    <w:left w:val="none" w:sz="0" w:space="0" w:color="auto"/>
                    <w:bottom w:val="none" w:sz="0" w:space="0" w:color="auto"/>
                    <w:right w:val="none" w:sz="0" w:space="0" w:color="auto"/>
                  </w:divBdr>
                </w:div>
                <w:div w:id="875435748">
                  <w:marLeft w:val="0"/>
                  <w:marRight w:val="0"/>
                  <w:marTop w:val="0"/>
                  <w:marBottom w:val="0"/>
                  <w:divBdr>
                    <w:top w:val="none" w:sz="0" w:space="0" w:color="auto"/>
                    <w:left w:val="none" w:sz="0" w:space="0" w:color="auto"/>
                    <w:bottom w:val="none" w:sz="0" w:space="0" w:color="auto"/>
                    <w:right w:val="none" w:sz="0" w:space="0" w:color="auto"/>
                  </w:divBdr>
                </w:div>
                <w:div w:id="1065641936">
                  <w:marLeft w:val="0"/>
                  <w:marRight w:val="0"/>
                  <w:marTop w:val="0"/>
                  <w:marBottom w:val="0"/>
                  <w:divBdr>
                    <w:top w:val="none" w:sz="0" w:space="0" w:color="auto"/>
                    <w:left w:val="none" w:sz="0" w:space="0" w:color="auto"/>
                    <w:bottom w:val="none" w:sz="0" w:space="0" w:color="auto"/>
                    <w:right w:val="none" w:sz="0" w:space="0" w:color="auto"/>
                  </w:divBdr>
                </w:div>
                <w:div w:id="1333337168">
                  <w:marLeft w:val="0"/>
                  <w:marRight w:val="0"/>
                  <w:marTop w:val="0"/>
                  <w:marBottom w:val="0"/>
                  <w:divBdr>
                    <w:top w:val="none" w:sz="0" w:space="0" w:color="auto"/>
                    <w:left w:val="none" w:sz="0" w:space="0" w:color="auto"/>
                    <w:bottom w:val="none" w:sz="0" w:space="0" w:color="auto"/>
                    <w:right w:val="none" w:sz="0" w:space="0" w:color="auto"/>
                  </w:divBdr>
                </w:div>
                <w:div w:id="892621776">
                  <w:marLeft w:val="0"/>
                  <w:marRight w:val="0"/>
                  <w:marTop w:val="0"/>
                  <w:marBottom w:val="0"/>
                  <w:divBdr>
                    <w:top w:val="none" w:sz="0" w:space="0" w:color="auto"/>
                    <w:left w:val="none" w:sz="0" w:space="0" w:color="auto"/>
                    <w:bottom w:val="none" w:sz="0" w:space="0" w:color="auto"/>
                    <w:right w:val="none" w:sz="0" w:space="0" w:color="auto"/>
                  </w:divBdr>
                </w:div>
                <w:div w:id="1818524433">
                  <w:marLeft w:val="0"/>
                  <w:marRight w:val="0"/>
                  <w:marTop w:val="0"/>
                  <w:marBottom w:val="0"/>
                  <w:divBdr>
                    <w:top w:val="none" w:sz="0" w:space="0" w:color="auto"/>
                    <w:left w:val="none" w:sz="0" w:space="0" w:color="auto"/>
                    <w:bottom w:val="none" w:sz="0" w:space="0" w:color="auto"/>
                    <w:right w:val="none" w:sz="0" w:space="0" w:color="auto"/>
                  </w:divBdr>
                </w:div>
                <w:div w:id="1487667330">
                  <w:marLeft w:val="0"/>
                  <w:marRight w:val="0"/>
                  <w:marTop w:val="0"/>
                  <w:marBottom w:val="0"/>
                  <w:divBdr>
                    <w:top w:val="none" w:sz="0" w:space="0" w:color="auto"/>
                    <w:left w:val="none" w:sz="0" w:space="0" w:color="auto"/>
                    <w:bottom w:val="none" w:sz="0" w:space="0" w:color="auto"/>
                    <w:right w:val="none" w:sz="0" w:space="0" w:color="auto"/>
                  </w:divBdr>
                </w:div>
                <w:div w:id="300812220">
                  <w:marLeft w:val="0"/>
                  <w:marRight w:val="0"/>
                  <w:marTop w:val="0"/>
                  <w:marBottom w:val="0"/>
                  <w:divBdr>
                    <w:top w:val="none" w:sz="0" w:space="0" w:color="auto"/>
                    <w:left w:val="none" w:sz="0" w:space="0" w:color="auto"/>
                    <w:bottom w:val="none" w:sz="0" w:space="0" w:color="auto"/>
                    <w:right w:val="none" w:sz="0" w:space="0" w:color="auto"/>
                  </w:divBdr>
                </w:div>
                <w:div w:id="941230254">
                  <w:marLeft w:val="0"/>
                  <w:marRight w:val="0"/>
                  <w:marTop w:val="0"/>
                  <w:marBottom w:val="0"/>
                  <w:divBdr>
                    <w:top w:val="none" w:sz="0" w:space="0" w:color="auto"/>
                    <w:left w:val="none" w:sz="0" w:space="0" w:color="auto"/>
                    <w:bottom w:val="none" w:sz="0" w:space="0" w:color="auto"/>
                    <w:right w:val="none" w:sz="0" w:space="0" w:color="auto"/>
                  </w:divBdr>
                </w:div>
                <w:div w:id="1938561462">
                  <w:marLeft w:val="0"/>
                  <w:marRight w:val="0"/>
                  <w:marTop w:val="0"/>
                  <w:marBottom w:val="0"/>
                  <w:divBdr>
                    <w:top w:val="none" w:sz="0" w:space="0" w:color="auto"/>
                    <w:left w:val="none" w:sz="0" w:space="0" w:color="auto"/>
                    <w:bottom w:val="none" w:sz="0" w:space="0" w:color="auto"/>
                    <w:right w:val="none" w:sz="0" w:space="0" w:color="auto"/>
                  </w:divBdr>
                </w:div>
                <w:div w:id="2093624722">
                  <w:marLeft w:val="0"/>
                  <w:marRight w:val="0"/>
                  <w:marTop w:val="0"/>
                  <w:marBottom w:val="0"/>
                  <w:divBdr>
                    <w:top w:val="none" w:sz="0" w:space="0" w:color="auto"/>
                    <w:left w:val="none" w:sz="0" w:space="0" w:color="auto"/>
                    <w:bottom w:val="none" w:sz="0" w:space="0" w:color="auto"/>
                    <w:right w:val="none" w:sz="0" w:space="0" w:color="auto"/>
                  </w:divBdr>
                </w:div>
                <w:div w:id="1504930740">
                  <w:marLeft w:val="0"/>
                  <w:marRight w:val="0"/>
                  <w:marTop w:val="0"/>
                  <w:marBottom w:val="0"/>
                  <w:divBdr>
                    <w:top w:val="none" w:sz="0" w:space="0" w:color="auto"/>
                    <w:left w:val="none" w:sz="0" w:space="0" w:color="auto"/>
                    <w:bottom w:val="none" w:sz="0" w:space="0" w:color="auto"/>
                    <w:right w:val="none" w:sz="0" w:space="0" w:color="auto"/>
                  </w:divBdr>
                </w:div>
                <w:div w:id="182282266">
                  <w:marLeft w:val="0"/>
                  <w:marRight w:val="0"/>
                  <w:marTop w:val="0"/>
                  <w:marBottom w:val="0"/>
                  <w:divBdr>
                    <w:top w:val="none" w:sz="0" w:space="0" w:color="auto"/>
                    <w:left w:val="none" w:sz="0" w:space="0" w:color="auto"/>
                    <w:bottom w:val="none" w:sz="0" w:space="0" w:color="auto"/>
                    <w:right w:val="none" w:sz="0" w:space="0" w:color="auto"/>
                  </w:divBdr>
                </w:div>
                <w:div w:id="1358390681">
                  <w:marLeft w:val="0"/>
                  <w:marRight w:val="0"/>
                  <w:marTop w:val="0"/>
                  <w:marBottom w:val="0"/>
                  <w:divBdr>
                    <w:top w:val="none" w:sz="0" w:space="0" w:color="auto"/>
                    <w:left w:val="none" w:sz="0" w:space="0" w:color="auto"/>
                    <w:bottom w:val="none" w:sz="0" w:space="0" w:color="auto"/>
                    <w:right w:val="none" w:sz="0" w:space="0" w:color="auto"/>
                  </w:divBdr>
                </w:div>
                <w:div w:id="1329675143">
                  <w:marLeft w:val="0"/>
                  <w:marRight w:val="0"/>
                  <w:marTop w:val="0"/>
                  <w:marBottom w:val="0"/>
                  <w:divBdr>
                    <w:top w:val="none" w:sz="0" w:space="0" w:color="auto"/>
                    <w:left w:val="none" w:sz="0" w:space="0" w:color="auto"/>
                    <w:bottom w:val="none" w:sz="0" w:space="0" w:color="auto"/>
                    <w:right w:val="none" w:sz="0" w:space="0" w:color="auto"/>
                  </w:divBdr>
                </w:div>
                <w:div w:id="1288121276">
                  <w:marLeft w:val="0"/>
                  <w:marRight w:val="0"/>
                  <w:marTop w:val="0"/>
                  <w:marBottom w:val="0"/>
                  <w:divBdr>
                    <w:top w:val="none" w:sz="0" w:space="0" w:color="auto"/>
                    <w:left w:val="none" w:sz="0" w:space="0" w:color="auto"/>
                    <w:bottom w:val="none" w:sz="0" w:space="0" w:color="auto"/>
                    <w:right w:val="none" w:sz="0" w:space="0" w:color="auto"/>
                  </w:divBdr>
                </w:div>
                <w:div w:id="1657758925">
                  <w:marLeft w:val="0"/>
                  <w:marRight w:val="0"/>
                  <w:marTop w:val="0"/>
                  <w:marBottom w:val="0"/>
                  <w:divBdr>
                    <w:top w:val="none" w:sz="0" w:space="0" w:color="auto"/>
                    <w:left w:val="none" w:sz="0" w:space="0" w:color="auto"/>
                    <w:bottom w:val="none" w:sz="0" w:space="0" w:color="auto"/>
                    <w:right w:val="none" w:sz="0" w:space="0" w:color="auto"/>
                  </w:divBdr>
                </w:div>
                <w:div w:id="711464933">
                  <w:marLeft w:val="0"/>
                  <w:marRight w:val="0"/>
                  <w:marTop w:val="0"/>
                  <w:marBottom w:val="0"/>
                  <w:divBdr>
                    <w:top w:val="none" w:sz="0" w:space="0" w:color="auto"/>
                    <w:left w:val="none" w:sz="0" w:space="0" w:color="auto"/>
                    <w:bottom w:val="none" w:sz="0" w:space="0" w:color="auto"/>
                    <w:right w:val="none" w:sz="0" w:space="0" w:color="auto"/>
                  </w:divBdr>
                </w:div>
                <w:div w:id="896548468">
                  <w:marLeft w:val="0"/>
                  <w:marRight w:val="0"/>
                  <w:marTop w:val="0"/>
                  <w:marBottom w:val="0"/>
                  <w:divBdr>
                    <w:top w:val="none" w:sz="0" w:space="0" w:color="auto"/>
                    <w:left w:val="none" w:sz="0" w:space="0" w:color="auto"/>
                    <w:bottom w:val="none" w:sz="0" w:space="0" w:color="auto"/>
                    <w:right w:val="none" w:sz="0" w:space="0" w:color="auto"/>
                  </w:divBdr>
                </w:div>
                <w:div w:id="1987080225">
                  <w:marLeft w:val="0"/>
                  <w:marRight w:val="0"/>
                  <w:marTop w:val="0"/>
                  <w:marBottom w:val="0"/>
                  <w:divBdr>
                    <w:top w:val="none" w:sz="0" w:space="0" w:color="auto"/>
                    <w:left w:val="none" w:sz="0" w:space="0" w:color="auto"/>
                    <w:bottom w:val="none" w:sz="0" w:space="0" w:color="auto"/>
                    <w:right w:val="none" w:sz="0" w:space="0" w:color="auto"/>
                  </w:divBdr>
                </w:div>
                <w:div w:id="1523012432">
                  <w:marLeft w:val="0"/>
                  <w:marRight w:val="0"/>
                  <w:marTop w:val="0"/>
                  <w:marBottom w:val="0"/>
                  <w:divBdr>
                    <w:top w:val="none" w:sz="0" w:space="0" w:color="auto"/>
                    <w:left w:val="none" w:sz="0" w:space="0" w:color="auto"/>
                    <w:bottom w:val="none" w:sz="0" w:space="0" w:color="auto"/>
                    <w:right w:val="none" w:sz="0" w:space="0" w:color="auto"/>
                  </w:divBdr>
                </w:div>
                <w:div w:id="912550319">
                  <w:marLeft w:val="0"/>
                  <w:marRight w:val="0"/>
                  <w:marTop w:val="0"/>
                  <w:marBottom w:val="0"/>
                  <w:divBdr>
                    <w:top w:val="none" w:sz="0" w:space="0" w:color="auto"/>
                    <w:left w:val="none" w:sz="0" w:space="0" w:color="auto"/>
                    <w:bottom w:val="none" w:sz="0" w:space="0" w:color="auto"/>
                    <w:right w:val="none" w:sz="0" w:space="0" w:color="auto"/>
                  </w:divBdr>
                </w:div>
                <w:div w:id="2061200844">
                  <w:marLeft w:val="0"/>
                  <w:marRight w:val="0"/>
                  <w:marTop w:val="0"/>
                  <w:marBottom w:val="0"/>
                  <w:divBdr>
                    <w:top w:val="none" w:sz="0" w:space="0" w:color="auto"/>
                    <w:left w:val="none" w:sz="0" w:space="0" w:color="auto"/>
                    <w:bottom w:val="none" w:sz="0" w:space="0" w:color="auto"/>
                    <w:right w:val="none" w:sz="0" w:space="0" w:color="auto"/>
                  </w:divBdr>
                </w:div>
                <w:div w:id="1290547947">
                  <w:marLeft w:val="0"/>
                  <w:marRight w:val="0"/>
                  <w:marTop w:val="0"/>
                  <w:marBottom w:val="0"/>
                  <w:divBdr>
                    <w:top w:val="none" w:sz="0" w:space="0" w:color="auto"/>
                    <w:left w:val="none" w:sz="0" w:space="0" w:color="auto"/>
                    <w:bottom w:val="none" w:sz="0" w:space="0" w:color="auto"/>
                    <w:right w:val="none" w:sz="0" w:space="0" w:color="auto"/>
                  </w:divBdr>
                </w:div>
                <w:div w:id="1803962881">
                  <w:marLeft w:val="0"/>
                  <w:marRight w:val="0"/>
                  <w:marTop w:val="0"/>
                  <w:marBottom w:val="0"/>
                  <w:divBdr>
                    <w:top w:val="none" w:sz="0" w:space="0" w:color="auto"/>
                    <w:left w:val="none" w:sz="0" w:space="0" w:color="auto"/>
                    <w:bottom w:val="none" w:sz="0" w:space="0" w:color="auto"/>
                    <w:right w:val="none" w:sz="0" w:space="0" w:color="auto"/>
                  </w:divBdr>
                </w:div>
                <w:div w:id="418336094">
                  <w:marLeft w:val="0"/>
                  <w:marRight w:val="0"/>
                  <w:marTop w:val="0"/>
                  <w:marBottom w:val="0"/>
                  <w:divBdr>
                    <w:top w:val="none" w:sz="0" w:space="0" w:color="auto"/>
                    <w:left w:val="none" w:sz="0" w:space="0" w:color="auto"/>
                    <w:bottom w:val="none" w:sz="0" w:space="0" w:color="auto"/>
                    <w:right w:val="none" w:sz="0" w:space="0" w:color="auto"/>
                  </w:divBdr>
                </w:div>
                <w:div w:id="927734599">
                  <w:marLeft w:val="0"/>
                  <w:marRight w:val="0"/>
                  <w:marTop w:val="0"/>
                  <w:marBottom w:val="0"/>
                  <w:divBdr>
                    <w:top w:val="none" w:sz="0" w:space="0" w:color="auto"/>
                    <w:left w:val="none" w:sz="0" w:space="0" w:color="auto"/>
                    <w:bottom w:val="none" w:sz="0" w:space="0" w:color="auto"/>
                    <w:right w:val="none" w:sz="0" w:space="0" w:color="auto"/>
                  </w:divBdr>
                </w:div>
                <w:div w:id="1953777200">
                  <w:marLeft w:val="0"/>
                  <w:marRight w:val="0"/>
                  <w:marTop w:val="0"/>
                  <w:marBottom w:val="0"/>
                  <w:divBdr>
                    <w:top w:val="none" w:sz="0" w:space="0" w:color="auto"/>
                    <w:left w:val="none" w:sz="0" w:space="0" w:color="auto"/>
                    <w:bottom w:val="none" w:sz="0" w:space="0" w:color="auto"/>
                    <w:right w:val="none" w:sz="0" w:space="0" w:color="auto"/>
                  </w:divBdr>
                </w:div>
                <w:div w:id="1089278178">
                  <w:marLeft w:val="0"/>
                  <w:marRight w:val="0"/>
                  <w:marTop w:val="0"/>
                  <w:marBottom w:val="0"/>
                  <w:divBdr>
                    <w:top w:val="none" w:sz="0" w:space="0" w:color="auto"/>
                    <w:left w:val="none" w:sz="0" w:space="0" w:color="auto"/>
                    <w:bottom w:val="none" w:sz="0" w:space="0" w:color="auto"/>
                    <w:right w:val="none" w:sz="0" w:space="0" w:color="auto"/>
                  </w:divBdr>
                </w:div>
                <w:div w:id="1185438614">
                  <w:marLeft w:val="0"/>
                  <w:marRight w:val="0"/>
                  <w:marTop w:val="0"/>
                  <w:marBottom w:val="0"/>
                  <w:divBdr>
                    <w:top w:val="none" w:sz="0" w:space="0" w:color="auto"/>
                    <w:left w:val="none" w:sz="0" w:space="0" w:color="auto"/>
                    <w:bottom w:val="none" w:sz="0" w:space="0" w:color="auto"/>
                    <w:right w:val="none" w:sz="0" w:space="0" w:color="auto"/>
                  </w:divBdr>
                </w:div>
                <w:div w:id="990520405">
                  <w:marLeft w:val="0"/>
                  <w:marRight w:val="0"/>
                  <w:marTop w:val="0"/>
                  <w:marBottom w:val="0"/>
                  <w:divBdr>
                    <w:top w:val="none" w:sz="0" w:space="0" w:color="auto"/>
                    <w:left w:val="none" w:sz="0" w:space="0" w:color="auto"/>
                    <w:bottom w:val="none" w:sz="0" w:space="0" w:color="auto"/>
                    <w:right w:val="none" w:sz="0" w:space="0" w:color="auto"/>
                  </w:divBdr>
                </w:div>
                <w:div w:id="1750807181">
                  <w:marLeft w:val="0"/>
                  <w:marRight w:val="0"/>
                  <w:marTop w:val="0"/>
                  <w:marBottom w:val="0"/>
                  <w:divBdr>
                    <w:top w:val="none" w:sz="0" w:space="0" w:color="auto"/>
                    <w:left w:val="none" w:sz="0" w:space="0" w:color="auto"/>
                    <w:bottom w:val="none" w:sz="0" w:space="0" w:color="auto"/>
                    <w:right w:val="none" w:sz="0" w:space="0" w:color="auto"/>
                  </w:divBdr>
                </w:div>
                <w:div w:id="1811751077">
                  <w:marLeft w:val="0"/>
                  <w:marRight w:val="0"/>
                  <w:marTop w:val="0"/>
                  <w:marBottom w:val="0"/>
                  <w:divBdr>
                    <w:top w:val="none" w:sz="0" w:space="0" w:color="auto"/>
                    <w:left w:val="none" w:sz="0" w:space="0" w:color="auto"/>
                    <w:bottom w:val="none" w:sz="0" w:space="0" w:color="auto"/>
                    <w:right w:val="none" w:sz="0" w:space="0" w:color="auto"/>
                  </w:divBdr>
                </w:div>
                <w:div w:id="1802843540">
                  <w:marLeft w:val="0"/>
                  <w:marRight w:val="0"/>
                  <w:marTop w:val="0"/>
                  <w:marBottom w:val="0"/>
                  <w:divBdr>
                    <w:top w:val="none" w:sz="0" w:space="0" w:color="auto"/>
                    <w:left w:val="none" w:sz="0" w:space="0" w:color="auto"/>
                    <w:bottom w:val="none" w:sz="0" w:space="0" w:color="auto"/>
                    <w:right w:val="none" w:sz="0" w:space="0" w:color="auto"/>
                  </w:divBdr>
                </w:div>
                <w:div w:id="146558829">
                  <w:marLeft w:val="0"/>
                  <w:marRight w:val="0"/>
                  <w:marTop w:val="0"/>
                  <w:marBottom w:val="0"/>
                  <w:divBdr>
                    <w:top w:val="none" w:sz="0" w:space="0" w:color="auto"/>
                    <w:left w:val="none" w:sz="0" w:space="0" w:color="auto"/>
                    <w:bottom w:val="none" w:sz="0" w:space="0" w:color="auto"/>
                    <w:right w:val="none" w:sz="0" w:space="0" w:color="auto"/>
                  </w:divBdr>
                </w:div>
                <w:div w:id="772017394">
                  <w:marLeft w:val="0"/>
                  <w:marRight w:val="0"/>
                  <w:marTop w:val="0"/>
                  <w:marBottom w:val="0"/>
                  <w:divBdr>
                    <w:top w:val="none" w:sz="0" w:space="0" w:color="auto"/>
                    <w:left w:val="none" w:sz="0" w:space="0" w:color="auto"/>
                    <w:bottom w:val="none" w:sz="0" w:space="0" w:color="auto"/>
                    <w:right w:val="none" w:sz="0" w:space="0" w:color="auto"/>
                  </w:divBdr>
                </w:div>
                <w:div w:id="1003240641">
                  <w:marLeft w:val="0"/>
                  <w:marRight w:val="0"/>
                  <w:marTop w:val="0"/>
                  <w:marBottom w:val="0"/>
                  <w:divBdr>
                    <w:top w:val="none" w:sz="0" w:space="0" w:color="auto"/>
                    <w:left w:val="none" w:sz="0" w:space="0" w:color="auto"/>
                    <w:bottom w:val="none" w:sz="0" w:space="0" w:color="auto"/>
                    <w:right w:val="none" w:sz="0" w:space="0" w:color="auto"/>
                  </w:divBdr>
                </w:div>
                <w:div w:id="1401322939">
                  <w:marLeft w:val="0"/>
                  <w:marRight w:val="0"/>
                  <w:marTop w:val="0"/>
                  <w:marBottom w:val="0"/>
                  <w:divBdr>
                    <w:top w:val="none" w:sz="0" w:space="0" w:color="auto"/>
                    <w:left w:val="none" w:sz="0" w:space="0" w:color="auto"/>
                    <w:bottom w:val="none" w:sz="0" w:space="0" w:color="auto"/>
                    <w:right w:val="none" w:sz="0" w:space="0" w:color="auto"/>
                  </w:divBdr>
                </w:div>
                <w:div w:id="371270200">
                  <w:marLeft w:val="0"/>
                  <w:marRight w:val="0"/>
                  <w:marTop w:val="0"/>
                  <w:marBottom w:val="0"/>
                  <w:divBdr>
                    <w:top w:val="none" w:sz="0" w:space="0" w:color="auto"/>
                    <w:left w:val="none" w:sz="0" w:space="0" w:color="auto"/>
                    <w:bottom w:val="none" w:sz="0" w:space="0" w:color="auto"/>
                    <w:right w:val="none" w:sz="0" w:space="0" w:color="auto"/>
                  </w:divBdr>
                </w:div>
                <w:div w:id="1146358809">
                  <w:marLeft w:val="0"/>
                  <w:marRight w:val="0"/>
                  <w:marTop w:val="0"/>
                  <w:marBottom w:val="0"/>
                  <w:divBdr>
                    <w:top w:val="none" w:sz="0" w:space="0" w:color="auto"/>
                    <w:left w:val="none" w:sz="0" w:space="0" w:color="auto"/>
                    <w:bottom w:val="none" w:sz="0" w:space="0" w:color="auto"/>
                    <w:right w:val="none" w:sz="0" w:space="0" w:color="auto"/>
                  </w:divBdr>
                </w:div>
                <w:div w:id="455834775">
                  <w:marLeft w:val="0"/>
                  <w:marRight w:val="0"/>
                  <w:marTop w:val="0"/>
                  <w:marBottom w:val="0"/>
                  <w:divBdr>
                    <w:top w:val="none" w:sz="0" w:space="0" w:color="auto"/>
                    <w:left w:val="none" w:sz="0" w:space="0" w:color="auto"/>
                    <w:bottom w:val="none" w:sz="0" w:space="0" w:color="auto"/>
                    <w:right w:val="none" w:sz="0" w:space="0" w:color="auto"/>
                  </w:divBdr>
                </w:div>
                <w:div w:id="1561869790">
                  <w:marLeft w:val="0"/>
                  <w:marRight w:val="0"/>
                  <w:marTop w:val="0"/>
                  <w:marBottom w:val="0"/>
                  <w:divBdr>
                    <w:top w:val="none" w:sz="0" w:space="0" w:color="auto"/>
                    <w:left w:val="none" w:sz="0" w:space="0" w:color="auto"/>
                    <w:bottom w:val="none" w:sz="0" w:space="0" w:color="auto"/>
                    <w:right w:val="none" w:sz="0" w:space="0" w:color="auto"/>
                  </w:divBdr>
                </w:div>
                <w:div w:id="1978755417">
                  <w:marLeft w:val="0"/>
                  <w:marRight w:val="0"/>
                  <w:marTop w:val="0"/>
                  <w:marBottom w:val="0"/>
                  <w:divBdr>
                    <w:top w:val="none" w:sz="0" w:space="0" w:color="auto"/>
                    <w:left w:val="none" w:sz="0" w:space="0" w:color="auto"/>
                    <w:bottom w:val="none" w:sz="0" w:space="0" w:color="auto"/>
                    <w:right w:val="none" w:sz="0" w:space="0" w:color="auto"/>
                  </w:divBdr>
                </w:div>
                <w:div w:id="902713916">
                  <w:marLeft w:val="0"/>
                  <w:marRight w:val="0"/>
                  <w:marTop w:val="0"/>
                  <w:marBottom w:val="0"/>
                  <w:divBdr>
                    <w:top w:val="none" w:sz="0" w:space="0" w:color="auto"/>
                    <w:left w:val="none" w:sz="0" w:space="0" w:color="auto"/>
                    <w:bottom w:val="none" w:sz="0" w:space="0" w:color="auto"/>
                    <w:right w:val="none" w:sz="0" w:space="0" w:color="auto"/>
                  </w:divBdr>
                </w:div>
                <w:div w:id="1919703846">
                  <w:marLeft w:val="0"/>
                  <w:marRight w:val="0"/>
                  <w:marTop w:val="0"/>
                  <w:marBottom w:val="0"/>
                  <w:divBdr>
                    <w:top w:val="none" w:sz="0" w:space="0" w:color="auto"/>
                    <w:left w:val="none" w:sz="0" w:space="0" w:color="auto"/>
                    <w:bottom w:val="none" w:sz="0" w:space="0" w:color="auto"/>
                    <w:right w:val="none" w:sz="0" w:space="0" w:color="auto"/>
                  </w:divBdr>
                </w:div>
                <w:div w:id="1425880044">
                  <w:marLeft w:val="0"/>
                  <w:marRight w:val="0"/>
                  <w:marTop w:val="0"/>
                  <w:marBottom w:val="0"/>
                  <w:divBdr>
                    <w:top w:val="none" w:sz="0" w:space="0" w:color="auto"/>
                    <w:left w:val="none" w:sz="0" w:space="0" w:color="auto"/>
                    <w:bottom w:val="none" w:sz="0" w:space="0" w:color="auto"/>
                    <w:right w:val="none" w:sz="0" w:space="0" w:color="auto"/>
                  </w:divBdr>
                </w:div>
                <w:div w:id="2130782351">
                  <w:marLeft w:val="0"/>
                  <w:marRight w:val="0"/>
                  <w:marTop w:val="0"/>
                  <w:marBottom w:val="0"/>
                  <w:divBdr>
                    <w:top w:val="none" w:sz="0" w:space="0" w:color="auto"/>
                    <w:left w:val="none" w:sz="0" w:space="0" w:color="auto"/>
                    <w:bottom w:val="none" w:sz="0" w:space="0" w:color="auto"/>
                    <w:right w:val="none" w:sz="0" w:space="0" w:color="auto"/>
                  </w:divBdr>
                </w:div>
                <w:div w:id="2108310917">
                  <w:marLeft w:val="0"/>
                  <w:marRight w:val="0"/>
                  <w:marTop w:val="0"/>
                  <w:marBottom w:val="0"/>
                  <w:divBdr>
                    <w:top w:val="none" w:sz="0" w:space="0" w:color="auto"/>
                    <w:left w:val="none" w:sz="0" w:space="0" w:color="auto"/>
                    <w:bottom w:val="none" w:sz="0" w:space="0" w:color="auto"/>
                    <w:right w:val="none" w:sz="0" w:space="0" w:color="auto"/>
                  </w:divBdr>
                </w:div>
                <w:div w:id="161359655">
                  <w:marLeft w:val="0"/>
                  <w:marRight w:val="0"/>
                  <w:marTop w:val="0"/>
                  <w:marBottom w:val="0"/>
                  <w:divBdr>
                    <w:top w:val="none" w:sz="0" w:space="0" w:color="auto"/>
                    <w:left w:val="none" w:sz="0" w:space="0" w:color="auto"/>
                    <w:bottom w:val="none" w:sz="0" w:space="0" w:color="auto"/>
                    <w:right w:val="none" w:sz="0" w:space="0" w:color="auto"/>
                  </w:divBdr>
                </w:div>
                <w:div w:id="200872252">
                  <w:marLeft w:val="0"/>
                  <w:marRight w:val="0"/>
                  <w:marTop w:val="0"/>
                  <w:marBottom w:val="0"/>
                  <w:divBdr>
                    <w:top w:val="none" w:sz="0" w:space="0" w:color="auto"/>
                    <w:left w:val="none" w:sz="0" w:space="0" w:color="auto"/>
                    <w:bottom w:val="none" w:sz="0" w:space="0" w:color="auto"/>
                    <w:right w:val="none" w:sz="0" w:space="0" w:color="auto"/>
                  </w:divBdr>
                </w:div>
                <w:div w:id="1007516856">
                  <w:marLeft w:val="0"/>
                  <w:marRight w:val="0"/>
                  <w:marTop w:val="0"/>
                  <w:marBottom w:val="0"/>
                  <w:divBdr>
                    <w:top w:val="none" w:sz="0" w:space="0" w:color="auto"/>
                    <w:left w:val="none" w:sz="0" w:space="0" w:color="auto"/>
                    <w:bottom w:val="none" w:sz="0" w:space="0" w:color="auto"/>
                    <w:right w:val="none" w:sz="0" w:space="0" w:color="auto"/>
                  </w:divBdr>
                </w:div>
                <w:div w:id="1188063849">
                  <w:marLeft w:val="0"/>
                  <w:marRight w:val="0"/>
                  <w:marTop w:val="0"/>
                  <w:marBottom w:val="0"/>
                  <w:divBdr>
                    <w:top w:val="none" w:sz="0" w:space="0" w:color="auto"/>
                    <w:left w:val="none" w:sz="0" w:space="0" w:color="auto"/>
                    <w:bottom w:val="none" w:sz="0" w:space="0" w:color="auto"/>
                    <w:right w:val="none" w:sz="0" w:space="0" w:color="auto"/>
                  </w:divBdr>
                </w:div>
                <w:div w:id="1867282053">
                  <w:marLeft w:val="0"/>
                  <w:marRight w:val="0"/>
                  <w:marTop w:val="0"/>
                  <w:marBottom w:val="0"/>
                  <w:divBdr>
                    <w:top w:val="none" w:sz="0" w:space="0" w:color="auto"/>
                    <w:left w:val="none" w:sz="0" w:space="0" w:color="auto"/>
                    <w:bottom w:val="none" w:sz="0" w:space="0" w:color="auto"/>
                    <w:right w:val="none" w:sz="0" w:space="0" w:color="auto"/>
                  </w:divBdr>
                </w:div>
                <w:div w:id="3750158">
                  <w:marLeft w:val="0"/>
                  <w:marRight w:val="0"/>
                  <w:marTop w:val="0"/>
                  <w:marBottom w:val="0"/>
                  <w:divBdr>
                    <w:top w:val="none" w:sz="0" w:space="0" w:color="auto"/>
                    <w:left w:val="none" w:sz="0" w:space="0" w:color="auto"/>
                    <w:bottom w:val="none" w:sz="0" w:space="0" w:color="auto"/>
                    <w:right w:val="none" w:sz="0" w:space="0" w:color="auto"/>
                  </w:divBdr>
                </w:div>
                <w:div w:id="1916236907">
                  <w:marLeft w:val="0"/>
                  <w:marRight w:val="0"/>
                  <w:marTop w:val="0"/>
                  <w:marBottom w:val="0"/>
                  <w:divBdr>
                    <w:top w:val="none" w:sz="0" w:space="0" w:color="auto"/>
                    <w:left w:val="none" w:sz="0" w:space="0" w:color="auto"/>
                    <w:bottom w:val="none" w:sz="0" w:space="0" w:color="auto"/>
                    <w:right w:val="none" w:sz="0" w:space="0" w:color="auto"/>
                  </w:divBdr>
                </w:div>
                <w:div w:id="1437603060">
                  <w:marLeft w:val="0"/>
                  <w:marRight w:val="0"/>
                  <w:marTop w:val="0"/>
                  <w:marBottom w:val="0"/>
                  <w:divBdr>
                    <w:top w:val="none" w:sz="0" w:space="0" w:color="auto"/>
                    <w:left w:val="none" w:sz="0" w:space="0" w:color="auto"/>
                    <w:bottom w:val="none" w:sz="0" w:space="0" w:color="auto"/>
                    <w:right w:val="none" w:sz="0" w:space="0" w:color="auto"/>
                  </w:divBdr>
                </w:div>
                <w:div w:id="1483110340">
                  <w:marLeft w:val="0"/>
                  <w:marRight w:val="0"/>
                  <w:marTop w:val="0"/>
                  <w:marBottom w:val="0"/>
                  <w:divBdr>
                    <w:top w:val="none" w:sz="0" w:space="0" w:color="auto"/>
                    <w:left w:val="none" w:sz="0" w:space="0" w:color="auto"/>
                    <w:bottom w:val="none" w:sz="0" w:space="0" w:color="auto"/>
                    <w:right w:val="none" w:sz="0" w:space="0" w:color="auto"/>
                  </w:divBdr>
                </w:div>
                <w:div w:id="1120881008">
                  <w:marLeft w:val="0"/>
                  <w:marRight w:val="0"/>
                  <w:marTop w:val="0"/>
                  <w:marBottom w:val="0"/>
                  <w:divBdr>
                    <w:top w:val="none" w:sz="0" w:space="0" w:color="auto"/>
                    <w:left w:val="none" w:sz="0" w:space="0" w:color="auto"/>
                    <w:bottom w:val="none" w:sz="0" w:space="0" w:color="auto"/>
                    <w:right w:val="none" w:sz="0" w:space="0" w:color="auto"/>
                  </w:divBdr>
                </w:div>
                <w:div w:id="1700352518">
                  <w:marLeft w:val="0"/>
                  <w:marRight w:val="0"/>
                  <w:marTop w:val="0"/>
                  <w:marBottom w:val="0"/>
                  <w:divBdr>
                    <w:top w:val="none" w:sz="0" w:space="0" w:color="auto"/>
                    <w:left w:val="none" w:sz="0" w:space="0" w:color="auto"/>
                    <w:bottom w:val="none" w:sz="0" w:space="0" w:color="auto"/>
                    <w:right w:val="none" w:sz="0" w:space="0" w:color="auto"/>
                  </w:divBdr>
                </w:div>
                <w:div w:id="1106656601">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379866094">
                  <w:marLeft w:val="0"/>
                  <w:marRight w:val="0"/>
                  <w:marTop w:val="0"/>
                  <w:marBottom w:val="0"/>
                  <w:divBdr>
                    <w:top w:val="none" w:sz="0" w:space="0" w:color="auto"/>
                    <w:left w:val="none" w:sz="0" w:space="0" w:color="auto"/>
                    <w:bottom w:val="none" w:sz="0" w:space="0" w:color="auto"/>
                    <w:right w:val="none" w:sz="0" w:space="0" w:color="auto"/>
                  </w:divBdr>
                </w:div>
                <w:div w:id="156309123">
                  <w:marLeft w:val="0"/>
                  <w:marRight w:val="0"/>
                  <w:marTop w:val="0"/>
                  <w:marBottom w:val="0"/>
                  <w:divBdr>
                    <w:top w:val="none" w:sz="0" w:space="0" w:color="auto"/>
                    <w:left w:val="none" w:sz="0" w:space="0" w:color="auto"/>
                    <w:bottom w:val="none" w:sz="0" w:space="0" w:color="auto"/>
                    <w:right w:val="none" w:sz="0" w:space="0" w:color="auto"/>
                  </w:divBdr>
                </w:div>
                <w:div w:id="924075311">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832261205">
                  <w:marLeft w:val="0"/>
                  <w:marRight w:val="0"/>
                  <w:marTop w:val="0"/>
                  <w:marBottom w:val="0"/>
                  <w:divBdr>
                    <w:top w:val="none" w:sz="0" w:space="0" w:color="auto"/>
                    <w:left w:val="none" w:sz="0" w:space="0" w:color="auto"/>
                    <w:bottom w:val="none" w:sz="0" w:space="0" w:color="auto"/>
                    <w:right w:val="none" w:sz="0" w:space="0" w:color="auto"/>
                  </w:divBdr>
                </w:div>
                <w:div w:id="1820538636">
                  <w:marLeft w:val="0"/>
                  <w:marRight w:val="0"/>
                  <w:marTop w:val="0"/>
                  <w:marBottom w:val="0"/>
                  <w:divBdr>
                    <w:top w:val="none" w:sz="0" w:space="0" w:color="auto"/>
                    <w:left w:val="none" w:sz="0" w:space="0" w:color="auto"/>
                    <w:bottom w:val="none" w:sz="0" w:space="0" w:color="auto"/>
                    <w:right w:val="none" w:sz="0" w:space="0" w:color="auto"/>
                  </w:divBdr>
                </w:div>
                <w:div w:id="1390570453">
                  <w:marLeft w:val="0"/>
                  <w:marRight w:val="0"/>
                  <w:marTop w:val="0"/>
                  <w:marBottom w:val="0"/>
                  <w:divBdr>
                    <w:top w:val="none" w:sz="0" w:space="0" w:color="auto"/>
                    <w:left w:val="none" w:sz="0" w:space="0" w:color="auto"/>
                    <w:bottom w:val="none" w:sz="0" w:space="0" w:color="auto"/>
                    <w:right w:val="none" w:sz="0" w:space="0" w:color="auto"/>
                  </w:divBdr>
                </w:div>
                <w:div w:id="1935900357">
                  <w:marLeft w:val="0"/>
                  <w:marRight w:val="0"/>
                  <w:marTop w:val="0"/>
                  <w:marBottom w:val="0"/>
                  <w:divBdr>
                    <w:top w:val="none" w:sz="0" w:space="0" w:color="auto"/>
                    <w:left w:val="none" w:sz="0" w:space="0" w:color="auto"/>
                    <w:bottom w:val="none" w:sz="0" w:space="0" w:color="auto"/>
                    <w:right w:val="none" w:sz="0" w:space="0" w:color="auto"/>
                  </w:divBdr>
                </w:div>
                <w:div w:id="184566091">
                  <w:marLeft w:val="0"/>
                  <w:marRight w:val="0"/>
                  <w:marTop w:val="0"/>
                  <w:marBottom w:val="0"/>
                  <w:divBdr>
                    <w:top w:val="none" w:sz="0" w:space="0" w:color="auto"/>
                    <w:left w:val="none" w:sz="0" w:space="0" w:color="auto"/>
                    <w:bottom w:val="none" w:sz="0" w:space="0" w:color="auto"/>
                    <w:right w:val="none" w:sz="0" w:space="0" w:color="auto"/>
                  </w:divBdr>
                </w:div>
                <w:div w:id="95369684">
                  <w:marLeft w:val="0"/>
                  <w:marRight w:val="0"/>
                  <w:marTop w:val="0"/>
                  <w:marBottom w:val="0"/>
                  <w:divBdr>
                    <w:top w:val="none" w:sz="0" w:space="0" w:color="auto"/>
                    <w:left w:val="none" w:sz="0" w:space="0" w:color="auto"/>
                    <w:bottom w:val="none" w:sz="0" w:space="0" w:color="auto"/>
                    <w:right w:val="none" w:sz="0" w:space="0" w:color="auto"/>
                  </w:divBdr>
                </w:div>
                <w:div w:id="210926210">
                  <w:marLeft w:val="0"/>
                  <w:marRight w:val="0"/>
                  <w:marTop w:val="0"/>
                  <w:marBottom w:val="0"/>
                  <w:divBdr>
                    <w:top w:val="none" w:sz="0" w:space="0" w:color="auto"/>
                    <w:left w:val="none" w:sz="0" w:space="0" w:color="auto"/>
                    <w:bottom w:val="none" w:sz="0" w:space="0" w:color="auto"/>
                    <w:right w:val="none" w:sz="0" w:space="0" w:color="auto"/>
                  </w:divBdr>
                </w:div>
                <w:div w:id="2057776856">
                  <w:marLeft w:val="0"/>
                  <w:marRight w:val="0"/>
                  <w:marTop w:val="0"/>
                  <w:marBottom w:val="0"/>
                  <w:divBdr>
                    <w:top w:val="none" w:sz="0" w:space="0" w:color="auto"/>
                    <w:left w:val="none" w:sz="0" w:space="0" w:color="auto"/>
                    <w:bottom w:val="none" w:sz="0" w:space="0" w:color="auto"/>
                    <w:right w:val="none" w:sz="0" w:space="0" w:color="auto"/>
                  </w:divBdr>
                </w:div>
                <w:div w:id="794909669">
                  <w:marLeft w:val="0"/>
                  <w:marRight w:val="0"/>
                  <w:marTop w:val="0"/>
                  <w:marBottom w:val="0"/>
                  <w:divBdr>
                    <w:top w:val="none" w:sz="0" w:space="0" w:color="auto"/>
                    <w:left w:val="none" w:sz="0" w:space="0" w:color="auto"/>
                    <w:bottom w:val="none" w:sz="0" w:space="0" w:color="auto"/>
                    <w:right w:val="none" w:sz="0" w:space="0" w:color="auto"/>
                  </w:divBdr>
                </w:div>
                <w:div w:id="307438705">
                  <w:marLeft w:val="0"/>
                  <w:marRight w:val="0"/>
                  <w:marTop w:val="0"/>
                  <w:marBottom w:val="0"/>
                  <w:divBdr>
                    <w:top w:val="none" w:sz="0" w:space="0" w:color="auto"/>
                    <w:left w:val="none" w:sz="0" w:space="0" w:color="auto"/>
                    <w:bottom w:val="none" w:sz="0" w:space="0" w:color="auto"/>
                    <w:right w:val="none" w:sz="0" w:space="0" w:color="auto"/>
                  </w:divBdr>
                </w:div>
                <w:div w:id="679356373">
                  <w:marLeft w:val="0"/>
                  <w:marRight w:val="0"/>
                  <w:marTop w:val="0"/>
                  <w:marBottom w:val="0"/>
                  <w:divBdr>
                    <w:top w:val="none" w:sz="0" w:space="0" w:color="auto"/>
                    <w:left w:val="none" w:sz="0" w:space="0" w:color="auto"/>
                    <w:bottom w:val="none" w:sz="0" w:space="0" w:color="auto"/>
                    <w:right w:val="none" w:sz="0" w:space="0" w:color="auto"/>
                  </w:divBdr>
                </w:div>
                <w:div w:id="758644980">
                  <w:marLeft w:val="0"/>
                  <w:marRight w:val="0"/>
                  <w:marTop w:val="0"/>
                  <w:marBottom w:val="0"/>
                  <w:divBdr>
                    <w:top w:val="none" w:sz="0" w:space="0" w:color="auto"/>
                    <w:left w:val="none" w:sz="0" w:space="0" w:color="auto"/>
                    <w:bottom w:val="none" w:sz="0" w:space="0" w:color="auto"/>
                    <w:right w:val="none" w:sz="0" w:space="0" w:color="auto"/>
                  </w:divBdr>
                </w:div>
                <w:div w:id="193154046">
                  <w:marLeft w:val="0"/>
                  <w:marRight w:val="0"/>
                  <w:marTop w:val="0"/>
                  <w:marBottom w:val="0"/>
                  <w:divBdr>
                    <w:top w:val="none" w:sz="0" w:space="0" w:color="auto"/>
                    <w:left w:val="none" w:sz="0" w:space="0" w:color="auto"/>
                    <w:bottom w:val="none" w:sz="0" w:space="0" w:color="auto"/>
                    <w:right w:val="none" w:sz="0" w:space="0" w:color="auto"/>
                  </w:divBdr>
                </w:div>
                <w:div w:id="1865246664">
                  <w:marLeft w:val="0"/>
                  <w:marRight w:val="0"/>
                  <w:marTop w:val="0"/>
                  <w:marBottom w:val="0"/>
                  <w:divBdr>
                    <w:top w:val="none" w:sz="0" w:space="0" w:color="auto"/>
                    <w:left w:val="none" w:sz="0" w:space="0" w:color="auto"/>
                    <w:bottom w:val="none" w:sz="0" w:space="0" w:color="auto"/>
                    <w:right w:val="none" w:sz="0" w:space="0" w:color="auto"/>
                  </w:divBdr>
                </w:div>
                <w:div w:id="2008365019">
                  <w:marLeft w:val="0"/>
                  <w:marRight w:val="0"/>
                  <w:marTop w:val="0"/>
                  <w:marBottom w:val="0"/>
                  <w:divBdr>
                    <w:top w:val="none" w:sz="0" w:space="0" w:color="auto"/>
                    <w:left w:val="none" w:sz="0" w:space="0" w:color="auto"/>
                    <w:bottom w:val="none" w:sz="0" w:space="0" w:color="auto"/>
                    <w:right w:val="none" w:sz="0" w:space="0" w:color="auto"/>
                  </w:divBdr>
                </w:div>
                <w:div w:id="1818497889">
                  <w:marLeft w:val="0"/>
                  <w:marRight w:val="0"/>
                  <w:marTop w:val="0"/>
                  <w:marBottom w:val="0"/>
                  <w:divBdr>
                    <w:top w:val="none" w:sz="0" w:space="0" w:color="auto"/>
                    <w:left w:val="none" w:sz="0" w:space="0" w:color="auto"/>
                    <w:bottom w:val="none" w:sz="0" w:space="0" w:color="auto"/>
                    <w:right w:val="none" w:sz="0" w:space="0" w:color="auto"/>
                  </w:divBdr>
                </w:div>
                <w:div w:id="263535246">
                  <w:marLeft w:val="0"/>
                  <w:marRight w:val="0"/>
                  <w:marTop w:val="0"/>
                  <w:marBottom w:val="0"/>
                  <w:divBdr>
                    <w:top w:val="none" w:sz="0" w:space="0" w:color="auto"/>
                    <w:left w:val="none" w:sz="0" w:space="0" w:color="auto"/>
                    <w:bottom w:val="none" w:sz="0" w:space="0" w:color="auto"/>
                    <w:right w:val="none" w:sz="0" w:space="0" w:color="auto"/>
                  </w:divBdr>
                </w:div>
                <w:div w:id="91554127">
                  <w:marLeft w:val="0"/>
                  <w:marRight w:val="0"/>
                  <w:marTop w:val="0"/>
                  <w:marBottom w:val="0"/>
                  <w:divBdr>
                    <w:top w:val="none" w:sz="0" w:space="0" w:color="auto"/>
                    <w:left w:val="none" w:sz="0" w:space="0" w:color="auto"/>
                    <w:bottom w:val="none" w:sz="0" w:space="0" w:color="auto"/>
                    <w:right w:val="none" w:sz="0" w:space="0" w:color="auto"/>
                  </w:divBdr>
                </w:div>
                <w:div w:id="776289831">
                  <w:marLeft w:val="0"/>
                  <w:marRight w:val="0"/>
                  <w:marTop w:val="0"/>
                  <w:marBottom w:val="0"/>
                  <w:divBdr>
                    <w:top w:val="none" w:sz="0" w:space="0" w:color="auto"/>
                    <w:left w:val="none" w:sz="0" w:space="0" w:color="auto"/>
                    <w:bottom w:val="none" w:sz="0" w:space="0" w:color="auto"/>
                    <w:right w:val="none" w:sz="0" w:space="0" w:color="auto"/>
                  </w:divBdr>
                </w:div>
                <w:div w:id="61606574">
                  <w:marLeft w:val="0"/>
                  <w:marRight w:val="0"/>
                  <w:marTop w:val="0"/>
                  <w:marBottom w:val="0"/>
                  <w:divBdr>
                    <w:top w:val="none" w:sz="0" w:space="0" w:color="auto"/>
                    <w:left w:val="none" w:sz="0" w:space="0" w:color="auto"/>
                    <w:bottom w:val="none" w:sz="0" w:space="0" w:color="auto"/>
                    <w:right w:val="none" w:sz="0" w:space="0" w:color="auto"/>
                  </w:divBdr>
                </w:div>
                <w:div w:id="764615206">
                  <w:marLeft w:val="0"/>
                  <w:marRight w:val="0"/>
                  <w:marTop w:val="0"/>
                  <w:marBottom w:val="0"/>
                  <w:divBdr>
                    <w:top w:val="none" w:sz="0" w:space="0" w:color="auto"/>
                    <w:left w:val="none" w:sz="0" w:space="0" w:color="auto"/>
                    <w:bottom w:val="none" w:sz="0" w:space="0" w:color="auto"/>
                    <w:right w:val="none" w:sz="0" w:space="0" w:color="auto"/>
                  </w:divBdr>
                </w:div>
                <w:div w:id="1099719344">
                  <w:marLeft w:val="0"/>
                  <w:marRight w:val="0"/>
                  <w:marTop w:val="0"/>
                  <w:marBottom w:val="0"/>
                  <w:divBdr>
                    <w:top w:val="none" w:sz="0" w:space="0" w:color="auto"/>
                    <w:left w:val="none" w:sz="0" w:space="0" w:color="auto"/>
                    <w:bottom w:val="none" w:sz="0" w:space="0" w:color="auto"/>
                    <w:right w:val="none" w:sz="0" w:space="0" w:color="auto"/>
                  </w:divBdr>
                </w:div>
                <w:div w:id="353768675">
                  <w:marLeft w:val="0"/>
                  <w:marRight w:val="0"/>
                  <w:marTop w:val="0"/>
                  <w:marBottom w:val="0"/>
                  <w:divBdr>
                    <w:top w:val="none" w:sz="0" w:space="0" w:color="auto"/>
                    <w:left w:val="none" w:sz="0" w:space="0" w:color="auto"/>
                    <w:bottom w:val="none" w:sz="0" w:space="0" w:color="auto"/>
                    <w:right w:val="none" w:sz="0" w:space="0" w:color="auto"/>
                  </w:divBdr>
                </w:div>
                <w:div w:id="1273897056">
                  <w:marLeft w:val="0"/>
                  <w:marRight w:val="0"/>
                  <w:marTop w:val="0"/>
                  <w:marBottom w:val="0"/>
                  <w:divBdr>
                    <w:top w:val="none" w:sz="0" w:space="0" w:color="auto"/>
                    <w:left w:val="none" w:sz="0" w:space="0" w:color="auto"/>
                    <w:bottom w:val="none" w:sz="0" w:space="0" w:color="auto"/>
                    <w:right w:val="none" w:sz="0" w:space="0" w:color="auto"/>
                  </w:divBdr>
                </w:div>
                <w:div w:id="610819737">
                  <w:marLeft w:val="0"/>
                  <w:marRight w:val="0"/>
                  <w:marTop w:val="0"/>
                  <w:marBottom w:val="0"/>
                  <w:divBdr>
                    <w:top w:val="none" w:sz="0" w:space="0" w:color="auto"/>
                    <w:left w:val="none" w:sz="0" w:space="0" w:color="auto"/>
                    <w:bottom w:val="none" w:sz="0" w:space="0" w:color="auto"/>
                    <w:right w:val="none" w:sz="0" w:space="0" w:color="auto"/>
                  </w:divBdr>
                </w:div>
                <w:div w:id="800029640">
                  <w:marLeft w:val="0"/>
                  <w:marRight w:val="0"/>
                  <w:marTop w:val="0"/>
                  <w:marBottom w:val="0"/>
                  <w:divBdr>
                    <w:top w:val="none" w:sz="0" w:space="0" w:color="auto"/>
                    <w:left w:val="none" w:sz="0" w:space="0" w:color="auto"/>
                    <w:bottom w:val="none" w:sz="0" w:space="0" w:color="auto"/>
                    <w:right w:val="none" w:sz="0" w:space="0" w:color="auto"/>
                  </w:divBdr>
                </w:div>
                <w:div w:id="1224213254">
                  <w:marLeft w:val="0"/>
                  <w:marRight w:val="0"/>
                  <w:marTop w:val="0"/>
                  <w:marBottom w:val="0"/>
                  <w:divBdr>
                    <w:top w:val="none" w:sz="0" w:space="0" w:color="auto"/>
                    <w:left w:val="none" w:sz="0" w:space="0" w:color="auto"/>
                    <w:bottom w:val="none" w:sz="0" w:space="0" w:color="auto"/>
                    <w:right w:val="none" w:sz="0" w:space="0" w:color="auto"/>
                  </w:divBdr>
                </w:div>
                <w:div w:id="2141027220">
                  <w:marLeft w:val="0"/>
                  <w:marRight w:val="0"/>
                  <w:marTop w:val="0"/>
                  <w:marBottom w:val="0"/>
                  <w:divBdr>
                    <w:top w:val="none" w:sz="0" w:space="0" w:color="auto"/>
                    <w:left w:val="none" w:sz="0" w:space="0" w:color="auto"/>
                    <w:bottom w:val="none" w:sz="0" w:space="0" w:color="auto"/>
                    <w:right w:val="none" w:sz="0" w:space="0" w:color="auto"/>
                  </w:divBdr>
                </w:div>
                <w:div w:id="2015691690">
                  <w:marLeft w:val="0"/>
                  <w:marRight w:val="0"/>
                  <w:marTop w:val="0"/>
                  <w:marBottom w:val="0"/>
                  <w:divBdr>
                    <w:top w:val="none" w:sz="0" w:space="0" w:color="auto"/>
                    <w:left w:val="none" w:sz="0" w:space="0" w:color="auto"/>
                    <w:bottom w:val="none" w:sz="0" w:space="0" w:color="auto"/>
                    <w:right w:val="none" w:sz="0" w:space="0" w:color="auto"/>
                  </w:divBdr>
                </w:div>
                <w:div w:id="424426194">
                  <w:marLeft w:val="0"/>
                  <w:marRight w:val="0"/>
                  <w:marTop w:val="0"/>
                  <w:marBottom w:val="0"/>
                  <w:divBdr>
                    <w:top w:val="none" w:sz="0" w:space="0" w:color="auto"/>
                    <w:left w:val="none" w:sz="0" w:space="0" w:color="auto"/>
                    <w:bottom w:val="none" w:sz="0" w:space="0" w:color="auto"/>
                    <w:right w:val="none" w:sz="0" w:space="0" w:color="auto"/>
                  </w:divBdr>
                </w:div>
                <w:div w:id="847058253">
                  <w:marLeft w:val="0"/>
                  <w:marRight w:val="0"/>
                  <w:marTop w:val="0"/>
                  <w:marBottom w:val="0"/>
                  <w:divBdr>
                    <w:top w:val="none" w:sz="0" w:space="0" w:color="auto"/>
                    <w:left w:val="none" w:sz="0" w:space="0" w:color="auto"/>
                    <w:bottom w:val="none" w:sz="0" w:space="0" w:color="auto"/>
                    <w:right w:val="none" w:sz="0" w:space="0" w:color="auto"/>
                  </w:divBdr>
                </w:div>
                <w:div w:id="997809411">
                  <w:marLeft w:val="0"/>
                  <w:marRight w:val="0"/>
                  <w:marTop w:val="0"/>
                  <w:marBottom w:val="0"/>
                  <w:divBdr>
                    <w:top w:val="none" w:sz="0" w:space="0" w:color="auto"/>
                    <w:left w:val="none" w:sz="0" w:space="0" w:color="auto"/>
                    <w:bottom w:val="none" w:sz="0" w:space="0" w:color="auto"/>
                    <w:right w:val="none" w:sz="0" w:space="0" w:color="auto"/>
                  </w:divBdr>
                </w:div>
                <w:div w:id="1347057912">
                  <w:marLeft w:val="0"/>
                  <w:marRight w:val="0"/>
                  <w:marTop w:val="0"/>
                  <w:marBottom w:val="0"/>
                  <w:divBdr>
                    <w:top w:val="none" w:sz="0" w:space="0" w:color="auto"/>
                    <w:left w:val="none" w:sz="0" w:space="0" w:color="auto"/>
                    <w:bottom w:val="none" w:sz="0" w:space="0" w:color="auto"/>
                    <w:right w:val="none" w:sz="0" w:space="0" w:color="auto"/>
                  </w:divBdr>
                </w:div>
                <w:div w:id="2066220431">
                  <w:marLeft w:val="0"/>
                  <w:marRight w:val="0"/>
                  <w:marTop w:val="0"/>
                  <w:marBottom w:val="0"/>
                  <w:divBdr>
                    <w:top w:val="none" w:sz="0" w:space="0" w:color="auto"/>
                    <w:left w:val="none" w:sz="0" w:space="0" w:color="auto"/>
                    <w:bottom w:val="none" w:sz="0" w:space="0" w:color="auto"/>
                    <w:right w:val="none" w:sz="0" w:space="0" w:color="auto"/>
                  </w:divBdr>
                </w:div>
                <w:div w:id="897131316">
                  <w:marLeft w:val="0"/>
                  <w:marRight w:val="0"/>
                  <w:marTop w:val="0"/>
                  <w:marBottom w:val="0"/>
                  <w:divBdr>
                    <w:top w:val="none" w:sz="0" w:space="0" w:color="auto"/>
                    <w:left w:val="none" w:sz="0" w:space="0" w:color="auto"/>
                    <w:bottom w:val="none" w:sz="0" w:space="0" w:color="auto"/>
                    <w:right w:val="none" w:sz="0" w:space="0" w:color="auto"/>
                  </w:divBdr>
                </w:div>
                <w:div w:id="306400699">
                  <w:marLeft w:val="0"/>
                  <w:marRight w:val="0"/>
                  <w:marTop w:val="0"/>
                  <w:marBottom w:val="0"/>
                  <w:divBdr>
                    <w:top w:val="none" w:sz="0" w:space="0" w:color="auto"/>
                    <w:left w:val="none" w:sz="0" w:space="0" w:color="auto"/>
                    <w:bottom w:val="none" w:sz="0" w:space="0" w:color="auto"/>
                    <w:right w:val="none" w:sz="0" w:space="0" w:color="auto"/>
                  </w:divBdr>
                </w:div>
                <w:div w:id="351685652">
                  <w:marLeft w:val="0"/>
                  <w:marRight w:val="0"/>
                  <w:marTop w:val="0"/>
                  <w:marBottom w:val="0"/>
                  <w:divBdr>
                    <w:top w:val="none" w:sz="0" w:space="0" w:color="auto"/>
                    <w:left w:val="none" w:sz="0" w:space="0" w:color="auto"/>
                    <w:bottom w:val="none" w:sz="0" w:space="0" w:color="auto"/>
                    <w:right w:val="none" w:sz="0" w:space="0" w:color="auto"/>
                  </w:divBdr>
                </w:div>
                <w:div w:id="935869204">
                  <w:marLeft w:val="0"/>
                  <w:marRight w:val="0"/>
                  <w:marTop w:val="0"/>
                  <w:marBottom w:val="0"/>
                  <w:divBdr>
                    <w:top w:val="none" w:sz="0" w:space="0" w:color="auto"/>
                    <w:left w:val="none" w:sz="0" w:space="0" w:color="auto"/>
                    <w:bottom w:val="none" w:sz="0" w:space="0" w:color="auto"/>
                    <w:right w:val="none" w:sz="0" w:space="0" w:color="auto"/>
                  </w:divBdr>
                </w:div>
                <w:div w:id="2058121113">
                  <w:marLeft w:val="0"/>
                  <w:marRight w:val="0"/>
                  <w:marTop w:val="0"/>
                  <w:marBottom w:val="0"/>
                  <w:divBdr>
                    <w:top w:val="none" w:sz="0" w:space="0" w:color="auto"/>
                    <w:left w:val="none" w:sz="0" w:space="0" w:color="auto"/>
                    <w:bottom w:val="none" w:sz="0" w:space="0" w:color="auto"/>
                    <w:right w:val="none" w:sz="0" w:space="0" w:color="auto"/>
                  </w:divBdr>
                </w:div>
                <w:div w:id="1966540654">
                  <w:marLeft w:val="0"/>
                  <w:marRight w:val="0"/>
                  <w:marTop w:val="0"/>
                  <w:marBottom w:val="0"/>
                  <w:divBdr>
                    <w:top w:val="none" w:sz="0" w:space="0" w:color="auto"/>
                    <w:left w:val="none" w:sz="0" w:space="0" w:color="auto"/>
                    <w:bottom w:val="none" w:sz="0" w:space="0" w:color="auto"/>
                    <w:right w:val="none" w:sz="0" w:space="0" w:color="auto"/>
                  </w:divBdr>
                </w:div>
                <w:div w:id="266430655">
                  <w:marLeft w:val="0"/>
                  <w:marRight w:val="0"/>
                  <w:marTop w:val="0"/>
                  <w:marBottom w:val="0"/>
                  <w:divBdr>
                    <w:top w:val="none" w:sz="0" w:space="0" w:color="auto"/>
                    <w:left w:val="none" w:sz="0" w:space="0" w:color="auto"/>
                    <w:bottom w:val="none" w:sz="0" w:space="0" w:color="auto"/>
                    <w:right w:val="none" w:sz="0" w:space="0" w:color="auto"/>
                  </w:divBdr>
                </w:div>
                <w:div w:id="433672640">
                  <w:marLeft w:val="0"/>
                  <w:marRight w:val="0"/>
                  <w:marTop w:val="0"/>
                  <w:marBottom w:val="0"/>
                  <w:divBdr>
                    <w:top w:val="none" w:sz="0" w:space="0" w:color="auto"/>
                    <w:left w:val="none" w:sz="0" w:space="0" w:color="auto"/>
                    <w:bottom w:val="none" w:sz="0" w:space="0" w:color="auto"/>
                    <w:right w:val="none" w:sz="0" w:space="0" w:color="auto"/>
                  </w:divBdr>
                </w:div>
                <w:div w:id="1095591492">
                  <w:marLeft w:val="0"/>
                  <w:marRight w:val="0"/>
                  <w:marTop w:val="0"/>
                  <w:marBottom w:val="0"/>
                  <w:divBdr>
                    <w:top w:val="none" w:sz="0" w:space="0" w:color="auto"/>
                    <w:left w:val="none" w:sz="0" w:space="0" w:color="auto"/>
                    <w:bottom w:val="none" w:sz="0" w:space="0" w:color="auto"/>
                    <w:right w:val="none" w:sz="0" w:space="0" w:color="auto"/>
                  </w:divBdr>
                </w:div>
                <w:div w:id="1613437274">
                  <w:marLeft w:val="0"/>
                  <w:marRight w:val="0"/>
                  <w:marTop w:val="0"/>
                  <w:marBottom w:val="0"/>
                  <w:divBdr>
                    <w:top w:val="none" w:sz="0" w:space="0" w:color="auto"/>
                    <w:left w:val="none" w:sz="0" w:space="0" w:color="auto"/>
                    <w:bottom w:val="none" w:sz="0" w:space="0" w:color="auto"/>
                    <w:right w:val="none" w:sz="0" w:space="0" w:color="auto"/>
                  </w:divBdr>
                </w:div>
                <w:div w:id="279916735">
                  <w:marLeft w:val="0"/>
                  <w:marRight w:val="0"/>
                  <w:marTop w:val="0"/>
                  <w:marBottom w:val="0"/>
                  <w:divBdr>
                    <w:top w:val="none" w:sz="0" w:space="0" w:color="auto"/>
                    <w:left w:val="none" w:sz="0" w:space="0" w:color="auto"/>
                    <w:bottom w:val="none" w:sz="0" w:space="0" w:color="auto"/>
                    <w:right w:val="none" w:sz="0" w:space="0" w:color="auto"/>
                  </w:divBdr>
                </w:div>
                <w:div w:id="787817890">
                  <w:marLeft w:val="0"/>
                  <w:marRight w:val="0"/>
                  <w:marTop w:val="0"/>
                  <w:marBottom w:val="0"/>
                  <w:divBdr>
                    <w:top w:val="none" w:sz="0" w:space="0" w:color="auto"/>
                    <w:left w:val="none" w:sz="0" w:space="0" w:color="auto"/>
                    <w:bottom w:val="none" w:sz="0" w:space="0" w:color="auto"/>
                    <w:right w:val="none" w:sz="0" w:space="0" w:color="auto"/>
                  </w:divBdr>
                </w:div>
                <w:div w:id="1104808528">
                  <w:marLeft w:val="0"/>
                  <w:marRight w:val="0"/>
                  <w:marTop w:val="0"/>
                  <w:marBottom w:val="0"/>
                  <w:divBdr>
                    <w:top w:val="none" w:sz="0" w:space="0" w:color="auto"/>
                    <w:left w:val="none" w:sz="0" w:space="0" w:color="auto"/>
                    <w:bottom w:val="none" w:sz="0" w:space="0" w:color="auto"/>
                    <w:right w:val="none" w:sz="0" w:space="0" w:color="auto"/>
                  </w:divBdr>
                </w:div>
                <w:div w:id="862207849">
                  <w:marLeft w:val="0"/>
                  <w:marRight w:val="0"/>
                  <w:marTop w:val="0"/>
                  <w:marBottom w:val="0"/>
                  <w:divBdr>
                    <w:top w:val="none" w:sz="0" w:space="0" w:color="auto"/>
                    <w:left w:val="none" w:sz="0" w:space="0" w:color="auto"/>
                    <w:bottom w:val="none" w:sz="0" w:space="0" w:color="auto"/>
                    <w:right w:val="none" w:sz="0" w:space="0" w:color="auto"/>
                  </w:divBdr>
                </w:div>
                <w:div w:id="1178815024">
                  <w:marLeft w:val="0"/>
                  <w:marRight w:val="0"/>
                  <w:marTop w:val="0"/>
                  <w:marBottom w:val="0"/>
                  <w:divBdr>
                    <w:top w:val="none" w:sz="0" w:space="0" w:color="auto"/>
                    <w:left w:val="none" w:sz="0" w:space="0" w:color="auto"/>
                    <w:bottom w:val="none" w:sz="0" w:space="0" w:color="auto"/>
                    <w:right w:val="none" w:sz="0" w:space="0" w:color="auto"/>
                  </w:divBdr>
                </w:div>
                <w:div w:id="810823842">
                  <w:marLeft w:val="0"/>
                  <w:marRight w:val="0"/>
                  <w:marTop w:val="0"/>
                  <w:marBottom w:val="0"/>
                  <w:divBdr>
                    <w:top w:val="none" w:sz="0" w:space="0" w:color="auto"/>
                    <w:left w:val="none" w:sz="0" w:space="0" w:color="auto"/>
                    <w:bottom w:val="none" w:sz="0" w:space="0" w:color="auto"/>
                    <w:right w:val="none" w:sz="0" w:space="0" w:color="auto"/>
                  </w:divBdr>
                </w:div>
                <w:div w:id="1529292042">
                  <w:marLeft w:val="0"/>
                  <w:marRight w:val="0"/>
                  <w:marTop w:val="0"/>
                  <w:marBottom w:val="0"/>
                  <w:divBdr>
                    <w:top w:val="none" w:sz="0" w:space="0" w:color="auto"/>
                    <w:left w:val="none" w:sz="0" w:space="0" w:color="auto"/>
                    <w:bottom w:val="none" w:sz="0" w:space="0" w:color="auto"/>
                    <w:right w:val="none" w:sz="0" w:space="0" w:color="auto"/>
                  </w:divBdr>
                </w:div>
                <w:div w:id="124785028">
                  <w:marLeft w:val="0"/>
                  <w:marRight w:val="0"/>
                  <w:marTop w:val="0"/>
                  <w:marBottom w:val="0"/>
                  <w:divBdr>
                    <w:top w:val="none" w:sz="0" w:space="0" w:color="auto"/>
                    <w:left w:val="none" w:sz="0" w:space="0" w:color="auto"/>
                    <w:bottom w:val="none" w:sz="0" w:space="0" w:color="auto"/>
                    <w:right w:val="none" w:sz="0" w:space="0" w:color="auto"/>
                  </w:divBdr>
                </w:div>
                <w:div w:id="239603585">
                  <w:marLeft w:val="0"/>
                  <w:marRight w:val="0"/>
                  <w:marTop w:val="0"/>
                  <w:marBottom w:val="0"/>
                  <w:divBdr>
                    <w:top w:val="none" w:sz="0" w:space="0" w:color="auto"/>
                    <w:left w:val="none" w:sz="0" w:space="0" w:color="auto"/>
                    <w:bottom w:val="none" w:sz="0" w:space="0" w:color="auto"/>
                    <w:right w:val="none" w:sz="0" w:space="0" w:color="auto"/>
                  </w:divBdr>
                </w:div>
                <w:div w:id="1249929104">
                  <w:marLeft w:val="0"/>
                  <w:marRight w:val="0"/>
                  <w:marTop w:val="0"/>
                  <w:marBottom w:val="0"/>
                  <w:divBdr>
                    <w:top w:val="none" w:sz="0" w:space="0" w:color="auto"/>
                    <w:left w:val="none" w:sz="0" w:space="0" w:color="auto"/>
                    <w:bottom w:val="none" w:sz="0" w:space="0" w:color="auto"/>
                    <w:right w:val="none" w:sz="0" w:space="0" w:color="auto"/>
                  </w:divBdr>
                </w:div>
                <w:div w:id="850027116">
                  <w:marLeft w:val="0"/>
                  <w:marRight w:val="0"/>
                  <w:marTop w:val="0"/>
                  <w:marBottom w:val="0"/>
                  <w:divBdr>
                    <w:top w:val="none" w:sz="0" w:space="0" w:color="auto"/>
                    <w:left w:val="none" w:sz="0" w:space="0" w:color="auto"/>
                    <w:bottom w:val="none" w:sz="0" w:space="0" w:color="auto"/>
                    <w:right w:val="none" w:sz="0" w:space="0" w:color="auto"/>
                  </w:divBdr>
                </w:div>
                <w:div w:id="2064520588">
                  <w:marLeft w:val="0"/>
                  <w:marRight w:val="0"/>
                  <w:marTop w:val="0"/>
                  <w:marBottom w:val="0"/>
                  <w:divBdr>
                    <w:top w:val="none" w:sz="0" w:space="0" w:color="auto"/>
                    <w:left w:val="none" w:sz="0" w:space="0" w:color="auto"/>
                    <w:bottom w:val="none" w:sz="0" w:space="0" w:color="auto"/>
                    <w:right w:val="none" w:sz="0" w:space="0" w:color="auto"/>
                  </w:divBdr>
                </w:div>
                <w:div w:id="450318322">
                  <w:marLeft w:val="0"/>
                  <w:marRight w:val="0"/>
                  <w:marTop w:val="0"/>
                  <w:marBottom w:val="0"/>
                  <w:divBdr>
                    <w:top w:val="none" w:sz="0" w:space="0" w:color="auto"/>
                    <w:left w:val="none" w:sz="0" w:space="0" w:color="auto"/>
                    <w:bottom w:val="none" w:sz="0" w:space="0" w:color="auto"/>
                    <w:right w:val="none" w:sz="0" w:space="0" w:color="auto"/>
                  </w:divBdr>
                </w:div>
                <w:div w:id="63182866">
                  <w:marLeft w:val="0"/>
                  <w:marRight w:val="0"/>
                  <w:marTop w:val="0"/>
                  <w:marBottom w:val="0"/>
                  <w:divBdr>
                    <w:top w:val="none" w:sz="0" w:space="0" w:color="auto"/>
                    <w:left w:val="none" w:sz="0" w:space="0" w:color="auto"/>
                    <w:bottom w:val="none" w:sz="0" w:space="0" w:color="auto"/>
                    <w:right w:val="none" w:sz="0" w:space="0" w:color="auto"/>
                  </w:divBdr>
                </w:div>
                <w:div w:id="1951085097">
                  <w:marLeft w:val="0"/>
                  <w:marRight w:val="0"/>
                  <w:marTop w:val="0"/>
                  <w:marBottom w:val="0"/>
                  <w:divBdr>
                    <w:top w:val="none" w:sz="0" w:space="0" w:color="auto"/>
                    <w:left w:val="none" w:sz="0" w:space="0" w:color="auto"/>
                    <w:bottom w:val="none" w:sz="0" w:space="0" w:color="auto"/>
                    <w:right w:val="none" w:sz="0" w:space="0" w:color="auto"/>
                  </w:divBdr>
                </w:div>
                <w:div w:id="1710958897">
                  <w:marLeft w:val="0"/>
                  <w:marRight w:val="0"/>
                  <w:marTop w:val="0"/>
                  <w:marBottom w:val="0"/>
                  <w:divBdr>
                    <w:top w:val="none" w:sz="0" w:space="0" w:color="auto"/>
                    <w:left w:val="none" w:sz="0" w:space="0" w:color="auto"/>
                    <w:bottom w:val="none" w:sz="0" w:space="0" w:color="auto"/>
                    <w:right w:val="none" w:sz="0" w:space="0" w:color="auto"/>
                  </w:divBdr>
                </w:div>
                <w:div w:id="1551527522">
                  <w:marLeft w:val="0"/>
                  <w:marRight w:val="0"/>
                  <w:marTop w:val="0"/>
                  <w:marBottom w:val="0"/>
                  <w:divBdr>
                    <w:top w:val="none" w:sz="0" w:space="0" w:color="auto"/>
                    <w:left w:val="none" w:sz="0" w:space="0" w:color="auto"/>
                    <w:bottom w:val="none" w:sz="0" w:space="0" w:color="auto"/>
                    <w:right w:val="none" w:sz="0" w:space="0" w:color="auto"/>
                  </w:divBdr>
                </w:div>
                <w:div w:id="1013339790">
                  <w:marLeft w:val="0"/>
                  <w:marRight w:val="0"/>
                  <w:marTop w:val="0"/>
                  <w:marBottom w:val="0"/>
                  <w:divBdr>
                    <w:top w:val="none" w:sz="0" w:space="0" w:color="auto"/>
                    <w:left w:val="none" w:sz="0" w:space="0" w:color="auto"/>
                    <w:bottom w:val="none" w:sz="0" w:space="0" w:color="auto"/>
                    <w:right w:val="none" w:sz="0" w:space="0" w:color="auto"/>
                  </w:divBdr>
                </w:div>
                <w:div w:id="864253232">
                  <w:marLeft w:val="0"/>
                  <w:marRight w:val="0"/>
                  <w:marTop w:val="0"/>
                  <w:marBottom w:val="0"/>
                  <w:divBdr>
                    <w:top w:val="none" w:sz="0" w:space="0" w:color="auto"/>
                    <w:left w:val="none" w:sz="0" w:space="0" w:color="auto"/>
                    <w:bottom w:val="none" w:sz="0" w:space="0" w:color="auto"/>
                    <w:right w:val="none" w:sz="0" w:space="0" w:color="auto"/>
                  </w:divBdr>
                </w:div>
                <w:div w:id="1621303529">
                  <w:marLeft w:val="0"/>
                  <w:marRight w:val="0"/>
                  <w:marTop w:val="0"/>
                  <w:marBottom w:val="0"/>
                  <w:divBdr>
                    <w:top w:val="none" w:sz="0" w:space="0" w:color="auto"/>
                    <w:left w:val="none" w:sz="0" w:space="0" w:color="auto"/>
                    <w:bottom w:val="none" w:sz="0" w:space="0" w:color="auto"/>
                    <w:right w:val="none" w:sz="0" w:space="0" w:color="auto"/>
                  </w:divBdr>
                </w:div>
                <w:div w:id="703406457">
                  <w:marLeft w:val="0"/>
                  <w:marRight w:val="0"/>
                  <w:marTop w:val="0"/>
                  <w:marBottom w:val="0"/>
                  <w:divBdr>
                    <w:top w:val="none" w:sz="0" w:space="0" w:color="auto"/>
                    <w:left w:val="none" w:sz="0" w:space="0" w:color="auto"/>
                    <w:bottom w:val="none" w:sz="0" w:space="0" w:color="auto"/>
                    <w:right w:val="none" w:sz="0" w:space="0" w:color="auto"/>
                  </w:divBdr>
                </w:div>
                <w:div w:id="758020869">
                  <w:marLeft w:val="0"/>
                  <w:marRight w:val="0"/>
                  <w:marTop w:val="0"/>
                  <w:marBottom w:val="0"/>
                  <w:divBdr>
                    <w:top w:val="none" w:sz="0" w:space="0" w:color="auto"/>
                    <w:left w:val="none" w:sz="0" w:space="0" w:color="auto"/>
                    <w:bottom w:val="none" w:sz="0" w:space="0" w:color="auto"/>
                    <w:right w:val="none" w:sz="0" w:space="0" w:color="auto"/>
                  </w:divBdr>
                </w:div>
                <w:div w:id="561410062">
                  <w:marLeft w:val="0"/>
                  <w:marRight w:val="0"/>
                  <w:marTop w:val="0"/>
                  <w:marBottom w:val="0"/>
                  <w:divBdr>
                    <w:top w:val="none" w:sz="0" w:space="0" w:color="auto"/>
                    <w:left w:val="none" w:sz="0" w:space="0" w:color="auto"/>
                    <w:bottom w:val="none" w:sz="0" w:space="0" w:color="auto"/>
                    <w:right w:val="none" w:sz="0" w:space="0" w:color="auto"/>
                  </w:divBdr>
                </w:div>
                <w:div w:id="1600140670">
                  <w:marLeft w:val="0"/>
                  <w:marRight w:val="0"/>
                  <w:marTop w:val="0"/>
                  <w:marBottom w:val="0"/>
                  <w:divBdr>
                    <w:top w:val="none" w:sz="0" w:space="0" w:color="auto"/>
                    <w:left w:val="none" w:sz="0" w:space="0" w:color="auto"/>
                    <w:bottom w:val="none" w:sz="0" w:space="0" w:color="auto"/>
                    <w:right w:val="none" w:sz="0" w:space="0" w:color="auto"/>
                  </w:divBdr>
                </w:div>
                <w:div w:id="948271521">
                  <w:marLeft w:val="0"/>
                  <w:marRight w:val="0"/>
                  <w:marTop w:val="0"/>
                  <w:marBottom w:val="0"/>
                  <w:divBdr>
                    <w:top w:val="none" w:sz="0" w:space="0" w:color="auto"/>
                    <w:left w:val="none" w:sz="0" w:space="0" w:color="auto"/>
                    <w:bottom w:val="none" w:sz="0" w:space="0" w:color="auto"/>
                    <w:right w:val="none" w:sz="0" w:space="0" w:color="auto"/>
                  </w:divBdr>
                </w:div>
                <w:div w:id="1166938319">
                  <w:marLeft w:val="0"/>
                  <w:marRight w:val="0"/>
                  <w:marTop w:val="0"/>
                  <w:marBottom w:val="0"/>
                  <w:divBdr>
                    <w:top w:val="none" w:sz="0" w:space="0" w:color="auto"/>
                    <w:left w:val="none" w:sz="0" w:space="0" w:color="auto"/>
                    <w:bottom w:val="none" w:sz="0" w:space="0" w:color="auto"/>
                    <w:right w:val="none" w:sz="0" w:space="0" w:color="auto"/>
                  </w:divBdr>
                </w:div>
                <w:div w:id="1445999323">
                  <w:marLeft w:val="0"/>
                  <w:marRight w:val="0"/>
                  <w:marTop w:val="0"/>
                  <w:marBottom w:val="0"/>
                  <w:divBdr>
                    <w:top w:val="none" w:sz="0" w:space="0" w:color="auto"/>
                    <w:left w:val="none" w:sz="0" w:space="0" w:color="auto"/>
                    <w:bottom w:val="none" w:sz="0" w:space="0" w:color="auto"/>
                    <w:right w:val="none" w:sz="0" w:space="0" w:color="auto"/>
                  </w:divBdr>
                </w:div>
                <w:div w:id="548223512">
                  <w:marLeft w:val="0"/>
                  <w:marRight w:val="0"/>
                  <w:marTop w:val="0"/>
                  <w:marBottom w:val="0"/>
                  <w:divBdr>
                    <w:top w:val="none" w:sz="0" w:space="0" w:color="auto"/>
                    <w:left w:val="none" w:sz="0" w:space="0" w:color="auto"/>
                    <w:bottom w:val="none" w:sz="0" w:space="0" w:color="auto"/>
                    <w:right w:val="none" w:sz="0" w:space="0" w:color="auto"/>
                  </w:divBdr>
                </w:div>
                <w:div w:id="1350254073">
                  <w:marLeft w:val="0"/>
                  <w:marRight w:val="0"/>
                  <w:marTop w:val="0"/>
                  <w:marBottom w:val="0"/>
                  <w:divBdr>
                    <w:top w:val="none" w:sz="0" w:space="0" w:color="auto"/>
                    <w:left w:val="none" w:sz="0" w:space="0" w:color="auto"/>
                    <w:bottom w:val="none" w:sz="0" w:space="0" w:color="auto"/>
                    <w:right w:val="none" w:sz="0" w:space="0" w:color="auto"/>
                  </w:divBdr>
                </w:div>
                <w:div w:id="619653309">
                  <w:marLeft w:val="0"/>
                  <w:marRight w:val="0"/>
                  <w:marTop w:val="0"/>
                  <w:marBottom w:val="0"/>
                  <w:divBdr>
                    <w:top w:val="none" w:sz="0" w:space="0" w:color="auto"/>
                    <w:left w:val="none" w:sz="0" w:space="0" w:color="auto"/>
                    <w:bottom w:val="none" w:sz="0" w:space="0" w:color="auto"/>
                    <w:right w:val="none" w:sz="0" w:space="0" w:color="auto"/>
                  </w:divBdr>
                </w:div>
                <w:div w:id="1871259113">
                  <w:marLeft w:val="0"/>
                  <w:marRight w:val="0"/>
                  <w:marTop w:val="0"/>
                  <w:marBottom w:val="0"/>
                  <w:divBdr>
                    <w:top w:val="none" w:sz="0" w:space="0" w:color="auto"/>
                    <w:left w:val="none" w:sz="0" w:space="0" w:color="auto"/>
                    <w:bottom w:val="none" w:sz="0" w:space="0" w:color="auto"/>
                    <w:right w:val="none" w:sz="0" w:space="0" w:color="auto"/>
                  </w:divBdr>
                </w:div>
                <w:div w:id="1909463743">
                  <w:marLeft w:val="0"/>
                  <w:marRight w:val="0"/>
                  <w:marTop w:val="0"/>
                  <w:marBottom w:val="0"/>
                  <w:divBdr>
                    <w:top w:val="none" w:sz="0" w:space="0" w:color="auto"/>
                    <w:left w:val="none" w:sz="0" w:space="0" w:color="auto"/>
                    <w:bottom w:val="none" w:sz="0" w:space="0" w:color="auto"/>
                    <w:right w:val="none" w:sz="0" w:space="0" w:color="auto"/>
                  </w:divBdr>
                </w:div>
                <w:div w:id="846363339">
                  <w:marLeft w:val="0"/>
                  <w:marRight w:val="0"/>
                  <w:marTop w:val="0"/>
                  <w:marBottom w:val="0"/>
                  <w:divBdr>
                    <w:top w:val="none" w:sz="0" w:space="0" w:color="auto"/>
                    <w:left w:val="none" w:sz="0" w:space="0" w:color="auto"/>
                    <w:bottom w:val="none" w:sz="0" w:space="0" w:color="auto"/>
                    <w:right w:val="none" w:sz="0" w:space="0" w:color="auto"/>
                  </w:divBdr>
                </w:div>
                <w:div w:id="1861426689">
                  <w:marLeft w:val="0"/>
                  <w:marRight w:val="0"/>
                  <w:marTop w:val="0"/>
                  <w:marBottom w:val="0"/>
                  <w:divBdr>
                    <w:top w:val="none" w:sz="0" w:space="0" w:color="auto"/>
                    <w:left w:val="none" w:sz="0" w:space="0" w:color="auto"/>
                    <w:bottom w:val="none" w:sz="0" w:space="0" w:color="auto"/>
                    <w:right w:val="none" w:sz="0" w:space="0" w:color="auto"/>
                  </w:divBdr>
                </w:div>
                <w:div w:id="457648785">
                  <w:marLeft w:val="0"/>
                  <w:marRight w:val="0"/>
                  <w:marTop w:val="0"/>
                  <w:marBottom w:val="0"/>
                  <w:divBdr>
                    <w:top w:val="none" w:sz="0" w:space="0" w:color="auto"/>
                    <w:left w:val="none" w:sz="0" w:space="0" w:color="auto"/>
                    <w:bottom w:val="none" w:sz="0" w:space="0" w:color="auto"/>
                    <w:right w:val="none" w:sz="0" w:space="0" w:color="auto"/>
                  </w:divBdr>
                </w:div>
                <w:div w:id="229535435">
                  <w:marLeft w:val="0"/>
                  <w:marRight w:val="0"/>
                  <w:marTop w:val="0"/>
                  <w:marBottom w:val="0"/>
                  <w:divBdr>
                    <w:top w:val="none" w:sz="0" w:space="0" w:color="auto"/>
                    <w:left w:val="none" w:sz="0" w:space="0" w:color="auto"/>
                    <w:bottom w:val="none" w:sz="0" w:space="0" w:color="auto"/>
                    <w:right w:val="none" w:sz="0" w:space="0" w:color="auto"/>
                  </w:divBdr>
                </w:div>
                <w:div w:id="2115519736">
                  <w:marLeft w:val="0"/>
                  <w:marRight w:val="0"/>
                  <w:marTop w:val="0"/>
                  <w:marBottom w:val="0"/>
                  <w:divBdr>
                    <w:top w:val="none" w:sz="0" w:space="0" w:color="auto"/>
                    <w:left w:val="none" w:sz="0" w:space="0" w:color="auto"/>
                    <w:bottom w:val="none" w:sz="0" w:space="0" w:color="auto"/>
                    <w:right w:val="none" w:sz="0" w:space="0" w:color="auto"/>
                  </w:divBdr>
                </w:div>
                <w:div w:id="174226939">
                  <w:marLeft w:val="0"/>
                  <w:marRight w:val="0"/>
                  <w:marTop w:val="0"/>
                  <w:marBottom w:val="0"/>
                  <w:divBdr>
                    <w:top w:val="none" w:sz="0" w:space="0" w:color="auto"/>
                    <w:left w:val="none" w:sz="0" w:space="0" w:color="auto"/>
                    <w:bottom w:val="none" w:sz="0" w:space="0" w:color="auto"/>
                    <w:right w:val="none" w:sz="0" w:space="0" w:color="auto"/>
                  </w:divBdr>
                </w:div>
                <w:div w:id="728723477">
                  <w:marLeft w:val="0"/>
                  <w:marRight w:val="0"/>
                  <w:marTop w:val="0"/>
                  <w:marBottom w:val="0"/>
                  <w:divBdr>
                    <w:top w:val="none" w:sz="0" w:space="0" w:color="auto"/>
                    <w:left w:val="none" w:sz="0" w:space="0" w:color="auto"/>
                    <w:bottom w:val="none" w:sz="0" w:space="0" w:color="auto"/>
                    <w:right w:val="none" w:sz="0" w:space="0" w:color="auto"/>
                  </w:divBdr>
                </w:div>
                <w:div w:id="1988701944">
                  <w:marLeft w:val="0"/>
                  <w:marRight w:val="0"/>
                  <w:marTop w:val="0"/>
                  <w:marBottom w:val="0"/>
                  <w:divBdr>
                    <w:top w:val="none" w:sz="0" w:space="0" w:color="auto"/>
                    <w:left w:val="none" w:sz="0" w:space="0" w:color="auto"/>
                    <w:bottom w:val="none" w:sz="0" w:space="0" w:color="auto"/>
                    <w:right w:val="none" w:sz="0" w:space="0" w:color="auto"/>
                  </w:divBdr>
                </w:div>
                <w:div w:id="1676767914">
                  <w:marLeft w:val="0"/>
                  <w:marRight w:val="0"/>
                  <w:marTop w:val="0"/>
                  <w:marBottom w:val="0"/>
                  <w:divBdr>
                    <w:top w:val="none" w:sz="0" w:space="0" w:color="auto"/>
                    <w:left w:val="none" w:sz="0" w:space="0" w:color="auto"/>
                    <w:bottom w:val="none" w:sz="0" w:space="0" w:color="auto"/>
                    <w:right w:val="none" w:sz="0" w:space="0" w:color="auto"/>
                  </w:divBdr>
                </w:div>
                <w:div w:id="306789102">
                  <w:marLeft w:val="0"/>
                  <w:marRight w:val="0"/>
                  <w:marTop w:val="0"/>
                  <w:marBottom w:val="0"/>
                  <w:divBdr>
                    <w:top w:val="none" w:sz="0" w:space="0" w:color="auto"/>
                    <w:left w:val="none" w:sz="0" w:space="0" w:color="auto"/>
                    <w:bottom w:val="none" w:sz="0" w:space="0" w:color="auto"/>
                    <w:right w:val="none" w:sz="0" w:space="0" w:color="auto"/>
                  </w:divBdr>
                </w:div>
                <w:div w:id="1706057236">
                  <w:marLeft w:val="0"/>
                  <w:marRight w:val="0"/>
                  <w:marTop w:val="0"/>
                  <w:marBottom w:val="0"/>
                  <w:divBdr>
                    <w:top w:val="none" w:sz="0" w:space="0" w:color="auto"/>
                    <w:left w:val="none" w:sz="0" w:space="0" w:color="auto"/>
                    <w:bottom w:val="none" w:sz="0" w:space="0" w:color="auto"/>
                    <w:right w:val="none" w:sz="0" w:space="0" w:color="auto"/>
                  </w:divBdr>
                </w:div>
                <w:div w:id="1141583581">
                  <w:marLeft w:val="0"/>
                  <w:marRight w:val="0"/>
                  <w:marTop w:val="0"/>
                  <w:marBottom w:val="0"/>
                  <w:divBdr>
                    <w:top w:val="none" w:sz="0" w:space="0" w:color="auto"/>
                    <w:left w:val="none" w:sz="0" w:space="0" w:color="auto"/>
                    <w:bottom w:val="none" w:sz="0" w:space="0" w:color="auto"/>
                    <w:right w:val="none" w:sz="0" w:space="0" w:color="auto"/>
                  </w:divBdr>
                </w:div>
                <w:div w:id="1569996811">
                  <w:marLeft w:val="0"/>
                  <w:marRight w:val="0"/>
                  <w:marTop w:val="0"/>
                  <w:marBottom w:val="0"/>
                  <w:divBdr>
                    <w:top w:val="none" w:sz="0" w:space="0" w:color="auto"/>
                    <w:left w:val="none" w:sz="0" w:space="0" w:color="auto"/>
                    <w:bottom w:val="none" w:sz="0" w:space="0" w:color="auto"/>
                    <w:right w:val="none" w:sz="0" w:space="0" w:color="auto"/>
                  </w:divBdr>
                </w:div>
                <w:div w:id="2025207035">
                  <w:marLeft w:val="0"/>
                  <w:marRight w:val="0"/>
                  <w:marTop w:val="0"/>
                  <w:marBottom w:val="0"/>
                  <w:divBdr>
                    <w:top w:val="none" w:sz="0" w:space="0" w:color="auto"/>
                    <w:left w:val="none" w:sz="0" w:space="0" w:color="auto"/>
                    <w:bottom w:val="none" w:sz="0" w:space="0" w:color="auto"/>
                    <w:right w:val="none" w:sz="0" w:space="0" w:color="auto"/>
                  </w:divBdr>
                </w:div>
                <w:div w:id="358429885">
                  <w:marLeft w:val="0"/>
                  <w:marRight w:val="0"/>
                  <w:marTop w:val="0"/>
                  <w:marBottom w:val="0"/>
                  <w:divBdr>
                    <w:top w:val="none" w:sz="0" w:space="0" w:color="auto"/>
                    <w:left w:val="none" w:sz="0" w:space="0" w:color="auto"/>
                    <w:bottom w:val="none" w:sz="0" w:space="0" w:color="auto"/>
                    <w:right w:val="none" w:sz="0" w:space="0" w:color="auto"/>
                  </w:divBdr>
                </w:div>
                <w:div w:id="1041439159">
                  <w:marLeft w:val="0"/>
                  <w:marRight w:val="0"/>
                  <w:marTop w:val="0"/>
                  <w:marBottom w:val="0"/>
                  <w:divBdr>
                    <w:top w:val="none" w:sz="0" w:space="0" w:color="auto"/>
                    <w:left w:val="none" w:sz="0" w:space="0" w:color="auto"/>
                    <w:bottom w:val="none" w:sz="0" w:space="0" w:color="auto"/>
                    <w:right w:val="none" w:sz="0" w:space="0" w:color="auto"/>
                  </w:divBdr>
                </w:div>
                <w:div w:id="325745359">
                  <w:marLeft w:val="0"/>
                  <w:marRight w:val="0"/>
                  <w:marTop w:val="0"/>
                  <w:marBottom w:val="0"/>
                  <w:divBdr>
                    <w:top w:val="none" w:sz="0" w:space="0" w:color="auto"/>
                    <w:left w:val="none" w:sz="0" w:space="0" w:color="auto"/>
                    <w:bottom w:val="none" w:sz="0" w:space="0" w:color="auto"/>
                    <w:right w:val="none" w:sz="0" w:space="0" w:color="auto"/>
                  </w:divBdr>
                </w:div>
                <w:div w:id="306588963">
                  <w:marLeft w:val="0"/>
                  <w:marRight w:val="0"/>
                  <w:marTop w:val="0"/>
                  <w:marBottom w:val="0"/>
                  <w:divBdr>
                    <w:top w:val="none" w:sz="0" w:space="0" w:color="auto"/>
                    <w:left w:val="none" w:sz="0" w:space="0" w:color="auto"/>
                    <w:bottom w:val="none" w:sz="0" w:space="0" w:color="auto"/>
                    <w:right w:val="none" w:sz="0" w:space="0" w:color="auto"/>
                  </w:divBdr>
                </w:div>
                <w:div w:id="802818145">
                  <w:marLeft w:val="0"/>
                  <w:marRight w:val="0"/>
                  <w:marTop w:val="0"/>
                  <w:marBottom w:val="0"/>
                  <w:divBdr>
                    <w:top w:val="none" w:sz="0" w:space="0" w:color="auto"/>
                    <w:left w:val="none" w:sz="0" w:space="0" w:color="auto"/>
                    <w:bottom w:val="none" w:sz="0" w:space="0" w:color="auto"/>
                    <w:right w:val="none" w:sz="0" w:space="0" w:color="auto"/>
                  </w:divBdr>
                </w:div>
                <w:div w:id="19406107">
                  <w:marLeft w:val="0"/>
                  <w:marRight w:val="0"/>
                  <w:marTop w:val="0"/>
                  <w:marBottom w:val="0"/>
                  <w:divBdr>
                    <w:top w:val="none" w:sz="0" w:space="0" w:color="auto"/>
                    <w:left w:val="none" w:sz="0" w:space="0" w:color="auto"/>
                    <w:bottom w:val="none" w:sz="0" w:space="0" w:color="auto"/>
                    <w:right w:val="none" w:sz="0" w:space="0" w:color="auto"/>
                  </w:divBdr>
                </w:div>
                <w:div w:id="379089619">
                  <w:marLeft w:val="0"/>
                  <w:marRight w:val="0"/>
                  <w:marTop w:val="0"/>
                  <w:marBottom w:val="0"/>
                  <w:divBdr>
                    <w:top w:val="none" w:sz="0" w:space="0" w:color="auto"/>
                    <w:left w:val="none" w:sz="0" w:space="0" w:color="auto"/>
                    <w:bottom w:val="none" w:sz="0" w:space="0" w:color="auto"/>
                    <w:right w:val="none" w:sz="0" w:space="0" w:color="auto"/>
                  </w:divBdr>
                </w:div>
                <w:div w:id="1040276260">
                  <w:marLeft w:val="0"/>
                  <w:marRight w:val="0"/>
                  <w:marTop w:val="0"/>
                  <w:marBottom w:val="0"/>
                  <w:divBdr>
                    <w:top w:val="none" w:sz="0" w:space="0" w:color="auto"/>
                    <w:left w:val="none" w:sz="0" w:space="0" w:color="auto"/>
                    <w:bottom w:val="none" w:sz="0" w:space="0" w:color="auto"/>
                    <w:right w:val="none" w:sz="0" w:space="0" w:color="auto"/>
                  </w:divBdr>
                </w:div>
                <w:div w:id="599067430">
                  <w:marLeft w:val="0"/>
                  <w:marRight w:val="0"/>
                  <w:marTop w:val="0"/>
                  <w:marBottom w:val="0"/>
                  <w:divBdr>
                    <w:top w:val="none" w:sz="0" w:space="0" w:color="auto"/>
                    <w:left w:val="none" w:sz="0" w:space="0" w:color="auto"/>
                    <w:bottom w:val="none" w:sz="0" w:space="0" w:color="auto"/>
                    <w:right w:val="none" w:sz="0" w:space="0" w:color="auto"/>
                  </w:divBdr>
                </w:div>
                <w:div w:id="1146699767">
                  <w:marLeft w:val="0"/>
                  <w:marRight w:val="0"/>
                  <w:marTop w:val="0"/>
                  <w:marBottom w:val="0"/>
                  <w:divBdr>
                    <w:top w:val="none" w:sz="0" w:space="0" w:color="auto"/>
                    <w:left w:val="none" w:sz="0" w:space="0" w:color="auto"/>
                    <w:bottom w:val="none" w:sz="0" w:space="0" w:color="auto"/>
                    <w:right w:val="none" w:sz="0" w:space="0" w:color="auto"/>
                  </w:divBdr>
                </w:div>
                <w:div w:id="290475857">
                  <w:marLeft w:val="0"/>
                  <w:marRight w:val="0"/>
                  <w:marTop w:val="0"/>
                  <w:marBottom w:val="0"/>
                  <w:divBdr>
                    <w:top w:val="none" w:sz="0" w:space="0" w:color="auto"/>
                    <w:left w:val="none" w:sz="0" w:space="0" w:color="auto"/>
                    <w:bottom w:val="none" w:sz="0" w:space="0" w:color="auto"/>
                    <w:right w:val="none" w:sz="0" w:space="0" w:color="auto"/>
                  </w:divBdr>
                </w:div>
                <w:div w:id="1885369695">
                  <w:marLeft w:val="0"/>
                  <w:marRight w:val="0"/>
                  <w:marTop w:val="0"/>
                  <w:marBottom w:val="0"/>
                  <w:divBdr>
                    <w:top w:val="none" w:sz="0" w:space="0" w:color="auto"/>
                    <w:left w:val="none" w:sz="0" w:space="0" w:color="auto"/>
                    <w:bottom w:val="none" w:sz="0" w:space="0" w:color="auto"/>
                    <w:right w:val="none" w:sz="0" w:space="0" w:color="auto"/>
                  </w:divBdr>
                </w:div>
                <w:div w:id="1649357048">
                  <w:marLeft w:val="0"/>
                  <w:marRight w:val="0"/>
                  <w:marTop w:val="0"/>
                  <w:marBottom w:val="0"/>
                  <w:divBdr>
                    <w:top w:val="none" w:sz="0" w:space="0" w:color="auto"/>
                    <w:left w:val="none" w:sz="0" w:space="0" w:color="auto"/>
                    <w:bottom w:val="none" w:sz="0" w:space="0" w:color="auto"/>
                    <w:right w:val="none" w:sz="0" w:space="0" w:color="auto"/>
                  </w:divBdr>
                </w:div>
                <w:div w:id="1104153175">
                  <w:marLeft w:val="0"/>
                  <w:marRight w:val="0"/>
                  <w:marTop w:val="0"/>
                  <w:marBottom w:val="0"/>
                  <w:divBdr>
                    <w:top w:val="none" w:sz="0" w:space="0" w:color="auto"/>
                    <w:left w:val="none" w:sz="0" w:space="0" w:color="auto"/>
                    <w:bottom w:val="none" w:sz="0" w:space="0" w:color="auto"/>
                    <w:right w:val="none" w:sz="0" w:space="0" w:color="auto"/>
                  </w:divBdr>
                </w:div>
                <w:div w:id="762384966">
                  <w:marLeft w:val="0"/>
                  <w:marRight w:val="0"/>
                  <w:marTop w:val="0"/>
                  <w:marBottom w:val="0"/>
                  <w:divBdr>
                    <w:top w:val="none" w:sz="0" w:space="0" w:color="auto"/>
                    <w:left w:val="none" w:sz="0" w:space="0" w:color="auto"/>
                    <w:bottom w:val="none" w:sz="0" w:space="0" w:color="auto"/>
                    <w:right w:val="none" w:sz="0" w:space="0" w:color="auto"/>
                  </w:divBdr>
                </w:div>
                <w:div w:id="202250706">
                  <w:marLeft w:val="0"/>
                  <w:marRight w:val="0"/>
                  <w:marTop w:val="0"/>
                  <w:marBottom w:val="0"/>
                  <w:divBdr>
                    <w:top w:val="none" w:sz="0" w:space="0" w:color="auto"/>
                    <w:left w:val="none" w:sz="0" w:space="0" w:color="auto"/>
                    <w:bottom w:val="none" w:sz="0" w:space="0" w:color="auto"/>
                    <w:right w:val="none" w:sz="0" w:space="0" w:color="auto"/>
                  </w:divBdr>
                </w:div>
                <w:div w:id="349449624">
                  <w:marLeft w:val="0"/>
                  <w:marRight w:val="0"/>
                  <w:marTop w:val="0"/>
                  <w:marBottom w:val="0"/>
                  <w:divBdr>
                    <w:top w:val="none" w:sz="0" w:space="0" w:color="auto"/>
                    <w:left w:val="none" w:sz="0" w:space="0" w:color="auto"/>
                    <w:bottom w:val="none" w:sz="0" w:space="0" w:color="auto"/>
                    <w:right w:val="none" w:sz="0" w:space="0" w:color="auto"/>
                  </w:divBdr>
                </w:div>
                <w:div w:id="772897321">
                  <w:marLeft w:val="0"/>
                  <w:marRight w:val="0"/>
                  <w:marTop w:val="0"/>
                  <w:marBottom w:val="0"/>
                  <w:divBdr>
                    <w:top w:val="none" w:sz="0" w:space="0" w:color="auto"/>
                    <w:left w:val="none" w:sz="0" w:space="0" w:color="auto"/>
                    <w:bottom w:val="none" w:sz="0" w:space="0" w:color="auto"/>
                    <w:right w:val="none" w:sz="0" w:space="0" w:color="auto"/>
                  </w:divBdr>
                </w:div>
                <w:div w:id="333387379">
                  <w:marLeft w:val="0"/>
                  <w:marRight w:val="0"/>
                  <w:marTop w:val="0"/>
                  <w:marBottom w:val="0"/>
                  <w:divBdr>
                    <w:top w:val="none" w:sz="0" w:space="0" w:color="auto"/>
                    <w:left w:val="none" w:sz="0" w:space="0" w:color="auto"/>
                    <w:bottom w:val="none" w:sz="0" w:space="0" w:color="auto"/>
                    <w:right w:val="none" w:sz="0" w:space="0" w:color="auto"/>
                  </w:divBdr>
                </w:div>
                <w:div w:id="1076128566">
                  <w:marLeft w:val="0"/>
                  <w:marRight w:val="0"/>
                  <w:marTop w:val="0"/>
                  <w:marBottom w:val="0"/>
                  <w:divBdr>
                    <w:top w:val="none" w:sz="0" w:space="0" w:color="auto"/>
                    <w:left w:val="none" w:sz="0" w:space="0" w:color="auto"/>
                    <w:bottom w:val="none" w:sz="0" w:space="0" w:color="auto"/>
                    <w:right w:val="none" w:sz="0" w:space="0" w:color="auto"/>
                  </w:divBdr>
                </w:div>
                <w:div w:id="728070069">
                  <w:marLeft w:val="0"/>
                  <w:marRight w:val="0"/>
                  <w:marTop w:val="0"/>
                  <w:marBottom w:val="0"/>
                  <w:divBdr>
                    <w:top w:val="none" w:sz="0" w:space="0" w:color="auto"/>
                    <w:left w:val="none" w:sz="0" w:space="0" w:color="auto"/>
                    <w:bottom w:val="none" w:sz="0" w:space="0" w:color="auto"/>
                    <w:right w:val="none" w:sz="0" w:space="0" w:color="auto"/>
                  </w:divBdr>
                </w:div>
                <w:div w:id="388500050">
                  <w:marLeft w:val="0"/>
                  <w:marRight w:val="0"/>
                  <w:marTop w:val="0"/>
                  <w:marBottom w:val="0"/>
                  <w:divBdr>
                    <w:top w:val="none" w:sz="0" w:space="0" w:color="auto"/>
                    <w:left w:val="none" w:sz="0" w:space="0" w:color="auto"/>
                    <w:bottom w:val="none" w:sz="0" w:space="0" w:color="auto"/>
                    <w:right w:val="none" w:sz="0" w:space="0" w:color="auto"/>
                  </w:divBdr>
                </w:div>
                <w:div w:id="2077122644">
                  <w:marLeft w:val="0"/>
                  <w:marRight w:val="0"/>
                  <w:marTop w:val="0"/>
                  <w:marBottom w:val="0"/>
                  <w:divBdr>
                    <w:top w:val="none" w:sz="0" w:space="0" w:color="auto"/>
                    <w:left w:val="none" w:sz="0" w:space="0" w:color="auto"/>
                    <w:bottom w:val="none" w:sz="0" w:space="0" w:color="auto"/>
                    <w:right w:val="none" w:sz="0" w:space="0" w:color="auto"/>
                  </w:divBdr>
                </w:div>
                <w:div w:id="410735855">
                  <w:marLeft w:val="0"/>
                  <w:marRight w:val="0"/>
                  <w:marTop w:val="0"/>
                  <w:marBottom w:val="0"/>
                  <w:divBdr>
                    <w:top w:val="none" w:sz="0" w:space="0" w:color="auto"/>
                    <w:left w:val="none" w:sz="0" w:space="0" w:color="auto"/>
                    <w:bottom w:val="none" w:sz="0" w:space="0" w:color="auto"/>
                    <w:right w:val="none" w:sz="0" w:space="0" w:color="auto"/>
                  </w:divBdr>
                </w:div>
                <w:div w:id="43069819">
                  <w:marLeft w:val="0"/>
                  <w:marRight w:val="0"/>
                  <w:marTop w:val="0"/>
                  <w:marBottom w:val="0"/>
                  <w:divBdr>
                    <w:top w:val="none" w:sz="0" w:space="0" w:color="auto"/>
                    <w:left w:val="none" w:sz="0" w:space="0" w:color="auto"/>
                    <w:bottom w:val="none" w:sz="0" w:space="0" w:color="auto"/>
                    <w:right w:val="none" w:sz="0" w:space="0" w:color="auto"/>
                  </w:divBdr>
                </w:div>
                <w:div w:id="1266379769">
                  <w:marLeft w:val="0"/>
                  <w:marRight w:val="0"/>
                  <w:marTop w:val="0"/>
                  <w:marBottom w:val="0"/>
                  <w:divBdr>
                    <w:top w:val="none" w:sz="0" w:space="0" w:color="auto"/>
                    <w:left w:val="none" w:sz="0" w:space="0" w:color="auto"/>
                    <w:bottom w:val="none" w:sz="0" w:space="0" w:color="auto"/>
                    <w:right w:val="none" w:sz="0" w:space="0" w:color="auto"/>
                  </w:divBdr>
                </w:div>
                <w:div w:id="1224174672">
                  <w:marLeft w:val="0"/>
                  <w:marRight w:val="0"/>
                  <w:marTop w:val="0"/>
                  <w:marBottom w:val="0"/>
                  <w:divBdr>
                    <w:top w:val="none" w:sz="0" w:space="0" w:color="auto"/>
                    <w:left w:val="none" w:sz="0" w:space="0" w:color="auto"/>
                    <w:bottom w:val="none" w:sz="0" w:space="0" w:color="auto"/>
                    <w:right w:val="none" w:sz="0" w:space="0" w:color="auto"/>
                  </w:divBdr>
                </w:div>
                <w:div w:id="1937522078">
                  <w:marLeft w:val="0"/>
                  <w:marRight w:val="0"/>
                  <w:marTop w:val="0"/>
                  <w:marBottom w:val="0"/>
                  <w:divBdr>
                    <w:top w:val="none" w:sz="0" w:space="0" w:color="auto"/>
                    <w:left w:val="none" w:sz="0" w:space="0" w:color="auto"/>
                    <w:bottom w:val="none" w:sz="0" w:space="0" w:color="auto"/>
                    <w:right w:val="none" w:sz="0" w:space="0" w:color="auto"/>
                  </w:divBdr>
                </w:div>
                <w:div w:id="1644194641">
                  <w:marLeft w:val="0"/>
                  <w:marRight w:val="0"/>
                  <w:marTop w:val="0"/>
                  <w:marBottom w:val="0"/>
                  <w:divBdr>
                    <w:top w:val="none" w:sz="0" w:space="0" w:color="auto"/>
                    <w:left w:val="none" w:sz="0" w:space="0" w:color="auto"/>
                    <w:bottom w:val="none" w:sz="0" w:space="0" w:color="auto"/>
                    <w:right w:val="none" w:sz="0" w:space="0" w:color="auto"/>
                  </w:divBdr>
                </w:div>
                <w:div w:id="805242459">
                  <w:marLeft w:val="0"/>
                  <w:marRight w:val="0"/>
                  <w:marTop w:val="0"/>
                  <w:marBottom w:val="0"/>
                  <w:divBdr>
                    <w:top w:val="none" w:sz="0" w:space="0" w:color="auto"/>
                    <w:left w:val="none" w:sz="0" w:space="0" w:color="auto"/>
                    <w:bottom w:val="none" w:sz="0" w:space="0" w:color="auto"/>
                    <w:right w:val="none" w:sz="0" w:space="0" w:color="auto"/>
                  </w:divBdr>
                </w:div>
                <w:div w:id="1752316078">
                  <w:marLeft w:val="0"/>
                  <w:marRight w:val="0"/>
                  <w:marTop w:val="0"/>
                  <w:marBottom w:val="0"/>
                  <w:divBdr>
                    <w:top w:val="none" w:sz="0" w:space="0" w:color="auto"/>
                    <w:left w:val="none" w:sz="0" w:space="0" w:color="auto"/>
                    <w:bottom w:val="none" w:sz="0" w:space="0" w:color="auto"/>
                    <w:right w:val="none" w:sz="0" w:space="0" w:color="auto"/>
                  </w:divBdr>
                </w:div>
                <w:div w:id="1983733323">
                  <w:marLeft w:val="0"/>
                  <w:marRight w:val="0"/>
                  <w:marTop w:val="0"/>
                  <w:marBottom w:val="0"/>
                  <w:divBdr>
                    <w:top w:val="none" w:sz="0" w:space="0" w:color="auto"/>
                    <w:left w:val="none" w:sz="0" w:space="0" w:color="auto"/>
                    <w:bottom w:val="none" w:sz="0" w:space="0" w:color="auto"/>
                    <w:right w:val="none" w:sz="0" w:space="0" w:color="auto"/>
                  </w:divBdr>
                </w:div>
                <w:div w:id="191848795">
                  <w:marLeft w:val="0"/>
                  <w:marRight w:val="0"/>
                  <w:marTop w:val="0"/>
                  <w:marBottom w:val="0"/>
                  <w:divBdr>
                    <w:top w:val="none" w:sz="0" w:space="0" w:color="auto"/>
                    <w:left w:val="none" w:sz="0" w:space="0" w:color="auto"/>
                    <w:bottom w:val="none" w:sz="0" w:space="0" w:color="auto"/>
                    <w:right w:val="none" w:sz="0" w:space="0" w:color="auto"/>
                  </w:divBdr>
                </w:div>
                <w:div w:id="353532659">
                  <w:marLeft w:val="0"/>
                  <w:marRight w:val="0"/>
                  <w:marTop w:val="0"/>
                  <w:marBottom w:val="0"/>
                  <w:divBdr>
                    <w:top w:val="none" w:sz="0" w:space="0" w:color="auto"/>
                    <w:left w:val="none" w:sz="0" w:space="0" w:color="auto"/>
                    <w:bottom w:val="none" w:sz="0" w:space="0" w:color="auto"/>
                    <w:right w:val="none" w:sz="0" w:space="0" w:color="auto"/>
                  </w:divBdr>
                </w:div>
                <w:div w:id="1524244419">
                  <w:marLeft w:val="0"/>
                  <w:marRight w:val="0"/>
                  <w:marTop w:val="0"/>
                  <w:marBottom w:val="0"/>
                  <w:divBdr>
                    <w:top w:val="none" w:sz="0" w:space="0" w:color="auto"/>
                    <w:left w:val="none" w:sz="0" w:space="0" w:color="auto"/>
                    <w:bottom w:val="none" w:sz="0" w:space="0" w:color="auto"/>
                    <w:right w:val="none" w:sz="0" w:space="0" w:color="auto"/>
                  </w:divBdr>
                </w:div>
                <w:div w:id="215161689">
                  <w:marLeft w:val="0"/>
                  <w:marRight w:val="0"/>
                  <w:marTop w:val="0"/>
                  <w:marBottom w:val="0"/>
                  <w:divBdr>
                    <w:top w:val="none" w:sz="0" w:space="0" w:color="auto"/>
                    <w:left w:val="none" w:sz="0" w:space="0" w:color="auto"/>
                    <w:bottom w:val="none" w:sz="0" w:space="0" w:color="auto"/>
                    <w:right w:val="none" w:sz="0" w:space="0" w:color="auto"/>
                  </w:divBdr>
                </w:div>
                <w:div w:id="1159811402">
                  <w:marLeft w:val="0"/>
                  <w:marRight w:val="0"/>
                  <w:marTop w:val="0"/>
                  <w:marBottom w:val="0"/>
                  <w:divBdr>
                    <w:top w:val="none" w:sz="0" w:space="0" w:color="auto"/>
                    <w:left w:val="none" w:sz="0" w:space="0" w:color="auto"/>
                    <w:bottom w:val="none" w:sz="0" w:space="0" w:color="auto"/>
                    <w:right w:val="none" w:sz="0" w:space="0" w:color="auto"/>
                  </w:divBdr>
                </w:div>
                <w:div w:id="421027461">
                  <w:marLeft w:val="0"/>
                  <w:marRight w:val="0"/>
                  <w:marTop w:val="0"/>
                  <w:marBottom w:val="0"/>
                  <w:divBdr>
                    <w:top w:val="none" w:sz="0" w:space="0" w:color="auto"/>
                    <w:left w:val="none" w:sz="0" w:space="0" w:color="auto"/>
                    <w:bottom w:val="none" w:sz="0" w:space="0" w:color="auto"/>
                    <w:right w:val="none" w:sz="0" w:space="0" w:color="auto"/>
                  </w:divBdr>
                </w:div>
                <w:div w:id="1034234184">
                  <w:marLeft w:val="0"/>
                  <w:marRight w:val="0"/>
                  <w:marTop w:val="0"/>
                  <w:marBottom w:val="0"/>
                  <w:divBdr>
                    <w:top w:val="none" w:sz="0" w:space="0" w:color="auto"/>
                    <w:left w:val="none" w:sz="0" w:space="0" w:color="auto"/>
                    <w:bottom w:val="none" w:sz="0" w:space="0" w:color="auto"/>
                    <w:right w:val="none" w:sz="0" w:space="0" w:color="auto"/>
                  </w:divBdr>
                </w:div>
                <w:div w:id="1423450164">
                  <w:marLeft w:val="0"/>
                  <w:marRight w:val="0"/>
                  <w:marTop w:val="0"/>
                  <w:marBottom w:val="0"/>
                  <w:divBdr>
                    <w:top w:val="none" w:sz="0" w:space="0" w:color="auto"/>
                    <w:left w:val="none" w:sz="0" w:space="0" w:color="auto"/>
                    <w:bottom w:val="none" w:sz="0" w:space="0" w:color="auto"/>
                    <w:right w:val="none" w:sz="0" w:space="0" w:color="auto"/>
                  </w:divBdr>
                </w:div>
                <w:div w:id="126821480">
                  <w:marLeft w:val="0"/>
                  <w:marRight w:val="0"/>
                  <w:marTop w:val="0"/>
                  <w:marBottom w:val="0"/>
                  <w:divBdr>
                    <w:top w:val="none" w:sz="0" w:space="0" w:color="auto"/>
                    <w:left w:val="none" w:sz="0" w:space="0" w:color="auto"/>
                    <w:bottom w:val="none" w:sz="0" w:space="0" w:color="auto"/>
                    <w:right w:val="none" w:sz="0" w:space="0" w:color="auto"/>
                  </w:divBdr>
                </w:div>
                <w:div w:id="1114640187">
                  <w:marLeft w:val="0"/>
                  <w:marRight w:val="0"/>
                  <w:marTop w:val="0"/>
                  <w:marBottom w:val="0"/>
                  <w:divBdr>
                    <w:top w:val="none" w:sz="0" w:space="0" w:color="auto"/>
                    <w:left w:val="none" w:sz="0" w:space="0" w:color="auto"/>
                    <w:bottom w:val="none" w:sz="0" w:space="0" w:color="auto"/>
                    <w:right w:val="none" w:sz="0" w:space="0" w:color="auto"/>
                  </w:divBdr>
                </w:div>
                <w:div w:id="1571499652">
                  <w:marLeft w:val="0"/>
                  <w:marRight w:val="0"/>
                  <w:marTop w:val="0"/>
                  <w:marBottom w:val="0"/>
                  <w:divBdr>
                    <w:top w:val="none" w:sz="0" w:space="0" w:color="auto"/>
                    <w:left w:val="none" w:sz="0" w:space="0" w:color="auto"/>
                    <w:bottom w:val="none" w:sz="0" w:space="0" w:color="auto"/>
                    <w:right w:val="none" w:sz="0" w:space="0" w:color="auto"/>
                  </w:divBdr>
                </w:div>
                <w:div w:id="129522060">
                  <w:marLeft w:val="0"/>
                  <w:marRight w:val="0"/>
                  <w:marTop w:val="0"/>
                  <w:marBottom w:val="0"/>
                  <w:divBdr>
                    <w:top w:val="none" w:sz="0" w:space="0" w:color="auto"/>
                    <w:left w:val="none" w:sz="0" w:space="0" w:color="auto"/>
                    <w:bottom w:val="none" w:sz="0" w:space="0" w:color="auto"/>
                    <w:right w:val="none" w:sz="0" w:space="0" w:color="auto"/>
                  </w:divBdr>
                </w:div>
                <w:div w:id="214630851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71730615">
                  <w:marLeft w:val="0"/>
                  <w:marRight w:val="0"/>
                  <w:marTop w:val="0"/>
                  <w:marBottom w:val="0"/>
                  <w:divBdr>
                    <w:top w:val="none" w:sz="0" w:space="0" w:color="auto"/>
                    <w:left w:val="none" w:sz="0" w:space="0" w:color="auto"/>
                    <w:bottom w:val="none" w:sz="0" w:space="0" w:color="auto"/>
                    <w:right w:val="none" w:sz="0" w:space="0" w:color="auto"/>
                  </w:divBdr>
                </w:div>
                <w:div w:id="464472482">
                  <w:marLeft w:val="0"/>
                  <w:marRight w:val="0"/>
                  <w:marTop w:val="0"/>
                  <w:marBottom w:val="0"/>
                  <w:divBdr>
                    <w:top w:val="none" w:sz="0" w:space="0" w:color="auto"/>
                    <w:left w:val="none" w:sz="0" w:space="0" w:color="auto"/>
                    <w:bottom w:val="none" w:sz="0" w:space="0" w:color="auto"/>
                    <w:right w:val="none" w:sz="0" w:space="0" w:color="auto"/>
                  </w:divBdr>
                </w:div>
                <w:div w:id="1690251514">
                  <w:marLeft w:val="0"/>
                  <w:marRight w:val="0"/>
                  <w:marTop w:val="0"/>
                  <w:marBottom w:val="0"/>
                  <w:divBdr>
                    <w:top w:val="none" w:sz="0" w:space="0" w:color="auto"/>
                    <w:left w:val="none" w:sz="0" w:space="0" w:color="auto"/>
                    <w:bottom w:val="none" w:sz="0" w:space="0" w:color="auto"/>
                    <w:right w:val="none" w:sz="0" w:space="0" w:color="auto"/>
                  </w:divBdr>
                </w:div>
                <w:div w:id="68961910">
                  <w:marLeft w:val="0"/>
                  <w:marRight w:val="0"/>
                  <w:marTop w:val="0"/>
                  <w:marBottom w:val="0"/>
                  <w:divBdr>
                    <w:top w:val="none" w:sz="0" w:space="0" w:color="auto"/>
                    <w:left w:val="none" w:sz="0" w:space="0" w:color="auto"/>
                    <w:bottom w:val="none" w:sz="0" w:space="0" w:color="auto"/>
                    <w:right w:val="none" w:sz="0" w:space="0" w:color="auto"/>
                  </w:divBdr>
                </w:div>
                <w:div w:id="1183859830">
                  <w:marLeft w:val="0"/>
                  <w:marRight w:val="0"/>
                  <w:marTop w:val="0"/>
                  <w:marBottom w:val="0"/>
                  <w:divBdr>
                    <w:top w:val="none" w:sz="0" w:space="0" w:color="auto"/>
                    <w:left w:val="none" w:sz="0" w:space="0" w:color="auto"/>
                    <w:bottom w:val="none" w:sz="0" w:space="0" w:color="auto"/>
                    <w:right w:val="none" w:sz="0" w:space="0" w:color="auto"/>
                  </w:divBdr>
                </w:div>
                <w:div w:id="2014262829">
                  <w:marLeft w:val="0"/>
                  <w:marRight w:val="0"/>
                  <w:marTop w:val="0"/>
                  <w:marBottom w:val="0"/>
                  <w:divBdr>
                    <w:top w:val="none" w:sz="0" w:space="0" w:color="auto"/>
                    <w:left w:val="none" w:sz="0" w:space="0" w:color="auto"/>
                    <w:bottom w:val="none" w:sz="0" w:space="0" w:color="auto"/>
                    <w:right w:val="none" w:sz="0" w:space="0" w:color="auto"/>
                  </w:divBdr>
                </w:div>
                <w:div w:id="2042363912">
                  <w:marLeft w:val="0"/>
                  <w:marRight w:val="0"/>
                  <w:marTop w:val="0"/>
                  <w:marBottom w:val="0"/>
                  <w:divBdr>
                    <w:top w:val="none" w:sz="0" w:space="0" w:color="auto"/>
                    <w:left w:val="none" w:sz="0" w:space="0" w:color="auto"/>
                    <w:bottom w:val="none" w:sz="0" w:space="0" w:color="auto"/>
                    <w:right w:val="none" w:sz="0" w:space="0" w:color="auto"/>
                  </w:divBdr>
                </w:div>
                <w:div w:id="936253429">
                  <w:marLeft w:val="0"/>
                  <w:marRight w:val="0"/>
                  <w:marTop w:val="0"/>
                  <w:marBottom w:val="0"/>
                  <w:divBdr>
                    <w:top w:val="none" w:sz="0" w:space="0" w:color="auto"/>
                    <w:left w:val="none" w:sz="0" w:space="0" w:color="auto"/>
                    <w:bottom w:val="none" w:sz="0" w:space="0" w:color="auto"/>
                    <w:right w:val="none" w:sz="0" w:space="0" w:color="auto"/>
                  </w:divBdr>
                </w:div>
                <w:div w:id="533538285">
                  <w:marLeft w:val="0"/>
                  <w:marRight w:val="0"/>
                  <w:marTop w:val="0"/>
                  <w:marBottom w:val="0"/>
                  <w:divBdr>
                    <w:top w:val="none" w:sz="0" w:space="0" w:color="auto"/>
                    <w:left w:val="none" w:sz="0" w:space="0" w:color="auto"/>
                    <w:bottom w:val="none" w:sz="0" w:space="0" w:color="auto"/>
                    <w:right w:val="none" w:sz="0" w:space="0" w:color="auto"/>
                  </w:divBdr>
                </w:div>
                <w:div w:id="92018895">
                  <w:marLeft w:val="0"/>
                  <w:marRight w:val="0"/>
                  <w:marTop w:val="0"/>
                  <w:marBottom w:val="0"/>
                  <w:divBdr>
                    <w:top w:val="none" w:sz="0" w:space="0" w:color="auto"/>
                    <w:left w:val="none" w:sz="0" w:space="0" w:color="auto"/>
                    <w:bottom w:val="none" w:sz="0" w:space="0" w:color="auto"/>
                    <w:right w:val="none" w:sz="0" w:space="0" w:color="auto"/>
                  </w:divBdr>
                </w:div>
                <w:div w:id="1328245261">
                  <w:marLeft w:val="0"/>
                  <w:marRight w:val="0"/>
                  <w:marTop w:val="0"/>
                  <w:marBottom w:val="0"/>
                  <w:divBdr>
                    <w:top w:val="none" w:sz="0" w:space="0" w:color="auto"/>
                    <w:left w:val="none" w:sz="0" w:space="0" w:color="auto"/>
                    <w:bottom w:val="none" w:sz="0" w:space="0" w:color="auto"/>
                    <w:right w:val="none" w:sz="0" w:space="0" w:color="auto"/>
                  </w:divBdr>
                </w:div>
                <w:div w:id="679892598">
                  <w:marLeft w:val="0"/>
                  <w:marRight w:val="0"/>
                  <w:marTop w:val="0"/>
                  <w:marBottom w:val="0"/>
                  <w:divBdr>
                    <w:top w:val="none" w:sz="0" w:space="0" w:color="auto"/>
                    <w:left w:val="none" w:sz="0" w:space="0" w:color="auto"/>
                    <w:bottom w:val="none" w:sz="0" w:space="0" w:color="auto"/>
                    <w:right w:val="none" w:sz="0" w:space="0" w:color="auto"/>
                  </w:divBdr>
                </w:div>
                <w:div w:id="180435615">
                  <w:marLeft w:val="0"/>
                  <w:marRight w:val="0"/>
                  <w:marTop w:val="0"/>
                  <w:marBottom w:val="0"/>
                  <w:divBdr>
                    <w:top w:val="none" w:sz="0" w:space="0" w:color="auto"/>
                    <w:left w:val="none" w:sz="0" w:space="0" w:color="auto"/>
                    <w:bottom w:val="none" w:sz="0" w:space="0" w:color="auto"/>
                    <w:right w:val="none" w:sz="0" w:space="0" w:color="auto"/>
                  </w:divBdr>
                </w:div>
                <w:div w:id="177624881">
                  <w:marLeft w:val="0"/>
                  <w:marRight w:val="0"/>
                  <w:marTop w:val="0"/>
                  <w:marBottom w:val="0"/>
                  <w:divBdr>
                    <w:top w:val="none" w:sz="0" w:space="0" w:color="auto"/>
                    <w:left w:val="none" w:sz="0" w:space="0" w:color="auto"/>
                    <w:bottom w:val="none" w:sz="0" w:space="0" w:color="auto"/>
                    <w:right w:val="none" w:sz="0" w:space="0" w:color="auto"/>
                  </w:divBdr>
                </w:div>
                <w:div w:id="231546569">
                  <w:marLeft w:val="0"/>
                  <w:marRight w:val="0"/>
                  <w:marTop w:val="0"/>
                  <w:marBottom w:val="0"/>
                  <w:divBdr>
                    <w:top w:val="none" w:sz="0" w:space="0" w:color="auto"/>
                    <w:left w:val="none" w:sz="0" w:space="0" w:color="auto"/>
                    <w:bottom w:val="none" w:sz="0" w:space="0" w:color="auto"/>
                    <w:right w:val="none" w:sz="0" w:space="0" w:color="auto"/>
                  </w:divBdr>
                </w:div>
                <w:div w:id="685521462">
                  <w:marLeft w:val="0"/>
                  <w:marRight w:val="0"/>
                  <w:marTop w:val="0"/>
                  <w:marBottom w:val="0"/>
                  <w:divBdr>
                    <w:top w:val="none" w:sz="0" w:space="0" w:color="auto"/>
                    <w:left w:val="none" w:sz="0" w:space="0" w:color="auto"/>
                    <w:bottom w:val="none" w:sz="0" w:space="0" w:color="auto"/>
                    <w:right w:val="none" w:sz="0" w:space="0" w:color="auto"/>
                  </w:divBdr>
                </w:div>
                <w:div w:id="809638413">
                  <w:marLeft w:val="0"/>
                  <w:marRight w:val="0"/>
                  <w:marTop w:val="0"/>
                  <w:marBottom w:val="0"/>
                  <w:divBdr>
                    <w:top w:val="none" w:sz="0" w:space="0" w:color="auto"/>
                    <w:left w:val="none" w:sz="0" w:space="0" w:color="auto"/>
                    <w:bottom w:val="none" w:sz="0" w:space="0" w:color="auto"/>
                    <w:right w:val="none" w:sz="0" w:space="0" w:color="auto"/>
                  </w:divBdr>
                </w:div>
                <w:div w:id="1823620257">
                  <w:marLeft w:val="0"/>
                  <w:marRight w:val="0"/>
                  <w:marTop w:val="0"/>
                  <w:marBottom w:val="0"/>
                  <w:divBdr>
                    <w:top w:val="none" w:sz="0" w:space="0" w:color="auto"/>
                    <w:left w:val="none" w:sz="0" w:space="0" w:color="auto"/>
                    <w:bottom w:val="none" w:sz="0" w:space="0" w:color="auto"/>
                    <w:right w:val="none" w:sz="0" w:space="0" w:color="auto"/>
                  </w:divBdr>
                </w:div>
                <w:div w:id="167256624">
                  <w:marLeft w:val="0"/>
                  <w:marRight w:val="0"/>
                  <w:marTop w:val="0"/>
                  <w:marBottom w:val="0"/>
                  <w:divBdr>
                    <w:top w:val="none" w:sz="0" w:space="0" w:color="auto"/>
                    <w:left w:val="none" w:sz="0" w:space="0" w:color="auto"/>
                    <w:bottom w:val="none" w:sz="0" w:space="0" w:color="auto"/>
                    <w:right w:val="none" w:sz="0" w:space="0" w:color="auto"/>
                  </w:divBdr>
                </w:div>
                <w:div w:id="621305275">
                  <w:marLeft w:val="0"/>
                  <w:marRight w:val="0"/>
                  <w:marTop w:val="0"/>
                  <w:marBottom w:val="0"/>
                  <w:divBdr>
                    <w:top w:val="none" w:sz="0" w:space="0" w:color="auto"/>
                    <w:left w:val="none" w:sz="0" w:space="0" w:color="auto"/>
                    <w:bottom w:val="none" w:sz="0" w:space="0" w:color="auto"/>
                    <w:right w:val="none" w:sz="0" w:space="0" w:color="auto"/>
                  </w:divBdr>
                </w:div>
                <w:div w:id="1633050908">
                  <w:marLeft w:val="0"/>
                  <w:marRight w:val="0"/>
                  <w:marTop w:val="0"/>
                  <w:marBottom w:val="0"/>
                  <w:divBdr>
                    <w:top w:val="none" w:sz="0" w:space="0" w:color="auto"/>
                    <w:left w:val="none" w:sz="0" w:space="0" w:color="auto"/>
                    <w:bottom w:val="none" w:sz="0" w:space="0" w:color="auto"/>
                    <w:right w:val="none" w:sz="0" w:space="0" w:color="auto"/>
                  </w:divBdr>
                </w:div>
                <w:div w:id="20327857">
                  <w:marLeft w:val="0"/>
                  <w:marRight w:val="0"/>
                  <w:marTop w:val="0"/>
                  <w:marBottom w:val="0"/>
                  <w:divBdr>
                    <w:top w:val="none" w:sz="0" w:space="0" w:color="auto"/>
                    <w:left w:val="none" w:sz="0" w:space="0" w:color="auto"/>
                    <w:bottom w:val="none" w:sz="0" w:space="0" w:color="auto"/>
                    <w:right w:val="none" w:sz="0" w:space="0" w:color="auto"/>
                  </w:divBdr>
                </w:div>
                <w:div w:id="1655797477">
                  <w:marLeft w:val="0"/>
                  <w:marRight w:val="0"/>
                  <w:marTop w:val="0"/>
                  <w:marBottom w:val="0"/>
                  <w:divBdr>
                    <w:top w:val="none" w:sz="0" w:space="0" w:color="auto"/>
                    <w:left w:val="none" w:sz="0" w:space="0" w:color="auto"/>
                    <w:bottom w:val="none" w:sz="0" w:space="0" w:color="auto"/>
                    <w:right w:val="none" w:sz="0" w:space="0" w:color="auto"/>
                  </w:divBdr>
                </w:div>
                <w:div w:id="1459496921">
                  <w:marLeft w:val="0"/>
                  <w:marRight w:val="0"/>
                  <w:marTop w:val="0"/>
                  <w:marBottom w:val="0"/>
                  <w:divBdr>
                    <w:top w:val="none" w:sz="0" w:space="0" w:color="auto"/>
                    <w:left w:val="none" w:sz="0" w:space="0" w:color="auto"/>
                    <w:bottom w:val="none" w:sz="0" w:space="0" w:color="auto"/>
                    <w:right w:val="none" w:sz="0" w:space="0" w:color="auto"/>
                  </w:divBdr>
                </w:div>
                <w:div w:id="951397305">
                  <w:marLeft w:val="0"/>
                  <w:marRight w:val="0"/>
                  <w:marTop w:val="0"/>
                  <w:marBottom w:val="0"/>
                  <w:divBdr>
                    <w:top w:val="none" w:sz="0" w:space="0" w:color="auto"/>
                    <w:left w:val="none" w:sz="0" w:space="0" w:color="auto"/>
                    <w:bottom w:val="none" w:sz="0" w:space="0" w:color="auto"/>
                    <w:right w:val="none" w:sz="0" w:space="0" w:color="auto"/>
                  </w:divBdr>
                </w:div>
                <w:div w:id="1723212072">
                  <w:marLeft w:val="0"/>
                  <w:marRight w:val="0"/>
                  <w:marTop w:val="0"/>
                  <w:marBottom w:val="0"/>
                  <w:divBdr>
                    <w:top w:val="none" w:sz="0" w:space="0" w:color="auto"/>
                    <w:left w:val="none" w:sz="0" w:space="0" w:color="auto"/>
                    <w:bottom w:val="none" w:sz="0" w:space="0" w:color="auto"/>
                    <w:right w:val="none" w:sz="0" w:space="0" w:color="auto"/>
                  </w:divBdr>
                </w:div>
                <w:div w:id="466243265">
                  <w:marLeft w:val="0"/>
                  <w:marRight w:val="0"/>
                  <w:marTop w:val="0"/>
                  <w:marBottom w:val="0"/>
                  <w:divBdr>
                    <w:top w:val="none" w:sz="0" w:space="0" w:color="auto"/>
                    <w:left w:val="none" w:sz="0" w:space="0" w:color="auto"/>
                    <w:bottom w:val="none" w:sz="0" w:space="0" w:color="auto"/>
                    <w:right w:val="none" w:sz="0" w:space="0" w:color="auto"/>
                  </w:divBdr>
                </w:div>
                <w:div w:id="1612513691">
                  <w:marLeft w:val="0"/>
                  <w:marRight w:val="0"/>
                  <w:marTop w:val="0"/>
                  <w:marBottom w:val="0"/>
                  <w:divBdr>
                    <w:top w:val="none" w:sz="0" w:space="0" w:color="auto"/>
                    <w:left w:val="none" w:sz="0" w:space="0" w:color="auto"/>
                    <w:bottom w:val="none" w:sz="0" w:space="0" w:color="auto"/>
                    <w:right w:val="none" w:sz="0" w:space="0" w:color="auto"/>
                  </w:divBdr>
                </w:div>
                <w:div w:id="710376118">
                  <w:marLeft w:val="0"/>
                  <w:marRight w:val="0"/>
                  <w:marTop w:val="0"/>
                  <w:marBottom w:val="0"/>
                  <w:divBdr>
                    <w:top w:val="none" w:sz="0" w:space="0" w:color="auto"/>
                    <w:left w:val="none" w:sz="0" w:space="0" w:color="auto"/>
                    <w:bottom w:val="none" w:sz="0" w:space="0" w:color="auto"/>
                    <w:right w:val="none" w:sz="0" w:space="0" w:color="auto"/>
                  </w:divBdr>
                </w:div>
                <w:div w:id="1054042827">
                  <w:marLeft w:val="0"/>
                  <w:marRight w:val="0"/>
                  <w:marTop w:val="0"/>
                  <w:marBottom w:val="0"/>
                  <w:divBdr>
                    <w:top w:val="none" w:sz="0" w:space="0" w:color="auto"/>
                    <w:left w:val="none" w:sz="0" w:space="0" w:color="auto"/>
                    <w:bottom w:val="none" w:sz="0" w:space="0" w:color="auto"/>
                    <w:right w:val="none" w:sz="0" w:space="0" w:color="auto"/>
                  </w:divBdr>
                </w:div>
                <w:div w:id="464084098">
                  <w:marLeft w:val="0"/>
                  <w:marRight w:val="0"/>
                  <w:marTop w:val="0"/>
                  <w:marBottom w:val="0"/>
                  <w:divBdr>
                    <w:top w:val="none" w:sz="0" w:space="0" w:color="auto"/>
                    <w:left w:val="none" w:sz="0" w:space="0" w:color="auto"/>
                    <w:bottom w:val="none" w:sz="0" w:space="0" w:color="auto"/>
                    <w:right w:val="none" w:sz="0" w:space="0" w:color="auto"/>
                  </w:divBdr>
                </w:div>
                <w:div w:id="366103572">
                  <w:marLeft w:val="0"/>
                  <w:marRight w:val="0"/>
                  <w:marTop w:val="0"/>
                  <w:marBottom w:val="0"/>
                  <w:divBdr>
                    <w:top w:val="none" w:sz="0" w:space="0" w:color="auto"/>
                    <w:left w:val="none" w:sz="0" w:space="0" w:color="auto"/>
                    <w:bottom w:val="none" w:sz="0" w:space="0" w:color="auto"/>
                    <w:right w:val="none" w:sz="0" w:space="0" w:color="auto"/>
                  </w:divBdr>
                </w:div>
                <w:div w:id="921135290">
                  <w:marLeft w:val="0"/>
                  <w:marRight w:val="0"/>
                  <w:marTop w:val="0"/>
                  <w:marBottom w:val="0"/>
                  <w:divBdr>
                    <w:top w:val="none" w:sz="0" w:space="0" w:color="auto"/>
                    <w:left w:val="none" w:sz="0" w:space="0" w:color="auto"/>
                    <w:bottom w:val="none" w:sz="0" w:space="0" w:color="auto"/>
                    <w:right w:val="none" w:sz="0" w:space="0" w:color="auto"/>
                  </w:divBdr>
                </w:div>
                <w:div w:id="1304044321">
                  <w:marLeft w:val="0"/>
                  <w:marRight w:val="0"/>
                  <w:marTop w:val="0"/>
                  <w:marBottom w:val="0"/>
                  <w:divBdr>
                    <w:top w:val="none" w:sz="0" w:space="0" w:color="auto"/>
                    <w:left w:val="none" w:sz="0" w:space="0" w:color="auto"/>
                    <w:bottom w:val="none" w:sz="0" w:space="0" w:color="auto"/>
                    <w:right w:val="none" w:sz="0" w:space="0" w:color="auto"/>
                  </w:divBdr>
                </w:div>
                <w:div w:id="881329927">
                  <w:marLeft w:val="0"/>
                  <w:marRight w:val="0"/>
                  <w:marTop w:val="0"/>
                  <w:marBottom w:val="0"/>
                  <w:divBdr>
                    <w:top w:val="none" w:sz="0" w:space="0" w:color="auto"/>
                    <w:left w:val="none" w:sz="0" w:space="0" w:color="auto"/>
                    <w:bottom w:val="none" w:sz="0" w:space="0" w:color="auto"/>
                    <w:right w:val="none" w:sz="0" w:space="0" w:color="auto"/>
                  </w:divBdr>
                </w:div>
                <w:div w:id="819157068">
                  <w:marLeft w:val="0"/>
                  <w:marRight w:val="0"/>
                  <w:marTop w:val="0"/>
                  <w:marBottom w:val="0"/>
                  <w:divBdr>
                    <w:top w:val="none" w:sz="0" w:space="0" w:color="auto"/>
                    <w:left w:val="none" w:sz="0" w:space="0" w:color="auto"/>
                    <w:bottom w:val="none" w:sz="0" w:space="0" w:color="auto"/>
                    <w:right w:val="none" w:sz="0" w:space="0" w:color="auto"/>
                  </w:divBdr>
                </w:div>
                <w:div w:id="2001929705">
                  <w:marLeft w:val="0"/>
                  <w:marRight w:val="0"/>
                  <w:marTop w:val="0"/>
                  <w:marBottom w:val="0"/>
                  <w:divBdr>
                    <w:top w:val="none" w:sz="0" w:space="0" w:color="auto"/>
                    <w:left w:val="none" w:sz="0" w:space="0" w:color="auto"/>
                    <w:bottom w:val="none" w:sz="0" w:space="0" w:color="auto"/>
                    <w:right w:val="none" w:sz="0" w:space="0" w:color="auto"/>
                  </w:divBdr>
                </w:div>
                <w:div w:id="1262957149">
                  <w:marLeft w:val="0"/>
                  <w:marRight w:val="0"/>
                  <w:marTop w:val="0"/>
                  <w:marBottom w:val="0"/>
                  <w:divBdr>
                    <w:top w:val="none" w:sz="0" w:space="0" w:color="auto"/>
                    <w:left w:val="none" w:sz="0" w:space="0" w:color="auto"/>
                    <w:bottom w:val="none" w:sz="0" w:space="0" w:color="auto"/>
                    <w:right w:val="none" w:sz="0" w:space="0" w:color="auto"/>
                  </w:divBdr>
                </w:div>
                <w:div w:id="1101561387">
                  <w:marLeft w:val="0"/>
                  <w:marRight w:val="0"/>
                  <w:marTop w:val="0"/>
                  <w:marBottom w:val="0"/>
                  <w:divBdr>
                    <w:top w:val="none" w:sz="0" w:space="0" w:color="auto"/>
                    <w:left w:val="none" w:sz="0" w:space="0" w:color="auto"/>
                    <w:bottom w:val="none" w:sz="0" w:space="0" w:color="auto"/>
                    <w:right w:val="none" w:sz="0" w:space="0" w:color="auto"/>
                  </w:divBdr>
                </w:div>
                <w:div w:id="1720015515">
                  <w:marLeft w:val="0"/>
                  <w:marRight w:val="0"/>
                  <w:marTop w:val="0"/>
                  <w:marBottom w:val="0"/>
                  <w:divBdr>
                    <w:top w:val="none" w:sz="0" w:space="0" w:color="auto"/>
                    <w:left w:val="none" w:sz="0" w:space="0" w:color="auto"/>
                    <w:bottom w:val="none" w:sz="0" w:space="0" w:color="auto"/>
                    <w:right w:val="none" w:sz="0" w:space="0" w:color="auto"/>
                  </w:divBdr>
                </w:div>
                <w:div w:id="320276647">
                  <w:marLeft w:val="0"/>
                  <w:marRight w:val="0"/>
                  <w:marTop w:val="0"/>
                  <w:marBottom w:val="0"/>
                  <w:divBdr>
                    <w:top w:val="none" w:sz="0" w:space="0" w:color="auto"/>
                    <w:left w:val="none" w:sz="0" w:space="0" w:color="auto"/>
                    <w:bottom w:val="none" w:sz="0" w:space="0" w:color="auto"/>
                    <w:right w:val="none" w:sz="0" w:space="0" w:color="auto"/>
                  </w:divBdr>
                </w:div>
                <w:div w:id="1771924590">
                  <w:marLeft w:val="0"/>
                  <w:marRight w:val="0"/>
                  <w:marTop w:val="0"/>
                  <w:marBottom w:val="0"/>
                  <w:divBdr>
                    <w:top w:val="none" w:sz="0" w:space="0" w:color="auto"/>
                    <w:left w:val="none" w:sz="0" w:space="0" w:color="auto"/>
                    <w:bottom w:val="none" w:sz="0" w:space="0" w:color="auto"/>
                    <w:right w:val="none" w:sz="0" w:space="0" w:color="auto"/>
                  </w:divBdr>
                </w:div>
                <w:div w:id="1562057657">
                  <w:marLeft w:val="0"/>
                  <w:marRight w:val="0"/>
                  <w:marTop w:val="0"/>
                  <w:marBottom w:val="0"/>
                  <w:divBdr>
                    <w:top w:val="none" w:sz="0" w:space="0" w:color="auto"/>
                    <w:left w:val="none" w:sz="0" w:space="0" w:color="auto"/>
                    <w:bottom w:val="none" w:sz="0" w:space="0" w:color="auto"/>
                    <w:right w:val="none" w:sz="0" w:space="0" w:color="auto"/>
                  </w:divBdr>
                </w:div>
                <w:div w:id="458379602">
                  <w:marLeft w:val="0"/>
                  <w:marRight w:val="0"/>
                  <w:marTop w:val="0"/>
                  <w:marBottom w:val="0"/>
                  <w:divBdr>
                    <w:top w:val="none" w:sz="0" w:space="0" w:color="auto"/>
                    <w:left w:val="none" w:sz="0" w:space="0" w:color="auto"/>
                    <w:bottom w:val="none" w:sz="0" w:space="0" w:color="auto"/>
                    <w:right w:val="none" w:sz="0" w:space="0" w:color="auto"/>
                  </w:divBdr>
                </w:div>
                <w:div w:id="1459255285">
                  <w:marLeft w:val="0"/>
                  <w:marRight w:val="0"/>
                  <w:marTop w:val="0"/>
                  <w:marBottom w:val="0"/>
                  <w:divBdr>
                    <w:top w:val="none" w:sz="0" w:space="0" w:color="auto"/>
                    <w:left w:val="none" w:sz="0" w:space="0" w:color="auto"/>
                    <w:bottom w:val="none" w:sz="0" w:space="0" w:color="auto"/>
                    <w:right w:val="none" w:sz="0" w:space="0" w:color="auto"/>
                  </w:divBdr>
                </w:div>
                <w:div w:id="541096942">
                  <w:marLeft w:val="0"/>
                  <w:marRight w:val="0"/>
                  <w:marTop w:val="0"/>
                  <w:marBottom w:val="0"/>
                  <w:divBdr>
                    <w:top w:val="none" w:sz="0" w:space="0" w:color="auto"/>
                    <w:left w:val="none" w:sz="0" w:space="0" w:color="auto"/>
                    <w:bottom w:val="none" w:sz="0" w:space="0" w:color="auto"/>
                    <w:right w:val="none" w:sz="0" w:space="0" w:color="auto"/>
                  </w:divBdr>
                </w:div>
                <w:div w:id="16153868">
                  <w:marLeft w:val="0"/>
                  <w:marRight w:val="0"/>
                  <w:marTop w:val="0"/>
                  <w:marBottom w:val="0"/>
                  <w:divBdr>
                    <w:top w:val="none" w:sz="0" w:space="0" w:color="auto"/>
                    <w:left w:val="none" w:sz="0" w:space="0" w:color="auto"/>
                    <w:bottom w:val="none" w:sz="0" w:space="0" w:color="auto"/>
                    <w:right w:val="none" w:sz="0" w:space="0" w:color="auto"/>
                  </w:divBdr>
                </w:div>
                <w:div w:id="1531186531">
                  <w:marLeft w:val="0"/>
                  <w:marRight w:val="0"/>
                  <w:marTop w:val="0"/>
                  <w:marBottom w:val="0"/>
                  <w:divBdr>
                    <w:top w:val="none" w:sz="0" w:space="0" w:color="auto"/>
                    <w:left w:val="none" w:sz="0" w:space="0" w:color="auto"/>
                    <w:bottom w:val="none" w:sz="0" w:space="0" w:color="auto"/>
                    <w:right w:val="none" w:sz="0" w:space="0" w:color="auto"/>
                  </w:divBdr>
                </w:div>
                <w:div w:id="681735762">
                  <w:marLeft w:val="0"/>
                  <w:marRight w:val="0"/>
                  <w:marTop w:val="0"/>
                  <w:marBottom w:val="0"/>
                  <w:divBdr>
                    <w:top w:val="none" w:sz="0" w:space="0" w:color="auto"/>
                    <w:left w:val="none" w:sz="0" w:space="0" w:color="auto"/>
                    <w:bottom w:val="none" w:sz="0" w:space="0" w:color="auto"/>
                    <w:right w:val="none" w:sz="0" w:space="0" w:color="auto"/>
                  </w:divBdr>
                </w:div>
                <w:div w:id="1559899580">
                  <w:marLeft w:val="0"/>
                  <w:marRight w:val="0"/>
                  <w:marTop w:val="0"/>
                  <w:marBottom w:val="0"/>
                  <w:divBdr>
                    <w:top w:val="none" w:sz="0" w:space="0" w:color="auto"/>
                    <w:left w:val="none" w:sz="0" w:space="0" w:color="auto"/>
                    <w:bottom w:val="none" w:sz="0" w:space="0" w:color="auto"/>
                    <w:right w:val="none" w:sz="0" w:space="0" w:color="auto"/>
                  </w:divBdr>
                </w:div>
                <w:div w:id="671226828">
                  <w:marLeft w:val="0"/>
                  <w:marRight w:val="0"/>
                  <w:marTop w:val="0"/>
                  <w:marBottom w:val="0"/>
                  <w:divBdr>
                    <w:top w:val="none" w:sz="0" w:space="0" w:color="auto"/>
                    <w:left w:val="none" w:sz="0" w:space="0" w:color="auto"/>
                    <w:bottom w:val="none" w:sz="0" w:space="0" w:color="auto"/>
                    <w:right w:val="none" w:sz="0" w:space="0" w:color="auto"/>
                  </w:divBdr>
                </w:div>
                <w:div w:id="2134861776">
                  <w:marLeft w:val="0"/>
                  <w:marRight w:val="0"/>
                  <w:marTop w:val="0"/>
                  <w:marBottom w:val="0"/>
                  <w:divBdr>
                    <w:top w:val="none" w:sz="0" w:space="0" w:color="auto"/>
                    <w:left w:val="none" w:sz="0" w:space="0" w:color="auto"/>
                    <w:bottom w:val="none" w:sz="0" w:space="0" w:color="auto"/>
                    <w:right w:val="none" w:sz="0" w:space="0" w:color="auto"/>
                  </w:divBdr>
                </w:div>
                <w:div w:id="1085036779">
                  <w:marLeft w:val="0"/>
                  <w:marRight w:val="0"/>
                  <w:marTop w:val="0"/>
                  <w:marBottom w:val="0"/>
                  <w:divBdr>
                    <w:top w:val="none" w:sz="0" w:space="0" w:color="auto"/>
                    <w:left w:val="none" w:sz="0" w:space="0" w:color="auto"/>
                    <w:bottom w:val="none" w:sz="0" w:space="0" w:color="auto"/>
                    <w:right w:val="none" w:sz="0" w:space="0" w:color="auto"/>
                  </w:divBdr>
                </w:div>
                <w:div w:id="1190141019">
                  <w:marLeft w:val="0"/>
                  <w:marRight w:val="0"/>
                  <w:marTop w:val="0"/>
                  <w:marBottom w:val="0"/>
                  <w:divBdr>
                    <w:top w:val="none" w:sz="0" w:space="0" w:color="auto"/>
                    <w:left w:val="none" w:sz="0" w:space="0" w:color="auto"/>
                    <w:bottom w:val="none" w:sz="0" w:space="0" w:color="auto"/>
                    <w:right w:val="none" w:sz="0" w:space="0" w:color="auto"/>
                  </w:divBdr>
                </w:div>
                <w:div w:id="1899630815">
                  <w:marLeft w:val="0"/>
                  <w:marRight w:val="0"/>
                  <w:marTop w:val="0"/>
                  <w:marBottom w:val="0"/>
                  <w:divBdr>
                    <w:top w:val="none" w:sz="0" w:space="0" w:color="auto"/>
                    <w:left w:val="none" w:sz="0" w:space="0" w:color="auto"/>
                    <w:bottom w:val="none" w:sz="0" w:space="0" w:color="auto"/>
                    <w:right w:val="none" w:sz="0" w:space="0" w:color="auto"/>
                  </w:divBdr>
                </w:div>
                <w:div w:id="1019892135">
                  <w:marLeft w:val="0"/>
                  <w:marRight w:val="0"/>
                  <w:marTop w:val="0"/>
                  <w:marBottom w:val="0"/>
                  <w:divBdr>
                    <w:top w:val="none" w:sz="0" w:space="0" w:color="auto"/>
                    <w:left w:val="none" w:sz="0" w:space="0" w:color="auto"/>
                    <w:bottom w:val="none" w:sz="0" w:space="0" w:color="auto"/>
                    <w:right w:val="none" w:sz="0" w:space="0" w:color="auto"/>
                  </w:divBdr>
                </w:div>
                <w:div w:id="651132024">
                  <w:marLeft w:val="0"/>
                  <w:marRight w:val="0"/>
                  <w:marTop w:val="0"/>
                  <w:marBottom w:val="0"/>
                  <w:divBdr>
                    <w:top w:val="none" w:sz="0" w:space="0" w:color="auto"/>
                    <w:left w:val="none" w:sz="0" w:space="0" w:color="auto"/>
                    <w:bottom w:val="none" w:sz="0" w:space="0" w:color="auto"/>
                    <w:right w:val="none" w:sz="0" w:space="0" w:color="auto"/>
                  </w:divBdr>
                </w:div>
                <w:div w:id="587693852">
                  <w:marLeft w:val="0"/>
                  <w:marRight w:val="0"/>
                  <w:marTop w:val="0"/>
                  <w:marBottom w:val="0"/>
                  <w:divBdr>
                    <w:top w:val="none" w:sz="0" w:space="0" w:color="auto"/>
                    <w:left w:val="none" w:sz="0" w:space="0" w:color="auto"/>
                    <w:bottom w:val="none" w:sz="0" w:space="0" w:color="auto"/>
                    <w:right w:val="none" w:sz="0" w:space="0" w:color="auto"/>
                  </w:divBdr>
                </w:div>
                <w:div w:id="1884511902">
                  <w:marLeft w:val="0"/>
                  <w:marRight w:val="0"/>
                  <w:marTop w:val="0"/>
                  <w:marBottom w:val="0"/>
                  <w:divBdr>
                    <w:top w:val="none" w:sz="0" w:space="0" w:color="auto"/>
                    <w:left w:val="none" w:sz="0" w:space="0" w:color="auto"/>
                    <w:bottom w:val="none" w:sz="0" w:space="0" w:color="auto"/>
                    <w:right w:val="none" w:sz="0" w:space="0" w:color="auto"/>
                  </w:divBdr>
                </w:div>
                <w:div w:id="2026246116">
                  <w:marLeft w:val="0"/>
                  <w:marRight w:val="0"/>
                  <w:marTop w:val="0"/>
                  <w:marBottom w:val="0"/>
                  <w:divBdr>
                    <w:top w:val="none" w:sz="0" w:space="0" w:color="auto"/>
                    <w:left w:val="none" w:sz="0" w:space="0" w:color="auto"/>
                    <w:bottom w:val="none" w:sz="0" w:space="0" w:color="auto"/>
                    <w:right w:val="none" w:sz="0" w:space="0" w:color="auto"/>
                  </w:divBdr>
                </w:div>
                <w:div w:id="1022903701">
                  <w:marLeft w:val="0"/>
                  <w:marRight w:val="0"/>
                  <w:marTop w:val="0"/>
                  <w:marBottom w:val="0"/>
                  <w:divBdr>
                    <w:top w:val="none" w:sz="0" w:space="0" w:color="auto"/>
                    <w:left w:val="none" w:sz="0" w:space="0" w:color="auto"/>
                    <w:bottom w:val="none" w:sz="0" w:space="0" w:color="auto"/>
                    <w:right w:val="none" w:sz="0" w:space="0" w:color="auto"/>
                  </w:divBdr>
                </w:div>
                <w:div w:id="90930731">
                  <w:marLeft w:val="0"/>
                  <w:marRight w:val="0"/>
                  <w:marTop w:val="0"/>
                  <w:marBottom w:val="0"/>
                  <w:divBdr>
                    <w:top w:val="none" w:sz="0" w:space="0" w:color="auto"/>
                    <w:left w:val="none" w:sz="0" w:space="0" w:color="auto"/>
                    <w:bottom w:val="none" w:sz="0" w:space="0" w:color="auto"/>
                    <w:right w:val="none" w:sz="0" w:space="0" w:color="auto"/>
                  </w:divBdr>
                </w:div>
                <w:div w:id="1636132983">
                  <w:marLeft w:val="0"/>
                  <w:marRight w:val="0"/>
                  <w:marTop w:val="0"/>
                  <w:marBottom w:val="0"/>
                  <w:divBdr>
                    <w:top w:val="none" w:sz="0" w:space="0" w:color="auto"/>
                    <w:left w:val="none" w:sz="0" w:space="0" w:color="auto"/>
                    <w:bottom w:val="none" w:sz="0" w:space="0" w:color="auto"/>
                    <w:right w:val="none" w:sz="0" w:space="0" w:color="auto"/>
                  </w:divBdr>
                </w:div>
                <w:div w:id="989795506">
                  <w:marLeft w:val="0"/>
                  <w:marRight w:val="0"/>
                  <w:marTop w:val="0"/>
                  <w:marBottom w:val="0"/>
                  <w:divBdr>
                    <w:top w:val="none" w:sz="0" w:space="0" w:color="auto"/>
                    <w:left w:val="none" w:sz="0" w:space="0" w:color="auto"/>
                    <w:bottom w:val="none" w:sz="0" w:space="0" w:color="auto"/>
                    <w:right w:val="none" w:sz="0" w:space="0" w:color="auto"/>
                  </w:divBdr>
                </w:div>
                <w:div w:id="2000494216">
                  <w:marLeft w:val="0"/>
                  <w:marRight w:val="0"/>
                  <w:marTop w:val="0"/>
                  <w:marBottom w:val="0"/>
                  <w:divBdr>
                    <w:top w:val="none" w:sz="0" w:space="0" w:color="auto"/>
                    <w:left w:val="none" w:sz="0" w:space="0" w:color="auto"/>
                    <w:bottom w:val="none" w:sz="0" w:space="0" w:color="auto"/>
                    <w:right w:val="none" w:sz="0" w:space="0" w:color="auto"/>
                  </w:divBdr>
                </w:div>
                <w:div w:id="1665402557">
                  <w:marLeft w:val="0"/>
                  <w:marRight w:val="0"/>
                  <w:marTop w:val="0"/>
                  <w:marBottom w:val="0"/>
                  <w:divBdr>
                    <w:top w:val="none" w:sz="0" w:space="0" w:color="auto"/>
                    <w:left w:val="none" w:sz="0" w:space="0" w:color="auto"/>
                    <w:bottom w:val="none" w:sz="0" w:space="0" w:color="auto"/>
                    <w:right w:val="none" w:sz="0" w:space="0" w:color="auto"/>
                  </w:divBdr>
                </w:div>
                <w:div w:id="2144613318">
                  <w:marLeft w:val="0"/>
                  <w:marRight w:val="0"/>
                  <w:marTop w:val="0"/>
                  <w:marBottom w:val="0"/>
                  <w:divBdr>
                    <w:top w:val="none" w:sz="0" w:space="0" w:color="auto"/>
                    <w:left w:val="none" w:sz="0" w:space="0" w:color="auto"/>
                    <w:bottom w:val="none" w:sz="0" w:space="0" w:color="auto"/>
                    <w:right w:val="none" w:sz="0" w:space="0" w:color="auto"/>
                  </w:divBdr>
                </w:div>
                <w:div w:id="1518077968">
                  <w:marLeft w:val="0"/>
                  <w:marRight w:val="0"/>
                  <w:marTop w:val="0"/>
                  <w:marBottom w:val="0"/>
                  <w:divBdr>
                    <w:top w:val="none" w:sz="0" w:space="0" w:color="auto"/>
                    <w:left w:val="none" w:sz="0" w:space="0" w:color="auto"/>
                    <w:bottom w:val="none" w:sz="0" w:space="0" w:color="auto"/>
                    <w:right w:val="none" w:sz="0" w:space="0" w:color="auto"/>
                  </w:divBdr>
                </w:div>
                <w:div w:id="1433479910">
                  <w:marLeft w:val="0"/>
                  <w:marRight w:val="0"/>
                  <w:marTop w:val="0"/>
                  <w:marBottom w:val="0"/>
                  <w:divBdr>
                    <w:top w:val="none" w:sz="0" w:space="0" w:color="auto"/>
                    <w:left w:val="none" w:sz="0" w:space="0" w:color="auto"/>
                    <w:bottom w:val="none" w:sz="0" w:space="0" w:color="auto"/>
                    <w:right w:val="none" w:sz="0" w:space="0" w:color="auto"/>
                  </w:divBdr>
                </w:div>
                <w:div w:id="1188565937">
                  <w:marLeft w:val="0"/>
                  <w:marRight w:val="0"/>
                  <w:marTop w:val="0"/>
                  <w:marBottom w:val="0"/>
                  <w:divBdr>
                    <w:top w:val="none" w:sz="0" w:space="0" w:color="auto"/>
                    <w:left w:val="none" w:sz="0" w:space="0" w:color="auto"/>
                    <w:bottom w:val="none" w:sz="0" w:space="0" w:color="auto"/>
                    <w:right w:val="none" w:sz="0" w:space="0" w:color="auto"/>
                  </w:divBdr>
                </w:div>
                <w:div w:id="1841650515">
                  <w:marLeft w:val="0"/>
                  <w:marRight w:val="0"/>
                  <w:marTop w:val="0"/>
                  <w:marBottom w:val="0"/>
                  <w:divBdr>
                    <w:top w:val="none" w:sz="0" w:space="0" w:color="auto"/>
                    <w:left w:val="none" w:sz="0" w:space="0" w:color="auto"/>
                    <w:bottom w:val="none" w:sz="0" w:space="0" w:color="auto"/>
                    <w:right w:val="none" w:sz="0" w:space="0" w:color="auto"/>
                  </w:divBdr>
                </w:div>
                <w:div w:id="596911194">
                  <w:marLeft w:val="0"/>
                  <w:marRight w:val="0"/>
                  <w:marTop w:val="0"/>
                  <w:marBottom w:val="0"/>
                  <w:divBdr>
                    <w:top w:val="none" w:sz="0" w:space="0" w:color="auto"/>
                    <w:left w:val="none" w:sz="0" w:space="0" w:color="auto"/>
                    <w:bottom w:val="none" w:sz="0" w:space="0" w:color="auto"/>
                    <w:right w:val="none" w:sz="0" w:space="0" w:color="auto"/>
                  </w:divBdr>
                </w:div>
                <w:div w:id="785589266">
                  <w:marLeft w:val="0"/>
                  <w:marRight w:val="0"/>
                  <w:marTop w:val="0"/>
                  <w:marBottom w:val="0"/>
                  <w:divBdr>
                    <w:top w:val="none" w:sz="0" w:space="0" w:color="auto"/>
                    <w:left w:val="none" w:sz="0" w:space="0" w:color="auto"/>
                    <w:bottom w:val="none" w:sz="0" w:space="0" w:color="auto"/>
                    <w:right w:val="none" w:sz="0" w:space="0" w:color="auto"/>
                  </w:divBdr>
                </w:div>
                <w:div w:id="1265647895">
                  <w:marLeft w:val="0"/>
                  <w:marRight w:val="0"/>
                  <w:marTop w:val="0"/>
                  <w:marBottom w:val="0"/>
                  <w:divBdr>
                    <w:top w:val="none" w:sz="0" w:space="0" w:color="auto"/>
                    <w:left w:val="none" w:sz="0" w:space="0" w:color="auto"/>
                    <w:bottom w:val="none" w:sz="0" w:space="0" w:color="auto"/>
                    <w:right w:val="none" w:sz="0" w:space="0" w:color="auto"/>
                  </w:divBdr>
                </w:div>
                <w:div w:id="947465432">
                  <w:marLeft w:val="0"/>
                  <w:marRight w:val="0"/>
                  <w:marTop w:val="0"/>
                  <w:marBottom w:val="0"/>
                  <w:divBdr>
                    <w:top w:val="none" w:sz="0" w:space="0" w:color="auto"/>
                    <w:left w:val="none" w:sz="0" w:space="0" w:color="auto"/>
                    <w:bottom w:val="none" w:sz="0" w:space="0" w:color="auto"/>
                    <w:right w:val="none" w:sz="0" w:space="0" w:color="auto"/>
                  </w:divBdr>
                </w:div>
                <w:div w:id="1959599554">
                  <w:marLeft w:val="0"/>
                  <w:marRight w:val="0"/>
                  <w:marTop w:val="0"/>
                  <w:marBottom w:val="0"/>
                  <w:divBdr>
                    <w:top w:val="none" w:sz="0" w:space="0" w:color="auto"/>
                    <w:left w:val="none" w:sz="0" w:space="0" w:color="auto"/>
                    <w:bottom w:val="none" w:sz="0" w:space="0" w:color="auto"/>
                    <w:right w:val="none" w:sz="0" w:space="0" w:color="auto"/>
                  </w:divBdr>
                </w:div>
                <w:div w:id="899245554">
                  <w:marLeft w:val="0"/>
                  <w:marRight w:val="0"/>
                  <w:marTop w:val="0"/>
                  <w:marBottom w:val="0"/>
                  <w:divBdr>
                    <w:top w:val="none" w:sz="0" w:space="0" w:color="auto"/>
                    <w:left w:val="none" w:sz="0" w:space="0" w:color="auto"/>
                    <w:bottom w:val="none" w:sz="0" w:space="0" w:color="auto"/>
                    <w:right w:val="none" w:sz="0" w:space="0" w:color="auto"/>
                  </w:divBdr>
                </w:div>
                <w:div w:id="348877160">
                  <w:marLeft w:val="0"/>
                  <w:marRight w:val="0"/>
                  <w:marTop w:val="0"/>
                  <w:marBottom w:val="0"/>
                  <w:divBdr>
                    <w:top w:val="none" w:sz="0" w:space="0" w:color="auto"/>
                    <w:left w:val="none" w:sz="0" w:space="0" w:color="auto"/>
                    <w:bottom w:val="none" w:sz="0" w:space="0" w:color="auto"/>
                    <w:right w:val="none" w:sz="0" w:space="0" w:color="auto"/>
                  </w:divBdr>
                </w:div>
                <w:div w:id="1227566608">
                  <w:marLeft w:val="0"/>
                  <w:marRight w:val="0"/>
                  <w:marTop w:val="0"/>
                  <w:marBottom w:val="0"/>
                  <w:divBdr>
                    <w:top w:val="none" w:sz="0" w:space="0" w:color="auto"/>
                    <w:left w:val="none" w:sz="0" w:space="0" w:color="auto"/>
                    <w:bottom w:val="none" w:sz="0" w:space="0" w:color="auto"/>
                    <w:right w:val="none" w:sz="0" w:space="0" w:color="auto"/>
                  </w:divBdr>
                </w:div>
                <w:div w:id="918756212">
                  <w:marLeft w:val="0"/>
                  <w:marRight w:val="0"/>
                  <w:marTop w:val="0"/>
                  <w:marBottom w:val="0"/>
                  <w:divBdr>
                    <w:top w:val="none" w:sz="0" w:space="0" w:color="auto"/>
                    <w:left w:val="none" w:sz="0" w:space="0" w:color="auto"/>
                    <w:bottom w:val="none" w:sz="0" w:space="0" w:color="auto"/>
                    <w:right w:val="none" w:sz="0" w:space="0" w:color="auto"/>
                  </w:divBdr>
                </w:div>
                <w:div w:id="791634551">
                  <w:marLeft w:val="0"/>
                  <w:marRight w:val="0"/>
                  <w:marTop w:val="0"/>
                  <w:marBottom w:val="0"/>
                  <w:divBdr>
                    <w:top w:val="none" w:sz="0" w:space="0" w:color="auto"/>
                    <w:left w:val="none" w:sz="0" w:space="0" w:color="auto"/>
                    <w:bottom w:val="none" w:sz="0" w:space="0" w:color="auto"/>
                    <w:right w:val="none" w:sz="0" w:space="0" w:color="auto"/>
                  </w:divBdr>
                </w:div>
                <w:div w:id="410078299">
                  <w:marLeft w:val="0"/>
                  <w:marRight w:val="0"/>
                  <w:marTop w:val="0"/>
                  <w:marBottom w:val="0"/>
                  <w:divBdr>
                    <w:top w:val="none" w:sz="0" w:space="0" w:color="auto"/>
                    <w:left w:val="none" w:sz="0" w:space="0" w:color="auto"/>
                    <w:bottom w:val="none" w:sz="0" w:space="0" w:color="auto"/>
                    <w:right w:val="none" w:sz="0" w:space="0" w:color="auto"/>
                  </w:divBdr>
                </w:div>
                <w:div w:id="1861504828">
                  <w:marLeft w:val="0"/>
                  <w:marRight w:val="0"/>
                  <w:marTop w:val="0"/>
                  <w:marBottom w:val="0"/>
                  <w:divBdr>
                    <w:top w:val="none" w:sz="0" w:space="0" w:color="auto"/>
                    <w:left w:val="none" w:sz="0" w:space="0" w:color="auto"/>
                    <w:bottom w:val="none" w:sz="0" w:space="0" w:color="auto"/>
                    <w:right w:val="none" w:sz="0" w:space="0" w:color="auto"/>
                  </w:divBdr>
                </w:div>
                <w:div w:id="1612128296">
                  <w:marLeft w:val="0"/>
                  <w:marRight w:val="0"/>
                  <w:marTop w:val="0"/>
                  <w:marBottom w:val="0"/>
                  <w:divBdr>
                    <w:top w:val="none" w:sz="0" w:space="0" w:color="auto"/>
                    <w:left w:val="none" w:sz="0" w:space="0" w:color="auto"/>
                    <w:bottom w:val="none" w:sz="0" w:space="0" w:color="auto"/>
                    <w:right w:val="none" w:sz="0" w:space="0" w:color="auto"/>
                  </w:divBdr>
                </w:div>
                <w:div w:id="787047778">
                  <w:marLeft w:val="0"/>
                  <w:marRight w:val="0"/>
                  <w:marTop w:val="0"/>
                  <w:marBottom w:val="0"/>
                  <w:divBdr>
                    <w:top w:val="none" w:sz="0" w:space="0" w:color="auto"/>
                    <w:left w:val="none" w:sz="0" w:space="0" w:color="auto"/>
                    <w:bottom w:val="none" w:sz="0" w:space="0" w:color="auto"/>
                    <w:right w:val="none" w:sz="0" w:space="0" w:color="auto"/>
                  </w:divBdr>
                </w:div>
                <w:div w:id="188615058">
                  <w:marLeft w:val="0"/>
                  <w:marRight w:val="0"/>
                  <w:marTop w:val="0"/>
                  <w:marBottom w:val="0"/>
                  <w:divBdr>
                    <w:top w:val="none" w:sz="0" w:space="0" w:color="auto"/>
                    <w:left w:val="none" w:sz="0" w:space="0" w:color="auto"/>
                    <w:bottom w:val="none" w:sz="0" w:space="0" w:color="auto"/>
                    <w:right w:val="none" w:sz="0" w:space="0" w:color="auto"/>
                  </w:divBdr>
                </w:div>
                <w:div w:id="770903106">
                  <w:marLeft w:val="0"/>
                  <w:marRight w:val="0"/>
                  <w:marTop w:val="0"/>
                  <w:marBottom w:val="0"/>
                  <w:divBdr>
                    <w:top w:val="none" w:sz="0" w:space="0" w:color="auto"/>
                    <w:left w:val="none" w:sz="0" w:space="0" w:color="auto"/>
                    <w:bottom w:val="none" w:sz="0" w:space="0" w:color="auto"/>
                    <w:right w:val="none" w:sz="0" w:space="0" w:color="auto"/>
                  </w:divBdr>
                </w:div>
                <w:div w:id="1317032284">
                  <w:marLeft w:val="0"/>
                  <w:marRight w:val="0"/>
                  <w:marTop w:val="0"/>
                  <w:marBottom w:val="0"/>
                  <w:divBdr>
                    <w:top w:val="none" w:sz="0" w:space="0" w:color="auto"/>
                    <w:left w:val="none" w:sz="0" w:space="0" w:color="auto"/>
                    <w:bottom w:val="none" w:sz="0" w:space="0" w:color="auto"/>
                    <w:right w:val="none" w:sz="0" w:space="0" w:color="auto"/>
                  </w:divBdr>
                </w:div>
                <w:div w:id="1456217665">
                  <w:marLeft w:val="0"/>
                  <w:marRight w:val="0"/>
                  <w:marTop w:val="0"/>
                  <w:marBottom w:val="0"/>
                  <w:divBdr>
                    <w:top w:val="none" w:sz="0" w:space="0" w:color="auto"/>
                    <w:left w:val="none" w:sz="0" w:space="0" w:color="auto"/>
                    <w:bottom w:val="none" w:sz="0" w:space="0" w:color="auto"/>
                    <w:right w:val="none" w:sz="0" w:space="0" w:color="auto"/>
                  </w:divBdr>
                </w:div>
                <w:div w:id="1072199818">
                  <w:marLeft w:val="0"/>
                  <w:marRight w:val="0"/>
                  <w:marTop w:val="0"/>
                  <w:marBottom w:val="0"/>
                  <w:divBdr>
                    <w:top w:val="none" w:sz="0" w:space="0" w:color="auto"/>
                    <w:left w:val="none" w:sz="0" w:space="0" w:color="auto"/>
                    <w:bottom w:val="none" w:sz="0" w:space="0" w:color="auto"/>
                    <w:right w:val="none" w:sz="0" w:space="0" w:color="auto"/>
                  </w:divBdr>
                </w:div>
                <w:div w:id="1828353772">
                  <w:marLeft w:val="0"/>
                  <w:marRight w:val="0"/>
                  <w:marTop w:val="0"/>
                  <w:marBottom w:val="0"/>
                  <w:divBdr>
                    <w:top w:val="none" w:sz="0" w:space="0" w:color="auto"/>
                    <w:left w:val="none" w:sz="0" w:space="0" w:color="auto"/>
                    <w:bottom w:val="none" w:sz="0" w:space="0" w:color="auto"/>
                    <w:right w:val="none" w:sz="0" w:space="0" w:color="auto"/>
                  </w:divBdr>
                </w:div>
                <w:div w:id="1929845014">
                  <w:marLeft w:val="0"/>
                  <w:marRight w:val="0"/>
                  <w:marTop w:val="0"/>
                  <w:marBottom w:val="0"/>
                  <w:divBdr>
                    <w:top w:val="none" w:sz="0" w:space="0" w:color="auto"/>
                    <w:left w:val="none" w:sz="0" w:space="0" w:color="auto"/>
                    <w:bottom w:val="none" w:sz="0" w:space="0" w:color="auto"/>
                    <w:right w:val="none" w:sz="0" w:space="0" w:color="auto"/>
                  </w:divBdr>
                </w:div>
                <w:div w:id="1762679107">
                  <w:marLeft w:val="0"/>
                  <w:marRight w:val="0"/>
                  <w:marTop w:val="0"/>
                  <w:marBottom w:val="0"/>
                  <w:divBdr>
                    <w:top w:val="none" w:sz="0" w:space="0" w:color="auto"/>
                    <w:left w:val="none" w:sz="0" w:space="0" w:color="auto"/>
                    <w:bottom w:val="none" w:sz="0" w:space="0" w:color="auto"/>
                    <w:right w:val="none" w:sz="0" w:space="0" w:color="auto"/>
                  </w:divBdr>
                </w:div>
                <w:div w:id="331681607">
                  <w:marLeft w:val="0"/>
                  <w:marRight w:val="0"/>
                  <w:marTop w:val="0"/>
                  <w:marBottom w:val="0"/>
                  <w:divBdr>
                    <w:top w:val="none" w:sz="0" w:space="0" w:color="auto"/>
                    <w:left w:val="none" w:sz="0" w:space="0" w:color="auto"/>
                    <w:bottom w:val="none" w:sz="0" w:space="0" w:color="auto"/>
                    <w:right w:val="none" w:sz="0" w:space="0" w:color="auto"/>
                  </w:divBdr>
                </w:div>
                <w:div w:id="821197110">
                  <w:marLeft w:val="0"/>
                  <w:marRight w:val="0"/>
                  <w:marTop w:val="0"/>
                  <w:marBottom w:val="0"/>
                  <w:divBdr>
                    <w:top w:val="none" w:sz="0" w:space="0" w:color="auto"/>
                    <w:left w:val="none" w:sz="0" w:space="0" w:color="auto"/>
                    <w:bottom w:val="none" w:sz="0" w:space="0" w:color="auto"/>
                    <w:right w:val="none" w:sz="0" w:space="0" w:color="auto"/>
                  </w:divBdr>
                </w:div>
                <w:div w:id="1271087581">
                  <w:marLeft w:val="0"/>
                  <w:marRight w:val="0"/>
                  <w:marTop w:val="0"/>
                  <w:marBottom w:val="0"/>
                  <w:divBdr>
                    <w:top w:val="none" w:sz="0" w:space="0" w:color="auto"/>
                    <w:left w:val="none" w:sz="0" w:space="0" w:color="auto"/>
                    <w:bottom w:val="none" w:sz="0" w:space="0" w:color="auto"/>
                    <w:right w:val="none" w:sz="0" w:space="0" w:color="auto"/>
                  </w:divBdr>
                </w:div>
                <w:div w:id="1643464819">
                  <w:marLeft w:val="0"/>
                  <w:marRight w:val="0"/>
                  <w:marTop w:val="0"/>
                  <w:marBottom w:val="0"/>
                  <w:divBdr>
                    <w:top w:val="none" w:sz="0" w:space="0" w:color="auto"/>
                    <w:left w:val="none" w:sz="0" w:space="0" w:color="auto"/>
                    <w:bottom w:val="none" w:sz="0" w:space="0" w:color="auto"/>
                    <w:right w:val="none" w:sz="0" w:space="0" w:color="auto"/>
                  </w:divBdr>
                </w:div>
                <w:div w:id="186019865">
                  <w:marLeft w:val="0"/>
                  <w:marRight w:val="0"/>
                  <w:marTop w:val="0"/>
                  <w:marBottom w:val="0"/>
                  <w:divBdr>
                    <w:top w:val="none" w:sz="0" w:space="0" w:color="auto"/>
                    <w:left w:val="none" w:sz="0" w:space="0" w:color="auto"/>
                    <w:bottom w:val="none" w:sz="0" w:space="0" w:color="auto"/>
                    <w:right w:val="none" w:sz="0" w:space="0" w:color="auto"/>
                  </w:divBdr>
                </w:div>
                <w:div w:id="724833482">
                  <w:marLeft w:val="0"/>
                  <w:marRight w:val="0"/>
                  <w:marTop w:val="0"/>
                  <w:marBottom w:val="0"/>
                  <w:divBdr>
                    <w:top w:val="none" w:sz="0" w:space="0" w:color="auto"/>
                    <w:left w:val="none" w:sz="0" w:space="0" w:color="auto"/>
                    <w:bottom w:val="none" w:sz="0" w:space="0" w:color="auto"/>
                    <w:right w:val="none" w:sz="0" w:space="0" w:color="auto"/>
                  </w:divBdr>
                </w:div>
                <w:div w:id="128020135">
                  <w:marLeft w:val="0"/>
                  <w:marRight w:val="0"/>
                  <w:marTop w:val="0"/>
                  <w:marBottom w:val="0"/>
                  <w:divBdr>
                    <w:top w:val="none" w:sz="0" w:space="0" w:color="auto"/>
                    <w:left w:val="none" w:sz="0" w:space="0" w:color="auto"/>
                    <w:bottom w:val="none" w:sz="0" w:space="0" w:color="auto"/>
                    <w:right w:val="none" w:sz="0" w:space="0" w:color="auto"/>
                  </w:divBdr>
                </w:div>
                <w:div w:id="669871155">
                  <w:marLeft w:val="0"/>
                  <w:marRight w:val="0"/>
                  <w:marTop w:val="0"/>
                  <w:marBottom w:val="0"/>
                  <w:divBdr>
                    <w:top w:val="none" w:sz="0" w:space="0" w:color="auto"/>
                    <w:left w:val="none" w:sz="0" w:space="0" w:color="auto"/>
                    <w:bottom w:val="none" w:sz="0" w:space="0" w:color="auto"/>
                    <w:right w:val="none" w:sz="0" w:space="0" w:color="auto"/>
                  </w:divBdr>
                </w:div>
                <w:div w:id="441460243">
                  <w:marLeft w:val="0"/>
                  <w:marRight w:val="0"/>
                  <w:marTop w:val="0"/>
                  <w:marBottom w:val="0"/>
                  <w:divBdr>
                    <w:top w:val="none" w:sz="0" w:space="0" w:color="auto"/>
                    <w:left w:val="none" w:sz="0" w:space="0" w:color="auto"/>
                    <w:bottom w:val="none" w:sz="0" w:space="0" w:color="auto"/>
                    <w:right w:val="none" w:sz="0" w:space="0" w:color="auto"/>
                  </w:divBdr>
                </w:div>
                <w:div w:id="1009523156">
                  <w:marLeft w:val="0"/>
                  <w:marRight w:val="0"/>
                  <w:marTop w:val="0"/>
                  <w:marBottom w:val="0"/>
                  <w:divBdr>
                    <w:top w:val="none" w:sz="0" w:space="0" w:color="auto"/>
                    <w:left w:val="none" w:sz="0" w:space="0" w:color="auto"/>
                    <w:bottom w:val="none" w:sz="0" w:space="0" w:color="auto"/>
                    <w:right w:val="none" w:sz="0" w:space="0" w:color="auto"/>
                  </w:divBdr>
                </w:div>
                <w:div w:id="1967540606">
                  <w:marLeft w:val="0"/>
                  <w:marRight w:val="0"/>
                  <w:marTop w:val="0"/>
                  <w:marBottom w:val="0"/>
                  <w:divBdr>
                    <w:top w:val="none" w:sz="0" w:space="0" w:color="auto"/>
                    <w:left w:val="none" w:sz="0" w:space="0" w:color="auto"/>
                    <w:bottom w:val="none" w:sz="0" w:space="0" w:color="auto"/>
                    <w:right w:val="none" w:sz="0" w:space="0" w:color="auto"/>
                  </w:divBdr>
                </w:div>
                <w:div w:id="2081518347">
                  <w:marLeft w:val="0"/>
                  <w:marRight w:val="0"/>
                  <w:marTop w:val="0"/>
                  <w:marBottom w:val="0"/>
                  <w:divBdr>
                    <w:top w:val="none" w:sz="0" w:space="0" w:color="auto"/>
                    <w:left w:val="none" w:sz="0" w:space="0" w:color="auto"/>
                    <w:bottom w:val="none" w:sz="0" w:space="0" w:color="auto"/>
                    <w:right w:val="none" w:sz="0" w:space="0" w:color="auto"/>
                  </w:divBdr>
                </w:div>
                <w:div w:id="365909434">
                  <w:marLeft w:val="0"/>
                  <w:marRight w:val="0"/>
                  <w:marTop w:val="0"/>
                  <w:marBottom w:val="0"/>
                  <w:divBdr>
                    <w:top w:val="none" w:sz="0" w:space="0" w:color="auto"/>
                    <w:left w:val="none" w:sz="0" w:space="0" w:color="auto"/>
                    <w:bottom w:val="none" w:sz="0" w:space="0" w:color="auto"/>
                    <w:right w:val="none" w:sz="0" w:space="0" w:color="auto"/>
                  </w:divBdr>
                </w:div>
                <w:div w:id="1543788356">
                  <w:marLeft w:val="0"/>
                  <w:marRight w:val="0"/>
                  <w:marTop w:val="0"/>
                  <w:marBottom w:val="0"/>
                  <w:divBdr>
                    <w:top w:val="none" w:sz="0" w:space="0" w:color="auto"/>
                    <w:left w:val="none" w:sz="0" w:space="0" w:color="auto"/>
                    <w:bottom w:val="none" w:sz="0" w:space="0" w:color="auto"/>
                    <w:right w:val="none" w:sz="0" w:space="0" w:color="auto"/>
                  </w:divBdr>
                </w:div>
                <w:div w:id="1690792005">
                  <w:marLeft w:val="0"/>
                  <w:marRight w:val="0"/>
                  <w:marTop w:val="0"/>
                  <w:marBottom w:val="0"/>
                  <w:divBdr>
                    <w:top w:val="none" w:sz="0" w:space="0" w:color="auto"/>
                    <w:left w:val="none" w:sz="0" w:space="0" w:color="auto"/>
                    <w:bottom w:val="none" w:sz="0" w:space="0" w:color="auto"/>
                    <w:right w:val="none" w:sz="0" w:space="0" w:color="auto"/>
                  </w:divBdr>
                </w:div>
                <w:div w:id="1042289133">
                  <w:marLeft w:val="0"/>
                  <w:marRight w:val="0"/>
                  <w:marTop w:val="0"/>
                  <w:marBottom w:val="0"/>
                  <w:divBdr>
                    <w:top w:val="none" w:sz="0" w:space="0" w:color="auto"/>
                    <w:left w:val="none" w:sz="0" w:space="0" w:color="auto"/>
                    <w:bottom w:val="none" w:sz="0" w:space="0" w:color="auto"/>
                    <w:right w:val="none" w:sz="0" w:space="0" w:color="auto"/>
                  </w:divBdr>
                </w:div>
                <w:div w:id="747381483">
                  <w:marLeft w:val="0"/>
                  <w:marRight w:val="0"/>
                  <w:marTop w:val="0"/>
                  <w:marBottom w:val="0"/>
                  <w:divBdr>
                    <w:top w:val="none" w:sz="0" w:space="0" w:color="auto"/>
                    <w:left w:val="none" w:sz="0" w:space="0" w:color="auto"/>
                    <w:bottom w:val="none" w:sz="0" w:space="0" w:color="auto"/>
                    <w:right w:val="none" w:sz="0" w:space="0" w:color="auto"/>
                  </w:divBdr>
                </w:div>
                <w:div w:id="278604384">
                  <w:marLeft w:val="0"/>
                  <w:marRight w:val="0"/>
                  <w:marTop w:val="0"/>
                  <w:marBottom w:val="0"/>
                  <w:divBdr>
                    <w:top w:val="none" w:sz="0" w:space="0" w:color="auto"/>
                    <w:left w:val="none" w:sz="0" w:space="0" w:color="auto"/>
                    <w:bottom w:val="none" w:sz="0" w:space="0" w:color="auto"/>
                    <w:right w:val="none" w:sz="0" w:space="0" w:color="auto"/>
                  </w:divBdr>
                </w:div>
                <w:div w:id="1120613091">
                  <w:marLeft w:val="0"/>
                  <w:marRight w:val="0"/>
                  <w:marTop w:val="0"/>
                  <w:marBottom w:val="0"/>
                  <w:divBdr>
                    <w:top w:val="none" w:sz="0" w:space="0" w:color="auto"/>
                    <w:left w:val="none" w:sz="0" w:space="0" w:color="auto"/>
                    <w:bottom w:val="none" w:sz="0" w:space="0" w:color="auto"/>
                    <w:right w:val="none" w:sz="0" w:space="0" w:color="auto"/>
                  </w:divBdr>
                </w:div>
                <w:div w:id="1300107889">
                  <w:marLeft w:val="0"/>
                  <w:marRight w:val="0"/>
                  <w:marTop w:val="0"/>
                  <w:marBottom w:val="0"/>
                  <w:divBdr>
                    <w:top w:val="none" w:sz="0" w:space="0" w:color="auto"/>
                    <w:left w:val="none" w:sz="0" w:space="0" w:color="auto"/>
                    <w:bottom w:val="none" w:sz="0" w:space="0" w:color="auto"/>
                    <w:right w:val="none" w:sz="0" w:space="0" w:color="auto"/>
                  </w:divBdr>
                </w:div>
                <w:div w:id="103765980">
                  <w:marLeft w:val="0"/>
                  <w:marRight w:val="0"/>
                  <w:marTop w:val="0"/>
                  <w:marBottom w:val="0"/>
                  <w:divBdr>
                    <w:top w:val="none" w:sz="0" w:space="0" w:color="auto"/>
                    <w:left w:val="none" w:sz="0" w:space="0" w:color="auto"/>
                    <w:bottom w:val="none" w:sz="0" w:space="0" w:color="auto"/>
                    <w:right w:val="none" w:sz="0" w:space="0" w:color="auto"/>
                  </w:divBdr>
                </w:div>
                <w:div w:id="958611706">
                  <w:marLeft w:val="0"/>
                  <w:marRight w:val="0"/>
                  <w:marTop w:val="0"/>
                  <w:marBottom w:val="0"/>
                  <w:divBdr>
                    <w:top w:val="none" w:sz="0" w:space="0" w:color="auto"/>
                    <w:left w:val="none" w:sz="0" w:space="0" w:color="auto"/>
                    <w:bottom w:val="none" w:sz="0" w:space="0" w:color="auto"/>
                    <w:right w:val="none" w:sz="0" w:space="0" w:color="auto"/>
                  </w:divBdr>
                </w:div>
                <w:div w:id="1588611812">
                  <w:marLeft w:val="0"/>
                  <w:marRight w:val="0"/>
                  <w:marTop w:val="0"/>
                  <w:marBottom w:val="0"/>
                  <w:divBdr>
                    <w:top w:val="none" w:sz="0" w:space="0" w:color="auto"/>
                    <w:left w:val="none" w:sz="0" w:space="0" w:color="auto"/>
                    <w:bottom w:val="none" w:sz="0" w:space="0" w:color="auto"/>
                    <w:right w:val="none" w:sz="0" w:space="0" w:color="auto"/>
                  </w:divBdr>
                </w:div>
                <w:div w:id="901987003">
                  <w:marLeft w:val="0"/>
                  <w:marRight w:val="0"/>
                  <w:marTop w:val="0"/>
                  <w:marBottom w:val="0"/>
                  <w:divBdr>
                    <w:top w:val="none" w:sz="0" w:space="0" w:color="auto"/>
                    <w:left w:val="none" w:sz="0" w:space="0" w:color="auto"/>
                    <w:bottom w:val="none" w:sz="0" w:space="0" w:color="auto"/>
                    <w:right w:val="none" w:sz="0" w:space="0" w:color="auto"/>
                  </w:divBdr>
                </w:div>
                <w:div w:id="918446373">
                  <w:marLeft w:val="0"/>
                  <w:marRight w:val="0"/>
                  <w:marTop w:val="0"/>
                  <w:marBottom w:val="0"/>
                  <w:divBdr>
                    <w:top w:val="none" w:sz="0" w:space="0" w:color="auto"/>
                    <w:left w:val="none" w:sz="0" w:space="0" w:color="auto"/>
                    <w:bottom w:val="none" w:sz="0" w:space="0" w:color="auto"/>
                    <w:right w:val="none" w:sz="0" w:space="0" w:color="auto"/>
                  </w:divBdr>
                </w:div>
                <w:div w:id="1806001161">
                  <w:marLeft w:val="0"/>
                  <w:marRight w:val="0"/>
                  <w:marTop w:val="0"/>
                  <w:marBottom w:val="0"/>
                  <w:divBdr>
                    <w:top w:val="none" w:sz="0" w:space="0" w:color="auto"/>
                    <w:left w:val="none" w:sz="0" w:space="0" w:color="auto"/>
                    <w:bottom w:val="none" w:sz="0" w:space="0" w:color="auto"/>
                    <w:right w:val="none" w:sz="0" w:space="0" w:color="auto"/>
                  </w:divBdr>
                </w:div>
                <w:div w:id="1325357418">
                  <w:marLeft w:val="0"/>
                  <w:marRight w:val="0"/>
                  <w:marTop w:val="0"/>
                  <w:marBottom w:val="0"/>
                  <w:divBdr>
                    <w:top w:val="none" w:sz="0" w:space="0" w:color="auto"/>
                    <w:left w:val="none" w:sz="0" w:space="0" w:color="auto"/>
                    <w:bottom w:val="none" w:sz="0" w:space="0" w:color="auto"/>
                    <w:right w:val="none" w:sz="0" w:space="0" w:color="auto"/>
                  </w:divBdr>
                </w:div>
                <w:div w:id="1481313310">
                  <w:marLeft w:val="0"/>
                  <w:marRight w:val="0"/>
                  <w:marTop w:val="0"/>
                  <w:marBottom w:val="0"/>
                  <w:divBdr>
                    <w:top w:val="none" w:sz="0" w:space="0" w:color="auto"/>
                    <w:left w:val="none" w:sz="0" w:space="0" w:color="auto"/>
                    <w:bottom w:val="none" w:sz="0" w:space="0" w:color="auto"/>
                    <w:right w:val="none" w:sz="0" w:space="0" w:color="auto"/>
                  </w:divBdr>
                </w:div>
                <w:div w:id="1599369843">
                  <w:marLeft w:val="0"/>
                  <w:marRight w:val="0"/>
                  <w:marTop w:val="0"/>
                  <w:marBottom w:val="0"/>
                  <w:divBdr>
                    <w:top w:val="none" w:sz="0" w:space="0" w:color="auto"/>
                    <w:left w:val="none" w:sz="0" w:space="0" w:color="auto"/>
                    <w:bottom w:val="none" w:sz="0" w:space="0" w:color="auto"/>
                    <w:right w:val="none" w:sz="0" w:space="0" w:color="auto"/>
                  </w:divBdr>
                </w:div>
                <w:div w:id="1131093397">
                  <w:marLeft w:val="0"/>
                  <w:marRight w:val="0"/>
                  <w:marTop w:val="0"/>
                  <w:marBottom w:val="0"/>
                  <w:divBdr>
                    <w:top w:val="none" w:sz="0" w:space="0" w:color="auto"/>
                    <w:left w:val="none" w:sz="0" w:space="0" w:color="auto"/>
                    <w:bottom w:val="none" w:sz="0" w:space="0" w:color="auto"/>
                    <w:right w:val="none" w:sz="0" w:space="0" w:color="auto"/>
                  </w:divBdr>
                </w:div>
                <w:div w:id="1674450978">
                  <w:marLeft w:val="0"/>
                  <w:marRight w:val="0"/>
                  <w:marTop w:val="0"/>
                  <w:marBottom w:val="0"/>
                  <w:divBdr>
                    <w:top w:val="none" w:sz="0" w:space="0" w:color="auto"/>
                    <w:left w:val="none" w:sz="0" w:space="0" w:color="auto"/>
                    <w:bottom w:val="none" w:sz="0" w:space="0" w:color="auto"/>
                    <w:right w:val="none" w:sz="0" w:space="0" w:color="auto"/>
                  </w:divBdr>
                </w:div>
                <w:div w:id="1488938820">
                  <w:marLeft w:val="0"/>
                  <w:marRight w:val="0"/>
                  <w:marTop w:val="0"/>
                  <w:marBottom w:val="0"/>
                  <w:divBdr>
                    <w:top w:val="none" w:sz="0" w:space="0" w:color="auto"/>
                    <w:left w:val="none" w:sz="0" w:space="0" w:color="auto"/>
                    <w:bottom w:val="none" w:sz="0" w:space="0" w:color="auto"/>
                    <w:right w:val="none" w:sz="0" w:space="0" w:color="auto"/>
                  </w:divBdr>
                </w:div>
                <w:div w:id="1056777010">
                  <w:marLeft w:val="0"/>
                  <w:marRight w:val="0"/>
                  <w:marTop w:val="0"/>
                  <w:marBottom w:val="0"/>
                  <w:divBdr>
                    <w:top w:val="none" w:sz="0" w:space="0" w:color="auto"/>
                    <w:left w:val="none" w:sz="0" w:space="0" w:color="auto"/>
                    <w:bottom w:val="none" w:sz="0" w:space="0" w:color="auto"/>
                    <w:right w:val="none" w:sz="0" w:space="0" w:color="auto"/>
                  </w:divBdr>
                </w:div>
                <w:div w:id="1023629756">
                  <w:marLeft w:val="0"/>
                  <w:marRight w:val="0"/>
                  <w:marTop w:val="0"/>
                  <w:marBottom w:val="0"/>
                  <w:divBdr>
                    <w:top w:val="none" w:sz="0" w:space="0" w:color="auto"/>
                    <w:left w:val="none" w:sz="0" w:space="0" w:color="auto"/>
                    <w:bottom w:val="none" w:sz="0" w:space="0" w:color="auto"/>
                    <w:right w:val="none" w:sz="0" w:space="0" w:color="auto"/>
                  </w:divBdr>
                </w:div>
                <w:div w:id="587814741">
                  <w:marLeft w:val="0"/>
                  <w:marRight w:val="0"/>
                  <w:marTop w:val="0"/>
                  <w:marBottom w:val="0"/>
                  <w:divBdr>
                    <w:top w:val="none" w:sz="0" w:space="0" w:color="auto"/>
                    <w:left w:val="none" w:sz="0" w:space="0" w:color="auto"/>
                    <w:bottom w:val="none" w:sz="0" w:space="0" w:color="auto"/>
                    <w:right w:val="none" w:sz="0" w:space="0" w:color="auto"/>
                  </w:divBdr>
                </w:div>
                <w:div w:id="169223944">
                  <w:marLeft w:val="0"/>
                  <w:marRight w:val="0"/>
                  <w:marTop w:val="0"/>
                  <w:marBottom w:val="0"/>
                  <w:divBdr>
                    <w:top w:val="none" w:sz="0" w:space="0" w:color="auto"/>
                    <w:left w:val="none" w:sz="0" w:space="0" w:color="auto"/>
                    <w:bottom w:val="none" w:sz="0" w:space="0" w:color="auto"/>
                    <w:right w:val="none" w:sz="0" w:space="0" w:color="auto"/>
                  </w:divBdr>
                </w:div>
                <w:div w:id="3095566">
                  <w:marLeft w:val="0"/>
                  <w:marRight w:val="0"/>
                  <w:marTop w:val="0"/>
                  <w:marBottom w:val="0"/>
                  <w:divBdr>
                    <w:top w:val="none" w:sz="0" w:space="0" w:color="auto"/>
                    <w:left w:val="none" w:sz="0" w:space="0" w:color="auto"/>
                    <w:bottom w:val="none" w:sz="0" w:space="0" w:color="auto"/>
                    <w:right w:val="none" w:sz="0" w:space="0" w:color="auto"/>
                  </w:divBdr>
                </w:div>
                <w:div w:id="2091732638">
                  <w:marLeft w:val="0"/>
                  <w:marRight w:val="0"/>
                  <w:marTop w:val="0"/>
                  <w:marBottom w:val="0"/>
                  <w:divBdr>
                    <w:top w:val="none" w:sz="0" w:space="0" w:color="auto"/>
                    <w:left w:val="none" w:sz="0" w:space="0" w:color="auto"/>
                    <w:bottom w:val="none" w:sz="0" w:space="0" w:color="auto"/>
                    <w:right w:val="none" w:sz="0" w:space="0" w:color="auto"/>
                  </w:divBdr>
                </w:div>
                <w:div w:id="757989532">
                  <w:marLeft w:val="0"/>
                  <w:marRight w:val="0"/>
                  <w:marTop w:val="0"/>
                  <w:marBottom w:val="0"/>
                  <w:divBdr>
                    <w:top w:val="none" w:sz="0" w:space="0" w:color="auto"/>
                    <w:left w:val="none" w:sz="0" w:space="0" w:color="auto"/>
                    <w:bottom w:val="none" w:sz="0" w:space="0" w:color="auto"/>
                    <w:right w:val="none" w:sz="0" w:space="0" w:color="auto"/>
                  </w:divBdr>
                </w:div>
                <w:div w:id="1973825895">
                  <w:marLeft w:val="0"/>
                  <w:marRight w:val="0"/>
                  <w:marTop w:val="0"/>
                  <w:marBottom w:val="0"/>
                  <w:divBdr>
                    <w:top w:val="none" w:sz="0" w:space="0" w:color="auto"/>
                    <w:left w:val="none" w:sz="0" w:space="0" w:color="auto"/>
                    <w:bottom w:val="none" w:sz="0" w:space="0" w:color="auto"/>
                    <w:right w:val="none" w:sz="0" w:space="0" w:color="auto"/>
                  </w:divBdr>
                </w:div>
                <w:div w:id="1241526707">
                  <w:marLeft w:val="0"/>
                  <w:marRight w:val="0"/>
                  <w:marTop w:val="0"/>
                  <w:marBottom w:val="0"/>
                  <w:divBdr>
                    <w:top w:val="none" w:sz="0" w:space="0" w:color="auto"/>
                    <w:left w:val="none" w:sz="0" w:space="0" w:color="auto"/>
                    <w:bottom w:val="none" w:sz="0" w:space="0" w:color="auto"/>
                    <w:right w:val="none" w:sz="0" w:space="0" w:color="auto"/>
                  </w:divBdr>
                </w:div>
                <w:div w:id="653921545">
                  <w:marLeft w:val="0"/>
                  <w:marRight w:val="0"/>
                  <w:marTop w:val="0"/>
                  <w:marBottom w:val="0"/>
                  <w:divBdr>
                    <w:top w:val="none" w:sz="0" w:space="0" w:color="auto"/>
                    <w:left w:val="none" w:sz="0" w:space="0" w:color="auto"/>
                    <w:bottom w:val="none" w:sz="0" w:space="0" w:color="auto"/>
                    <w:right w:val="none" w:sz="0" w:space="0" w:color="auto"/>
                  </w:divBdr>
                </w:div>
                <w:div w:id="311712707">
                  <w:marLeft w:val="0"/>
                  <w:marRight w:val="0"/>
                  <w:marTop w:val="0"/>
                  <w:marBottom w:val="0"/>
                  <w:divBdr>
                    <w:top w:val="none" w:sz="0" w:space="0" w:color="auto"/>
                    <w:left w:val="none" w:sz="0" w:space="0" w:color="auto"/>
                    <w:bottom w:val="none" w:sz="0" w:space="0" w:color="auto"/>
                    <w:right w:val="none" w:sz="0" w:space="0" w:color="auto"/>
                  </w:divBdr>
                </w:div>
                <w:div w:id="1578173417">
                  <w:marLeft w:val="0"/>
                  <w:marRight w:val="0"/>
                  <w:marTop w:val="0"/>
                  <w:marBottom w:val="0"/>
                  <w:divBdr>
                    <w:top w:val="none" w:sz="0" w:space="0" w:color="auto"/>
                    <w:left w:val="none" w:sz="0" w:space="0" w:color="auto"/>
                    <w:bottom w:val="none" w:sz="0" w:space="0" w:color="auto"/>
                    <w:right w:val="none" w:sz="0" w:space="0" w:color="auto"/>
                  </w:divBdr>
                </w:div>
                <w:div w:id="4858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4378">
          <w:marLeft w:val="0"/>
          <w:marRight w:val="0"/>
          <w:marTop w:val="0"/>
          <w:marBottom w:val="0"/>
          <w:divBdr>
            <w:top w:val="none" w:sz="0" w:space="0" w:color="auto"/>
            <w:left w:val="none" w:sz="0" w:space="0" w:color="auto"/>
            <w:bottom w:val="none" w:sz="0" w:space="0" w:color="auto"/>
            <w:right w:val="none" w:sz="0" w:space="0" w:color="auto"/>
          </w:divBdr>
        </w:div>
        <w:div w:id="1382363476">
          <w:marLeft w:val="0"/>
          <w:marRight w:val="0"/>
          <w:marTop w:val="0"/>
          <w:marBottom w:val="0"/>
          <w:divBdr>
            <w:top w:val="none" w:sz="0" w:space="0" w:color="auto"/>
            <w:left w:val="none" w:sz="0" w:space="0" w:color="auto"/>
            <w:bottom w:val="none" w:sz="0" w:space="0" w:color="auto"/>
            <w:right w:val="none" w:sz="0" w:space="0" w:color="auto"/>
          </w:divBdr>
        </w:div>
        <w:div w:id="2088571597">
          <w:marLeft w:val="0"/>
          <w:marRight w:val="0"/>
          <w:marTop w:val="0"/>
          <w:marBottom w:val="0"/>
          <w:divBdr>
            <w:top w:val="none" w:sz="0" w:space="0" w:color="auto"/>
            <w:left w:val="none" w:sz="0" w:space="0" w:color="auto"/>
            <w:bottom w:val="none" w:sz="0" w:space="0" w:color="auto"/>
            <w:right w:val="none" w:sz="0" w:space="0" w:color="auto"/>
          </w:divBdr>
        </w:div>
        <w:div w:id="1435514840">
          <w:marLeft w:val="0"/>
          <w:marRight w:val="0"/>
          <w:marTop w:val="0"/>
          <w:marBottom w:val="0"/>
          <w:divBdr>
            <w:top w:val="none" w:sz="0" w:space="0" w:color="auto"/>
            <w:left w:val="none" w:sz="0" w:space="0" w:color="auto"/>
            <w:bottom w:val="none" w:sz="0" w:space="0" w:color="auto"/>
            <w:right w:val="none" w:sz="0" w:space="0" w:color="auto"/>
          </w:divBdr>
        </w:div>
        <w:div w:id="2061048542">
          <w:marLeft w:val="0"/>
          <w:marRight w:val="0"/>
          <w:marTop w:val="0"/>
          <w:marBottom w:val="0"/>
          <w:divBdr>
            <w:top w:val="none" w:sz="0" w:space="0" w:color="auto"/>
            <w:left w:val="none" w:sz="0" w:space="0" w:color="auto"/>
            <w:bottom w:val="none" w:sz="0" w:space="0" w:color="auto"/>
            <w:right w:val="none" w:sz="0" w:space="0" w:color="auto"/>
          </w:divBdr>
        </w:div>
        <w:div w:id="1471364077">
          <w:marLeft w:val="0"/>
          <w:marRight w:val="0"/>
          <w:marTop w:val="0"/>
          <w:marBottom w:val="0"/>
          <w:divBdr>
            <w:top w:val="none" w:sz="0" w:space="0" w:color="auto"/>
            <w:left w:val="none" w:sz="0" w:space="0" w:color="auto"/>
            <w:bottom w:val="none" w:sz="0" w:space="0" w:color="auto"/>
            <w:right w:val="none" w:sz="0" w:space="0" w:color="auto"/>
          </w:divBdr>
        </w:div>
        <w:div w:id="363751159">
          <w:marLeft w:val="0"/>
          <w:marRight w:val="0"/>
          <w:marTop w:val="0"/>
          <w:marBottom w:val="0"/>
          <w:divBdr>
            <w:top w:val="none" w:sz="0" w:space="0" w:color="auto"/>
            <w:left w:val="none" w:sz="0" w:space="0" w:color="auto"/>
            <w:bottom w:val="none" w:sz="0" w:space="0" w:color="auto"/>
            <w:right w:val="none" w:sz="0" w:space="0" w:color="auto"/>
          </w:divBdr>
        </w:div>
        <w:div w:id="1122916483">
          <w:marLeft w:val="0"/>
          <w:marRight w:val="0"/>
          <w:marTop w:val="0"/>
          <w:marBottom w:val="0"/>
          <w:divBdr>
            <w:top w:val="none" w:sz="0" w:space="0" w:color="auto"/>
            <w:left w:val="none" w:sz="0" w:space="0" w:color="auto"/>
            <w:bottom w:val="none" w:sz="0" w:space="0" w:color="auto"/>
            <w:right w:val="none" w:sz="0" w:space="0" w:color="auto"/>
          </w:divBdr>
        </w:div>
        <w:div w:id="1265771247">
          <w:marLeft w:val="0"/>
          <w:marRight w:val="0"/>
          <w:marTop w:val="0"/>
          <w:marBottom w:val="0"/>
          <w:divBdr>
            <w:top w:val="none" w:sz="0" w:space="0" w:color="auto"/>
            <w:left w:val="none" w:sz="0" w:space="0" w:color="auto"/>
            <w:bottom w:val="none" w:sz="0" w:space="0" w:color="auto"/>
            <w:right w:val="none" w:sz="0" w:space="0" w:color="auto"/>
          </w:divBdr>
        </w:div>
        <w:div w:id="1292326984">
          <w:marLeft w:val="0"/>
          <w:marRight w:val="0"/>
          <w:marTop w:val="0"/>
          <w:marBottom w:val="0"/>
          <w:divBdr>
            <w:top w:val="none" w:sz="0" w:space="0" w:color="auto"/>
            <w:left w:val="none" w:sz="0" w:space="0" w:color="auto"/>
            <w:bottom w:val="none" w:sz="0" w:space="0" w:color="auto"/>
            <w:right w:val="none" w:sz="0" w:space="0" w:color="auto"/>
          </w:divBdr>
        </w:div>
        <w:div w:id="1441485110">
          <w:marLeft w:val="0"/>
          <w:marRight w:val="0"/>
          <w:marTop w:val="0"/>
          <w:marBottom w:val="0"/>
          <w:divBdr>
            <w:top w:val="none" w:sz="0" w:space="0" w:color="auto"/>
            <w:left w:val="none" w:sz="0" w:space="0" w:color="auto"/>
            <w:bottom w:val="none" w:sz="0" w:space="0" w:color="auto"/>
            <w:right w:val="none" w:sz="0" w:space="0" w:color="auto"/>
          </w:divBdr>
        </w:div>
        <w:div w:id="357438279">
          <w:marLeft w:val="0"/>
          <w:marRight w:val="0"/>
          <w:marTop w:val="0"/>
          <w:marBottom w:val="0"/>
          <w:divBdr>
            <w:top w:val="none" w:sz="0" w:space="0" w:color="auto"/>
            <w:left w:val="none" w:sz="0" w:space="0" w:color="auto"/>
            <w:bottom w:val="none" w:sz="0" w:space="0" w:color="auto"/>
            <w:right w:val="none" w:sz="0" w:space="0" w:color="auto"/>
          </w:divBdr>
        </w:div>
        <w:div w:id="267277290">
          <w:marLeft w:val="0"/>
          <w:marRight w:val="0"/>
          <w:marTop w:val="0"/>
          <w:marBottom w:val="0"/>
          <w:divBdr>
            <w:top w:val="none" w:sz="0" w:space="0" w:color="auto"/>
            <w:left w:val="none" w:sz="0" w:space="0" w:color="auto"/>
            <w:bottom w:val="none" w:sz="0" w:space="0" w:color="auto"/>
            <w:right w:val="none" w:sz="0" w:space="0" w:color="auto"/>
          </w:divBdr>
        </w:div>
        <w:div w:id="1691905376">
          <w:marLeft w:val="0"/>
          <w:marRight w:val="0"/>
          <w:marTop w:val="0"/>
          <w:marBottom w:val="0"/>
          <w:divBdr>
            <w:top w:val="none" w:sz="0" w:space="0" w:color="auto"/>
            <w:left w:val="none" w:sz="0" w:space="0" w:color="auto"/>
            <w:bottom w:val="none" w:sz="0" w:space="0" w:color="auto"/>
            <w:right w:val="none" w:sz="0" w:space="0" w:color="auto"/>
          </w:divBdr>
        </w:div>
        <w:div w:id="849872180">
          <w:marLeft w:val="0"/>
          <w:marRight w:val="0"/>
          <w:marTop w:val="0"/>
          <w:marBottom w:val="0"/>
          <w:divBdr>
            <w:top w:val="none" w:sz="0" w:space="0" w:color="auto"/>
            <w:left w:val="none" w:sz="0" w:space="0" w:color="auto"/>
            <w:bottom w:val="none" w:sz="0" w:space="0" w:color="auto"/>
            <w:right w:val="none" w:sz="0" w:space="0" w:color="auto"/>
          </w:divBdr>
        </w:div>
        <w:div w:id="704329739">
          <w:marLeft w:val="0"/>
          <w:marRight w:val="0"/>
          <w:marTop w:val="0"/>
          <w:marBottom w:val="0"/>
          <w:divBdr>
            <w:top w:val="none" w:sz="0" w:space="0" w:color="auto"/>
            <w:left w:val="none" w:sz="0" w:space="0" w:color="auto"/>
            <w:bottom w:val="none" w:sz="0" w:space="0" w:color="auto"/>
            <w:right w:val="none" w:sz="0" w:space="0" w:color="auto"/>
          </w:divBdr>
        </w:div>
        <w:div w:id="506559087">
          <w:marLeft w:val="0"/>
          <w:marRight w:val="0"/>
          <w:marTop w:val="0"/>
          <w:marBottom w:val="0"/>
          <w:divBdr>
            <w:top w:val="none" w:sz="0" w:space="0" w:color="auto"/>
            <w:left w:val="none" w:sz="0" w:space="0" w:color="auto"/>
            <w:bottom w:val="none" w:sz="0" w:space="0" w:color="auto"/>
            <w:right w:val="none" w:sz="0" w:space="0" w:color="auto"/>
          </w:divBdr>
        </w:div>
        <w:div w:id="638343750">
          <w:marLeft w:val="0"/>
          <w:marRight w:val="0"/>
          <w:marTop w:val="0"/>
          <w:marBottom w:val="0"/>
          <w:divBdr>
            <w:top w:val="none" w:sz="0" w:space="0" w:color="auto"/>
            <w:left w:val="none" w:sz="0" w:space="0" w:color="auto"/>
            <w:bottom w:val="none" w:sz="0" w:space="0" w:color="auto"/>
            <w:right w:val="none" w:sz="0" w:space="0" w:color="auto"/>
          </w:divBdr>
        </w:div>
        <w:div w:id="1669409479">
          <w:marLeft w:val="0"/>
          <w:marRight w:val="0"/>
          <w:marTop w:val="0"/>
          <w:marBottom w:val="0"/>
          <w:divBdr>
            <w:top w:val="none" w:sz="0" w:space="0" w:color="auto"/>
            <w:left w:val="none" w:sz="0" w:space="0" w:color="auto"/>
            <w:bottom w:val="none" w:sz="0" w:space="0" w:color="auto"/>
            <w:right w:val="none" w:sz="0" w:space="0" w:color="auto"/>
          </w:divBdr>
        </w:div>
        <w:div w:id="767626976">
          <w:marLeft w:val="0"/>
          <w:marRight w:val="0"/>
          <w:marTop w:val="0"/>
          <w:marBottom w:val="0"/>
          <w:divBdr>
            <w:top w:val="none" w:sz="0" w:space="0" w:color="auto"/>
            <w:left w:val="none" w:sz="0" w:space="0" w:color="auto"/>
            <w:bottom w:val="none" w:sz="0" w:space="0" w:color="auto"/>
            <w:right w:val="none" w:sz="0" w:space="0" w:color="auto"/>
          </w:divBdr>
        </w:div>
        <w:div w:id="1028414730">
          <w:marLeft w:val="0"/>
          <w:marRight w:val="0"/>
          <w:marTop w:val="0"/>
          <w:marBottom w:val="0"/>
          <w:divBdr>
            <w:top w:val="none" w:sz="0" w:space="0" w:color="auto"/>
            <w:left w:val="none" w:sz="0" w:space="0" w:color="auto"/>
            <w:bottom w:val="none" w:sz="0" w:space="0" w:color="auto"/>
            <w:right w:val="none" w:sz="0" w:space="0" w:color="auto"/>
          </w:divBdr>
        </w:div>
        <w:div w:id="1716199573">
          <w:marLeft w:val="0"/>
          <w:marRight w:val="0"/>
          <w:marTop w:val="0"/>
          <w:marBottom w:val="0"/>
          <w:divBdr>
            <w:top w:val="none" w:sz="0" w:space="0" w:color="auto"/>
            <w:left w:val="none" w:sz="0" w:space="0" w:color="auto"/>
            <w:bottom w:val="none" w:sz="0" w:space="0" w:color="auto"/>
            <w:right w:val="none" w:sz="0" w:space="0" w:color="auto"/>
          </w:divBdr>
        </w:div>
        <w:div w:id="2016420033">
          <w:marLeft w:val="0"/>
          <w:marRight w:val="0"/>
          <w:marTop w:val="0"/>
          <w:marBottom w:val="0"/>
          <w:divBdr>
            <w:top w:val="none" w:sz="0" w:space="0" w:color="auto"/>
            <w:left w:val="none" w:sz="0" w:space="0" w:color="auto"/>
            <w:bottom w:val="none" w:sz="0" w:space="0" w:color="auto"/>
            <w:right w:val="none" w:sz="0" w:space="0" w:color="auto"/>
          </w:divBdr>
        </w:div>
        <w:div w:id="808206798">
          <w:marLeft w:val="0"/>
          <w:marRight w:val="0"/>
          <w:marTop w:val="0"/>
          <w:marBottom w:val="0"/>
          <w:divBdr>
            <w:top w:val="none" w:sz="0" w:space="0" w:color="auto"/>
            <w:left w:val="none" w:sz="0" w:space="0" w:color="auto"/>
            <w:bottom w:val="none" w:sz="0" w:space="0" w:color="auto"/>
            <w:right w:val="none" w:sz="0" w:space="0" w:color="auto"/>
          </w:divBdr>
        </w:div>
        <w:div w:id="276718653">
          <w:marLeft w:val="0"/>
          <w:marRight w:val="0"/>
          <w:marTop w:val="0"/>
          <w:marBottom w:val="0"/>
          <w:divBdr>
            <w:top w:val="none" w:sz="0" w:space="0" w:color="auto"/>
            <w:left w:val="none" w:sz="0" w:space="0" w:color="auto"/>
            <w:bottom w:val="none" w:sz="0" w:space="0" w:color="auto"/>
            <w:right w:val="none" w:sz="0" w:space="0" w:color="auto"/>
          </w:divBdr>
        </w:div>
        <w:div w:id="652880243">
          <w:marLeft w:val="0"/>
          <w:marRight w:val="0"/>
          <w:marTop w:val="0"/>
          <w:marBottom w:val="0"/>
          <w:divBdr>
            <w:top w:val="none" w:sz="0" w:space="0" w:color="auto"/>
            <w:left w:val="none" w:sz="0" w:space="0" w:color="auto"/>
            <w:bottom w:val="none" w:sz="0" w:space="0" w:color="auto"/>
            <w:right w:val="none" w:sz="0" w:space="0" w:color="auto"/>
          </w:divBdr>
        </w:div>
        <w:div w:id="881674283">
          <w:marLeft w:val="0"/>
          <w:marRight w:val="0"/>
          <w:marTop w:val="0"/>
          <w:marBottom w:val="0"/>
          <w:divBdr>
            <w:top w:val="none" w:sz="0" w:space="0" w:color="auto"/>
            <w:left w:val="none" w:sz="0" w:space="0" w:color="auto"/>
            <w:bottom w:val="none" w:sz="0" w:space="0" w:color="auto"/>
            <w:right w:val="none" w:sz="0" w:space="0" w:color="auto"/>
          </w:divBdr>
        </w:div>
        <w:div w:id="1107118639">
          <w:marLeft w:val="0"/>
          <w:marRight w:val="0"/>
          <w:marTop w:val="0"/>
          <w:marBottom w:val="0"/>
          <w:divBdr>
            <w:top w:val="none" w:sz="0" w:space="0" w:color="auto"/>
            <w:left w:val="none" w:sz="0" w:space="0" w:color="auto"/>
            <w:bottom w:val="none" w:sz="0" w:space="0" w:color="auto"/>
            <w:right w:val="none" w:sz="0" w:space="0" w:color="auto"/>
          </w:divBdr>
        </w:div>
        <w:div w:id="2048984852">
          <w:marLeft w:val="0"/>
          <w:marRight w:val="0"/>
          <w:marTop w:val="0"/>
          <w:marBottom w:val="0"/>
          <w:divBdr>
            <w:top w:val="none" w:sz="0" w:space="0" w:color="auto"/>
            <w:left w:val="none" w:sz="0" w:space="0" w:color="auto"/>
            <w:bottom w:val="none" w:sz="0" w:space="0" w:color="auto"/>
            <w:right w:val="none" w:sz="0" w:space="0" w:color="auto"/>
          </w:divBdr>
        </w:div>
        <w:div w:id="338167344">
          <w:marLeft w:val="0"/>
          <w:marRight w:val="0"/>
          <w:marTop w:val="0"/>
          <w:marBottom w:val="0"/>
          <w:divBdr>
            <w:top w:val="none" w:sz="0" w:space="0" w:color="auto"/>
            <w:left w:val="none" w:sz="0" w:space="0" w:color="auto"/>
            <w:bottom w:val="none" w:sz="0" w:space="0" w:color="auto"/>
            <w:right w:val="none" w:sz="0" w:space="0" w:color="auto"/>
          </w:divBdr>
        </w:div>
        <w:div w:id="1465153203">
          <w:marLeft w:val="0"/>
          <w:marRight w:val="0"/>
          <w:marTop w:val="0"/>
          <w:marBottom w:val="0"/>
          <w:divBdr>
            <w:top w:val="none" w:sz="0" w:space="0" w:color="auto"/>
            <w:left w:val="none" w:sz="0" w:space="0" w:color="auto"/>
            <w:bottom w:val="none" w:sz="0" w:space="0" w:color="auto"/>
            <w:right w:val="none" w:sz="0" w:space="0" w:color="auto"/>
          </w:divBdr>
        </w:div>
        <w:div w:id="1373576924">
          <w:marLeft w:val="0"/>
          <w:marRight w:val="0"/>
          <w:marTop w:val="0"/>
          <w:marBottom w:val="0"/>
          <w:divBdr>
            <w:top w:val="none" w:sz="0" w:space="0" w:color="auto"/>
            <w:left w:val="none" w:sz="0" w:space="0" w:color="auto"/>
            <w:bottom w:val="none" w:sz="0" w:space="0" w:color="auto"/>
            <w:right w:val="none" w:sz="0" w:space="0" w:color="auto"/>
          </w:divBdr>
        </w:div>
        <w:div w:id="1702364724">
          <w:marLeft w:val="0"/>
          <w:marRight w:val="0"/>
          <w:marTop w:val="0"/>
          <w:marBottom w:val="0"/>
          <w:divBdr>
            <w:top w:val="none" w:sz="0" w:space="0" w:color="auto"/>
            <w:left w:val="none" w:sz="0" w:space="0" w:color="auto"/>
            <w:bottom w:val="none" w:sz="0" w:space="0" w:color="auto"/>
            <w:right w:val="none" w:sz="0" w:space="0" w:color="auto"/>
          </w:divBdr>
        </w:div>
        <w:div w:id="2043051559">
          <w:marLeft w:val="0"/>
          <w:marRight w:val="0"/>
          <w:marTop w:val="0"/>
          <w:marBottom w:val="0"/>
          <w:divBdr>
            <w:top w:val="none" w:sz="0" w:space="0" w:color="auto"/>
            <w:left w:val="none" w:sz="0" w:space="0" w:color="auto"/>
            <w:bottom w:val="none" w:sz="0" w:space="0" w:color="auto"/>
            <w:right w:val="none" w:sz="0" w:space="0" w:color="auto"/>
          </w:divBdr>
        </w:div>
        <w:div w:id="1251695763">
          <w:marLeft w:val="0"/>
          <w:marRight w:val="0"/>
          <w:marTop w:val="0"/>
          <w:marBottom w:val="0"/>
          <w:divBdr>
            <w:top w:val="none" w:sz="0" w:space="0" w:color="auto"/>
            <w:left w:val="none" w:sz="0" w:space="0" w:color="auto"/>
            <w:bottom w:val="none" w:sz="0" w:space="0" w:color="auto"/>
            <w:right w:val="none" w:sz="0" w:space="0" w:color="auto"/>
          </w:divBdr>
        </w:div>
        <w:div w:id="585919264">
          <w:marLeft w:val="0"/>
          <w:marRight w:val="0"/>
          <w:marTop w:val="0"/>
          <w:marBottom w:val="0"/>
          <w:divBdr>
            <w:top w:val="none" w:sz="0" w:space="0" w:color="auto"/>
            <w:left w:val="none" w:sz="0" w:space="0" w:color="auto"/>
            <w:bottom w:val="none" w:sz="0" w:space="0" w:color="auto"/>
            <w:right w:val="none" w:sz="0" w:space="0" w:color="auto"/>
          </w:divBdr>
        </w:div>
        <w:div w:id="1443919471">
          <w:marLeft w:val="0"/>
          <w:marRight w:val="0"/>
          <w:marTop w:val="0"/>
          <w:marBottom w:val="0"/>
          <w:divBdr>
            <w:top w:val="none" w:sz="0" w:space="0" w:color="auto"/>
            <w:left w:val="none" w:sz="0" w:space="0" w:color="auto"/>
            <w:bottom w:val="none" w:sz="0" w:space="0" w:color="auto"/>
            <w:right w:val="none" w:sz="0" w:space="0" w:color="auto"/>
          </w:divBdr>
        </w:div>
        <w:div w:id="740714858">
          <w:marLeft w:val="0"/>
          <w:marRight w:val="0"/>
          <w:marTop w:val="0"/>
          <w:marBottom w:val="0"/>
          <w:divBdr>
            <w:top w:val="none" w:sz="0" w:space="0" w:color="auto"/>
            <w:left w:val="none" w:sz="0" w:space="0" w:color="auto"/>
            <w:bottom w:val="none" w:sz="0" w:space="0" w:color="auto"/>
            <w:right w:val="none" w:sz="0" w:space="0" w:color="auto"/>
          </w:divBdr>
        </w:div>
        <w:div w:id="804785021">
          <w:marLeft w:val="0"/>
          <w:marRight w:val="0"/>
          <w:marTop w:val="0"/>
          <w:marBottom w:val="0"/>
          <w:divBdr>
            <w:top w:val="none" w:sz="0" w:space="0" w:color="auto"/>
            <w:left w:val="none" w:sz="0" w:space="0" w:color="auto"/>
            <w:bottom w:val="none" w:sz="0" w:space="0" w:color="auto"/>
            <w:right w:val="none" w:sz="0" w:space="0" w:color="auto"/>
          </w:divBdr>
        </w:div>
        <w:div w:id="1489055342">
          <w:marLeft w:val="0"/>
          <w:marRight w:val="0"/>
          <w:marTop w:val="0"/>
          <w:marBottom w:val="0"/>
          <w:divBdr>
            <w:top w:val="none" w:sz="0" w:space="0" w:color="auto"/>
            <w:left w:val="none" w:sz="0" w:space="0" w:color="auto"/>
            <w:bottom w:val="none" w:sz="0" w:space="0" w:color="auto"/>
            <w:right w:val="none" w:sz="0" w:space="0" w:color="auto"/>
          </w:divBdr>
        </w:div>
        <w:div w:id="1515461624">
          <w:marLeft w:val="0"/>
          <w:marRight w:val="0"/>
          <w:marTop w:val="0"/>
          <w:marBottom w:val="0"/>
          <w:divBdr>
            <w:top w:val="none" w:sz="0" w:space="0" w:color="auto"/>
            <w:left w:val="none" w:sz="0" w:space="0" w:color="auto"/>
            <w:bottom w:val="none" w:sz="0" w:space="0" w:color="auto"/>
            <w:right w:val="none" w:sz="0" w:space="0" w:color="auto"/>
          </w:divBdr>
        </w:div>
        <w:div w:id="197855574">
          <w:marLeft w:val="0"/>
          <w:marRight w:val="0"/>
          <w:marTop w:val="0"/>
          <w:marBottom w:val="0"/>
          <w:divBdr>
            <w:top w:val="none" w:sz="0" w:space="0" w:color="auto"/>
            <w:left w:val="none" w:sz="0" w:space="0" w:color="auto"/>
            <w:bottom w:val="none" w:sz="0" w:space="0" w:color="auto"/>
            <w:right w:val="none" w:sz="0" w:space="0" w:color="auto"/>
          </w:divBdr>
        </w:div>
        <w:div w:id="1133214290">
          <w:marLeft w:val="0"/>
          <w:marRight w:val="0"/>
          <w:marTop w:val="0"/>
          <w:marBottom w:val="0"/>
          <w:divBdr>
            <w:top w:val="none" w:sz="0" w:space="0" w:color="auto"/>
            <w:left w:val="none" w:sz="0" w:space="0" w:color="auto"/>
            <w:bottom w:val="none" w:sz="0" w:space="0" w:color="auto"/>
            <w:right w:val="none" w:sz="0" w:space="0" w:color="auto"/>
          </w:divBdr>
        </w:div>
        <w:div w:id="1528056698">
          <w:marLeft w:val="0"/>
          <w:marRight w:val="0"/>
          <w:marTop w:val="0"/>
          <w:marBottom w:val="0"/>
          <w:divBdr>
            <w:top w:val="none" w:sz="0" w:space="0" w:color="auto"/>
            <w:left w:val="none" w:sz="0" w:space="0" w:color="auto"/>
            <w:bottom w:val="none" w:sz="0" w:space="0" w:color="auto"/>
            <w:right w:val="none" w:sz="0" w:space="0" w:color="auto"/>
          </w:divBdr>
        </w:div>
        <w:div w:id="507408580">
          <w:marLeft w:val="0"/>
          <w:marRight w:val="0"/>
          <w:marTop w:val="0"/>
          <w:marBottom w:val="0"/>
          <w:divBdr>
            <w:top w:val="none" w:sz="0" w:space="0" w:color="auto"/>
            <w:left w:val="none" w:sz="0" w:space="0" w:color="auto"/>
            <w:bottom w:val="none" w:sz="0" w:space="0" w:color="auto"/>
            <w:right w:val="none" w:sz="0" w:space="0" w:color="auto"/>
          </w:divBdr>
        </w:div>
        <w:div w:id="671303311">
          <w:marLeft w:val="0"/>
          <w:marRight w:val="0"/>
          <w:marTop w:val="0"/>
          <w:marBottom w:val="0"/>
          <w:divBdr>
            <w:top w:val="none" w:sz="0" w:space="0" w:color="auto"/>
            <w:left w:val="none" w:sz="0" w:space="0" w:color="auto"/>
            <w:bottom w:val="none" w:sz="0" w:space="0" w:color="auto"/>
            <w:right w:val="none" w:sz="0" w:space="0" w:color="auto"/>
          </w:divBdr>
        </w:div>
        <w:div w:id="190608915">
          <w:marLeft w:val="0"/>
          <w:marRight w:val="0"/>
          <w:marTop w:val="0"/>
          <w:marBottom w:val="0"/>
          <w:divBdr>
            <w:top w:val="none" w:sz="0" w:space="0" w:color="auto"/>
            <w:left w:val="none" w:sz="0" w:space="0" w:color="auto"/>
            <w:bottom w:val="none" w:sz="0" w:space="0" w:color="auto"/>
            <w:right w:val="none" w:sz="0" w:space="0" w:color="auto"/>
          </w:divBdr>
        </w:div>
        <w:div w:id="1383551800">
          <w:marLeft w:val="0"/>
          <w:marRight w:val="0"/>
          <w:marTop w:val="0"/>
          <w:marBottom w:val="0"/>
          <w:divBdr>
            <w:top w:val="none" w:sz="0" w:space="0" w:color="auto"/>
            <w:left w:val="none" w:sz="0" w:space="0" w:color="auto"/>
            <w:bottom w:val="none" w:sz="0" w:space="0" w:color="auto"/>
            <w:right w:val="none" w:sz="0" w:space="0" w:color="auto"/>
          </w:divBdr>
        </w:div>
        <w:div w:id="811823286">
          <w:marLeft w:val="0"/>
          <w:marRight w:val="0"/>
          <w:marTop w:val="0"/>
          <w:marBottom w:val="0"/>
          <w:divBdr>
            <w:top w:val="none" w:sz="0" w:space="0" w:color="auto"/>
            <w:left w:val="none" w:sz="0" w:space="0" w:color="auto"/>
            <w:bottom w:val="none" w:sz="0" w:space="0" w:color="auto"/>
            <w:right w:val="none" w:sz="0" w:space="0" w:color="auto"/>
          </w:divBdr>
        </w:div>
        <w:div w:id="568419671">
          <w:marLeft w:val="0"/>
          <w:marRight w:val="0"/>
          <w:marTop w:val="0"/>
          <w:marBottom w:val="0"/>
          <w:divBdr>
            <w:top w:val="none" w:sz="0" w:space="0" w:color="auto"/>
            <w:left w:val="none" w:sz="0" w:space="0" w:color="auto"/>
            <w:bottom w:val="none" w:sz="0" w:space="0" w:color="auto"/>
            <w:right w:val="none" w:sz="0" w:space="0" w:color="auto"/>
          </w:divBdr>
        </w:div>
        <w:div w:id="1572351462">
          <w:marLeft w:val="0"/>
          <w:marRight w:val="0"/>
          <w:marTop w:val="0"/>
          <w:marBottom w:val="0"/>
          <w:divBdr>
            <w:top w:val="none" w:sz="0" w:space="0" w:color="auto"/>
            <w:left w:val="none" w:sz="0" w:space="0" w:color="auto"/>
            <w:bottom w:val="none" w:sz="0" w:space="0" w:color="auto"/>
            <w:right w:val="none" w:sz="0" w:space="0" w:color="auto"/>
          </w:divBdr>
        </w:div>
        <w:div w:id="1682275800">
          <w:marLeft w:val="0"/>
          <w:marRight w:val="0"/>
          <w:marTop w:val="0"/>
          <w:marBottom w:val="0"/>
          <w:divBdr>
            <w:top w:val="none" w:sz="0" w:space="0" w:color="auto"/>
            <w:left w:val="none" w:sz="0" w:space="0" w:color="auto"/>
            <w:bottom w:val="none" w:sz="0" w:space="0" w:color="auto"/>
            <w:right w:val="none" w:sz="0" w:space="0" w:color="auto"/>
          </w:divBdr>
        </w:div>
        <w:div w:id="1910119200">
          <w:marLeft w:val="0"/>
          <w:marRight w:val="0"/>
          <w:marTop w:val="0"/>
          <w:marBottom w:val="0"/>
          <w:divBdr>
            <w:top w:val="none" w:sz="0" w:space="0" w:color="auto"/>
            <w:left w:val="none" w:sz="0" w:space="0" w:color="auto"/>
            <w:bottom w:val="none" w:sz="0" w:space="0" w:color="auto"/>
            <w:right w:val="none" w:sz="0" w:space="0" w:color="auto"/>
          </w:divBdr>
        </w:div>
        <w:div w:id="561333827">
          <w:marLeft w:val="0"/>
          <w:marRight w:val="0"/>
          <w:marTop w:val="0"/>
          <w:marBottom w:val="0"/>
          <w:divBdr>
            <w:top w:val="none" w:sz="0" w:space="0" w:color="auto"/>
            <w:left w:val="none" w:sz="0" w:space="0" w:color="auto"/>
            <w:bottom w:val="none" w:sz="0" w:space="0" w:color="auto"/>
            <w:right w:val="none" w:sz="0" w:space="0" w:color="auto"/>
          </w:divBdr>
        </w:div>
        <w:div w:id="111753800">
          <w:marLeft w:val="0"/>
          <w:marRight w:val="0"/>
          <w:marTop w:val="0"/>
          <w:marBottom w:val="0"/>
          <w:divBdr>
            <w:top w:val="none" w:sz="0" w:space="0" w:color="auto"/>
            <w:left w:val="none" w:sz="0" w:space="0" w:color="auto"/>
            <w:bottom w:val="none" w:sz="0" w:space="0" w:color="auto"/>
            <w:right w:val="none" w:sz="0" w:space="0" w:color="auto"/>
          </w:divBdr>
        </w:div>
        <w:div w:id="2025133729">
          <w:marLeft w:val="0"/>
          <w:marRight w:val="0"/>
          <w:marTop w:val="0"/>
          <w:marBottom w:val="0"/>
          <w:divBdr>
            <w:top w:val="none" w:sz="0" w:space="0" w:color="auto"/>
            <w:left w:val="none" w:sz="0" w:space="0" w:color="auto"/>
            <w:bottom w:val="none" w:sz="0" w:space="0" w:color="auto"/>
            <w:right w:val="none" w:sz="0" w:space="0" w:color="auto"/>
          </w:divBdr>
        </w:div>
        <w:div w:id="501506827">
          <w:marLeft w:val="0"/>
          <w:marRight w:val="0"/>
          <w:marTop w:val="0"/>
          <w:marBottom w:val="0"/>
          <w:divBdr>
            <w:top w:val="none" w:sz="0" w:space="0" w:color="auto"/>
            <w:left w:val="none" w:sz="0" w:space="0" w:color="auto"/>
            <w:bottom w:val="none" w:sz="0" w:space="0" w:color="auto"/>
            <w:right w:val="none" w:sz="0" w:space="0" w:color="auto"/>
          </w:divBdr>
        </w:div>
        <w:div w:id="1133674110">
          <w:marLeft w:val="0"/>
          <w:marRight w:val="0"/>
          <w:marTop w:val="0"/>
          <w:marBottom w:val="0"/>
          <w:divBdr>
            <w:top w:val="none" w:sz="0" w:space="0" w:color="auto"/>
            <w:left w:val="none" w:sz="0" w:space="0" w:color="auto"/>
            <w:bottom w:val="none" w:sz="0" w:space="0" w:color="auto"/>
            <w:right w:val="none" w:sz="0" w:space="0" w:color="auto"/>
          </w:divBdr>
        </w:div>
        <w:div w:id="1586958366">
          <w:marLeft w:val="0"/>
          <w:marRight w:val="0"/>
          <w:marTop w:val="0"/>
          <w:marBottom w:val="0"/>
          <w:divBdr>
            <w:top w:val="none" w:sz="0" w:space="0" w:color="auto"/>
            <w:left w:val="none" w:sz="0" w:space="0" w:color="auto"/>
            <w:bottom w:val="none" w:sz="0" w:space="0" w:color="auto"/>
            <w:right w:val="none" w:sz="0" w:space="0" w:color="auto"/>
          </w:divBdr>
        </w:div>
        <w:div w:id="1558282006">
          <w:marLeft w:val="0"/>
          <w:marRight w:val="0"/>
          <w:marTop w:val="0"/>
          <w:marBottom w:val="0"/>
          <w:divBdr>
            <w:top w:val="none" w:sz="0" w:space="0" w:color="auto"/>
            <w:left w:val="none" w:sz="0" w:space="0" w:color="auto"/>
            <w:bottom w:val="none" w:sz="0" w:space="0" w:color="auto"/>
            <w:right w:val="none" w:sz="0" w:space="0" w:color="auto"/>
          </w:divBdr>
        </w:div>
        <w:div w:id="506598709">
          <w:marLeft w:val="0"/>
          <w:marRight w:val="0"/>
          <w:marTop w:val="0"/>
          <w:marBottom w:val="0"/>
          <w:divBdr>
            <w:top w:val="none" w:sz="0" w:space="0" w:color="auto"/>
            <w:left w:val="none" w:sz="0" w:space="0" w:color="auto"/>
            <w:bottom w:val="none" w:sz="0" w:space="0" w:color="auto"/>
            <w:right w:val="none" w:sz="0" w:space="0" w:color="auto"/>
          </w:divBdr>
        </w:div>
        <w:div w:id="495340219">
          <w:marLeft w:val="0"/>
          <w:marRight w:val="0"/>
          <w:marTop w:val="0"/>
          <w:marBottom w:val="0"/>
          <w:divBdr>
            <w:top w:val="none" w:sz="0" w:space="0" w:color="auto"/>
            <w:left w:val="none" w:sz="0" w:space="0" w:color="auto"/>
            <w:bottom w:val="none" w:sz="0" w:space="0" w:color="auto"/>
            <w:right w:val="none" w:sz="0" w:space="0" w:color="auto"/>
          </w:divBdr>
        </w:div>
        <w:div w:id="17318043">
          <w:marLeft w:val="0"/>
          <w:marRight w:val="0"/>
          <w:marTop w:val="0"/>
          <w:marBottom w:val="0"/>
          <w:divBdr>
            <w:top w:val="none" w:sz="0" w:space="0" w:color="auto"/>
            <w:left w:val="none" w:sz="0" w:space="0" w:color="auto"/>
            <w:bottom w:val="none" w:sz="0" w:space="0" w:color="auto"/>
            <w:right w:val="none" w:sz="0" w:space="0" w:color="auto"/>
          </w:divBdr>
        </w:div>
        <w:div w:id="43994824">
          <w:marLeft w:val="0"/>
          <w:marRight w:val="0"/>
          <w:marTop w:val="0"/>
          <w:marBottom w:val="0"/>
          <w:divBdr>
            <w:top w:val="none" w:sz="0" w:space="0" w:color="auto"/>
            <w:left w:val="none" w:sz="0" w:space="0" w:color="auto"/>
            <w:bottom w:val="none" w:sz="0" w:space="0" w:color="auto"/>
            <w:right w:val="none" w:sz="0" w:space="0" w:color="auto"/>
          </w:divBdr>
        </w:div>
        <w:div w:id="1885363811">
          <w:marLeft w:val="0"/>
          <w:marRight w:val="0"/>
          <w:marTop w:val="0"/>
          <w:marBottom w:val="0"/>
          <w:divBdr>
            <w:top w:val="none" w:sz="0" w:space="0" w:color="auto"/>
            <w:left w:val="none" w:sz="0" w:space="0" w:color="auto"/>
            <w:bottom w:val="none" w:sz="0" w:space="0" w:color="auto"/>
            <w:right w:val="none" w:sz="0" w:space="0" w:color="auto"/>
          </w:divBdr>
        </w:div>
        <w:div w:id="385109224">
          <w:marLeft w:val="0"/>
          <w:marRight w:val="0"/>
          <w:marTop w:val="0"/>
          <w:marBottom w:val="0"/>
          <w:divBdr>
            <w:top w:val="none" w:sz="0" w:space="0" w:color="auto"/>
            <w:left w:val="none" w:sz="0" w:space="0" w:color="auto"/>
            <w:bottom w:val="none" w:sz="0" w:space="0" w:color="auto"/>
            <w:right w:val="none" w:sz="0" w:space="0" w:color="auto"/>
          </w:divBdr>
        </w:div>
        <w:div w:id="14622374">
          <w:marLeft w:val="0"/>
          <w:marRight w:val="0"/>
          <w:marTop w:val="0"/>
          <w:marBottom w:val="0"/>
          <w:divBdr>
            <w:top w:val="none" w:sz="0" w:space="0" w:color="auto"/>
            <w:left w:val="none" w:sz="0" w:space="0" w:color="auto"/>
            <w:bottom w:val="none" w:sz="0" w:space="0" w:color="auto"/>
            <w:right w:val="none" w:sz="0" w:space="0" w:color="auto"/>
          </w:divBdr>
        </w:div>
        <w:div w:id="1179855530">
          <w:marLeft w:val="0"/>
          <w:marRight w:val="0"/>
          <w:marTop w:val="0"/>
          <w:marBottom w:val="0"/>
          <w:divBdr>
            <w:top w:val="none" w:sz="0" w:space="0" w:color="auto"/>
            <w:left w:val="none" w:sz="0" w:space="0" w:color="auto"/>
            <w:bottom w:val="none" w:sz="0" w:space="0" w:color="auto"/>
            <w:right w:val="none" w:sz="0" w:space="0" w:color="auto"/>
          </w:divBdr>
        </w:div>
        <w:div w:id="1662349086">
          <w:marLeft w:val="0"/>
          <w:marRight w:val="0"/>
          <w:marTop w:val="0"/>
          <w:marBottom w:val="0"/>
          <w:divBdr>
            <w:top w:val="none" w:sz="0" w:space="0" w:color="auto"/>
            <w:left w:val="none" w:sz="0" w:space="0" w:color="auto"/>
            <w:bottom w:val="none" w:sz="0" w:space="0" w:color="auto"/>
            <w:right w:val="none" w:sz="0" w:space="0" w:color="auto"/>
          </w:divBdr>
        </w:div>
        <w:div w:id="2095777644">
          <w:marLeft w:val="0"/>
          <w:marRight w:val="0"/>
          <w:marTop w:val="0"/>
          <w:marBottom w:val="0"/>
          <w:divBdr>
            <w:top w:val="none" w:sz="0" w:space="0" w:color="auto"/>
            <w:left w:val="none" w:sz="0" w:space="0" w:color="auto"/>
            <w:bottom w:val="none" w:sz="0" w:space="0" w:color="auto"/>
            <w:right w:val="none" w:sz="0" w:space="0" w:color="auto"/>
          </w:divBdr>
        </w:div>
        <w:div w:id="1446852517">
          <w:marLeft w:val="0"/>
          <w:marRight w:val="0"/>
          <w:marTop w:val="0"/>
          <w:marBottom w:val="0"/>
          <w:divBdr>
            <w:top w:val="none" w:sz="0" w:space="0" w:color="auto"/>
            <w:left w:val="none" w:sz="0" w:space="0" w:color="auto"/>
            <w:bottom w:val="none" w:sz="0" w:space="0" w:color="auto"/>
            <w:right w:val="none" w:sz="0" w:space="0" w:color="auto"/>
          </w:divBdr>
        </w:div>
        <w:div w:id="1561476197">
          <w:marLeft w:val="0"/>
          <w:marRight w:val="0"/>
          <w:marTop w:val="0"/>
          <w:marBottom w:val="0"/>
          <w:divBdr>
            <w:top w:val="none" w:sz="0" w:space="0" w:color="auto"/>
            <w:left w:val="none" w:sz="0" w:space="0" w:color="auto"/>
            <w:bottom w:val="none" w:sz="0" w:space="0" w:color="auto"/>
            <w:right w:val="none" w:sz="0" w:space="0" w:color="auto"/>
          </w:divBdr>
        </w:div>
        <w:div w:id="2008241132">
          <w:marLeft w:val="0"/>
          <w:marRight w:val="0"/>
          <w:marTop w:val="0"/>
          <w:marBottom w:val="0"/>
          <w:divBdr>
            <w:top w:val="none" w:sz="0" w:space="0" w:color="auto"/>
            <w:left w:val="none" w:sz="0" w:space="0" w:color="auto"/>
            <w:bottom w:val="none" w:sz="0" w:space="0" w:color="auto"/>
            <w:right w:val="none" w:sz="0" w:space="0" w:color="auto"/>
          </w:divBdr>
        </w:div>
        <w:div w:id="570384099">
          <w:marLeft w:val="0"/>
          <w:marRight w:val="0"/>
          <w:marTop w:val="0"/>
          <w:marBottom w:val="0"/>
          <w:divBdr>
            <w:top w:val="none" w:sz="0" w:space="0" w:color="auto"/>
            <w:left w:val="none" w:sz="0" w:space="0" w:color="auto"/>
            <w:bottom w:val="none" w:sz="0" w:space="0" w:color="auto"/>
            <w:right w:val="none" w:sz="0" w:space="0" w:color="auto"/>
          </w:divBdr>
        </w:div>
        <w:div w:id="1469128613">
          <w:marLeft w:val="0"/>
          <w:marRight w:val="0"/>
          <w:marTop w:val="0"/>
          <w:marBottom w:val="0"/>
          <w:divBdr>
            <w:top w:val="none" w:sz="0" w:space="0" w:color="auto"/>
            <w:left w:val="none" w:sz="0" w:space="0" w:color="auto"/>
            <w:bottom w:val="none" w:sz="0" w:space="0" w:color="auto"/>
            <w:right w:val="none" w:sz="0" w:space="0" w:color="auto"/>
          </w:divBdr>
        </w:div>
        <w:div w:id="355931196">
          <w:marLeft w:val="0"/>
          <w:marRight w:val="0"/>
          <w:marTop w:val="0"/>
          <w:marBottom w:val="0"/>
          <w:divBdr>
            <w:top w:val="none" w:sz="0" w:space="0" w:color="auto"/>
            <w:left w:val="none" w:sz="0" w:space="0" w:color="auto"/>
            <w:bottom w:val="none" w:sz="0" w:space="0" w:color="auto"/>
            <w:right w:val="none" w:sz="0" w:space="0" w:color="auto"/>
          </w:divBdr>
        </w:div>
        <w:div w:id="1311013256">
          <w:marLeft w:val="0"/>
          <w:marRight w:val="0"/>
          <w:marTop w:val="0"/>
          <w:marBottom w:val="0"/>
          <w:divBdr>
            <w:top w:val="none" w:sz="0" w:space="0" w:color="auto"/>
            <w:left w:val="none" w:sz="0" w:space="0" w:color="auto"/>
            <w:bottom w:val="none" w:sz="0" w:space="0" w:color="auto"/>
            <w:right w:val="none" w:sz="0" w:space="0" w:color="auto"/>
          </w:divBdr>
        </w:div>
        <w:div w:id="1995135121">
          <w:marLeft w:val="0"/>
          <w:marRight w:val="0"/>
          <w:marTop w:val="0"/>
          <w:marBottom w:val="0"/>
          <w:divBdr>
            <w:top w:val="none" w:sz="0" w:space="0" w:color="auto"/>
            <w:left w:val="none" w:sz="0" w:space="0" w:color="auto"/>
            <w:bottom w:val="none" w:sz="0" w:space="0" w:color="auto"/>
            <w:right w:val="none" w:sz="0" w:space="0" w:color="auto"/>
          </w:divBdr>
        </w:div>
        <w:div w:id="1539271950">
          <w:marLeft w:val="0"/>
          <w:marRight w:val="0"/>
          <w:marTop w:val="0"/>
          <w:marBottom w:val="0"/>
          <w:divBdr>
            <w:top w:val="none" w:sz="0" w:space="0" w:color="auto"/>
            <w:left w:val="none" w:sz="0" w:space="0" w:color="auto"/>
            <w:bottom w:val="none" w:sz="0" w:space="0" w:color="auto"/>
            <w:right w:val="none" w:sz="0" w:space="0" w:color="auto"/>
          </w:divBdr>
        </w:div>
        <w:div w:id="1238249296">
          <w:marLeft w:val="0"/>
          <w:marRight w:val="0"/>
          <w:marTop w:val="0"/>
          <w:marBottom w:val="0"/>
          <w:divBdr>
            <w:top w:val="none" w:sz="0" w:space="0" w:color="auto"/>
            <w:left w:val="none" w:sz="0" w:space="0" w:color="auto"/>
            <w:bottom w:val="none" w:sz="0" w:space="0" w:color="auto"/>
            <w:right w:val="none" w:sz="0" w:space="0" w:color="auto"/>
          </w:divBdr>
        </w:div>
        <w:div w:id="696547519">
          <w:marLeft w:val="0"/>
          <w:marRight w:val="0"/>
          <w:marTop w:val="0"/>
          <w:marBottom w:val="0"/>
          <w:divBdr>
            <w:top w:val="none" w:sz="0" w:space="0" w:color="auto"/>
            <w:left w:val="none" w:sz="0" w:space="0" w:color="auto"/>
            <w:bottom w:val="none" w:sz="0" w:space="0" w:color="auto"/>
            <w:right w:val="none" w:sz="0" w:space="0" w:color="auto"/>
          </w:divBdr>
        </w:div>
        <w:div w:id="1850899695">
          <w:marLeft w:val="0"/>
          <w:marRight w:val="0"/>
          <w:marTop w:val="0"/>
          <w:marBottom w:val="0"/>
          <w:divBdr>
            <w:top w:val="none" w:sz="0" w:space="0" w:color="auto"/>
            <w:left w:val="none" w:sz="0" w:space="0" w:color="auto"/>
            <w:bottom w:val="none" w:sz="0" w:space="0" w:color="auto"/>
            <w:right w:val="none" w:sz="0" w:space="0" w:color="auto"/>
          </w:divBdr>
        </w:div>
        <w:div w:id="2043313490">
          <w:marLeft w:val="0"/>
          <w:marRight w:val="0"/>
          <w:marTop w:val="0"/>
          <w:marBottom w:val="0"/>
          <w:divBdr>
            <w:top w:val="none" w:sz="0" w:space="0" w:color="auto"/>
            <w:left w:val="none" w:sz="0" w:space="0" w:color="auto"/>
            <w:bottom w:val="none" w:sz="0" w:space="0" w:color="auto"/>
            <w:right w:val="none" w:sz="0" w:space="0" w:color="auto"/>
          </w:divBdr>
        </w:div>
        <w:div w:id="1679697520">
          <w:marLeft w:val="0"/>
          <w:marRight w:val="0"/>
          <w:marTop w:val="0"/>
          <w:marBottom w:val="0"/>
          <w:divBdr>
            <w:top w:val="none" w:sz="0" w:space="0" w:color="auto"/>
            <w:left w:val="none" w:sz="0" w:space="0" w:color="auto"/>
            <w:bottom w:val="none" w:sz="0" w:space="0" w:color="auto"/>
            <w:right w:val="none" w:sz="0" w:space="0" w:color="auto"/>
          </w:divBdr>
        </w:div>
        <w:div w:id="976297066">
          <w:marLeft w:val="0"/>
          <w:marRight w:val="0"/>
          <w:marTop w:val="0"/>
          <w:marBottom w:val="0"/>
          <w:divBdr>
            <w:top w:val="none" w:sz="0" w:space="0" w:color="auto"/>
            <w:left w:val="none" w:sz="0" w:space="0" w:color="auto"/>
            <w:bottom w:val="none" w:sz="0" w:space="0" w:color="auto"/>
            <w:right w:val="none" w:sz="0" w:space="0" w:color="auto"/>
          </w:divBdr>
        </w:div>
        <w:div w:id="776948739">
          <w:marLeft w:val="0"/>
          <w:marRight w:val="0"/>
          <w:marTop w:val="0"/>
          <w:marBottom w:val="0"/>
          <w:divBdr>
            <w:top w:val="none" w:sz="0" w:space="0" w:color="auto"/>
            <w:left w:val="none" w:sz="0" w:space="0" w:color="auto"/>
            <w:bottom w:val="none" w:sz="0" w:space="0" w:color="auto"/>
            <w:right w:val="none" w:sz="0" w:space="0" w:color="auto"/>
          </w:divBdr>
        </w:div>
        <w:div w:id="1058432778">
          <w:marLeft w:val="0"/>
          <w:marRight w:val="0"/>
          <w:marTop w:val="0"/>
          <w:marBottom w:val="0"/>
          <w:divBdr>
            <w:top w:val="none" w:sz="0" w:space="0" w:color="auto"/>
            <w:left w:val="none" w:sz="0" w:space="0" w:color="auto"/>
            <w:bottom w:val="none" w:sz="0" w:space="0" w:color="auto"/>
            <w:right w:val="none" w:sz="0" w:space="0" w:color="auto"/>
          </w:divBdr>
        </w:div>
        <w:div w:id="511337373">
          <w:marLeft w:val="0"/>
          <w:marRight w:val="0"/>
          <w:marTop w:val="0"/>
          <w:marBottom w:val="0"/>
          <w:divBdr>
            <w:top w:val="none" w:sz="0" w:space="0" w:color="auto"/>
            <w:left w:val="none" w:sz="0" w:space="0" w:color="auto"/>
            <w:bottom w:val="none" w:sz="0" w:space="0" w:color="auto"/>
            <w:right w:val="none" w:sz="0" w:space="0" w:color="auto"/>
          </w:divBdr>
        </w:div>
        <w:div w:id="687872354">
          <w:marLeft w:val="0"/>
          <w:marRight w:val="0"/>
          <w:marTop w:val="0"/>
          <w:marBottom w:val="0"/>
          <w:divBdr>
            <w:top w:val="none" w:sz="0" w:space="0" w:color="auto"/>
            <w:left w:val="none" w:sz="0" w:space="0" w:color="auto"/>
            <w:bottom w:val="none" w:sz="0" w:space="0" w:color="auto"/>
            <w:right w:val="none" w:sz="0" w:space="0" w:color="auto"/>
          </w:divBdr>
        </w:div>
        <w:div w:id="1214273782">
          <w:marLeft w:val="0"/>
          <w:marRight w:val="0"/>
          <w:marTop w:val="0"/>
          <w:marBottom w:val="0"/>
          <w:divBdr>
            <w:top w:val="none" w:sz="0" w:space="0" w:color="auto"/>
            <w:left w:val="none" w:sz="0" w:space="0" w:color="auto"/>
            <w:bottom w:val="none" w:sz="0" w:space="0" w:color="auto"/>
            <w:right w:val="none" w:sz="0" w:space="0" w:color="auto"/>
          </w:divBdr>
        </w:div>
        <w:div w:id="1820265396">
          <w:marLeft w:val="0"/>
          <w:marRight w:val="0"/>
          <w:marTop w:val="0"/>
          <w:marBottom w:val="0"/>
          <w:divBdr>
            <w:top w:val="none" w:sz="0" w:space="0" w:color="auto"/>
            <w:left w:val="none" w:sz="0" w:space="0" w:color="auto"/>
            <w:bottom w:val="none" w:sz="0" w:space="0" w:color="auto"/>
            <w:right w:val="none" w:sz="0" w:space="0" w:color="auto"/>
          </w:divBdr>
        </w:div>
        <w:div w:id="90928869">
          <w:marLeft w:val="0"/>
          <w:marRight w:val="0"/>
          <w:marTop w:val="0"/>
          <w:marBottom w:val="0"/>
          <w:divBdr>
            <w:top w:val="none" w:sz="0" w:space="0" w:color="auto"/>
            <w:left w:val="none" w:sz="0" w:space="0" w:color="auto"/>
            <w:bottom w:val="none" w:sz="0" w:space="0" w:color="auto"/>
            <w:right w:val="none" w:sz="0" w:space="0" w:color="auto"/>
          </w:divBdr>
        </w:div>
        <w:div w:id="1629895900">
          <w:marLeft w:val="0"/>
          <w:marRight w:val="0"/>
          <w:marTop w:val="0"/>
          <w:marBottom w:val="0"/>
          <w:divBdr>
            <w:top w:val="none" w:sz="0" w:space="0" w:color="auto"/>
            <w:left w:val="none" w:sz="0" w:space="0" w:color="auto"/>
            <w:bottom w:val="none" w:sz="0" w:space="0" w:color="auto"/>
            <w:right w:val="none" w:sz="0" w:space="0" w:color="auto"/>
          </w:divBdr>
        </w:div>
        <w:div w:id="1324312769">
          <w:marLeft w:val="0"/>
          <w:marRight w:val="0"/>
          <w:marTop w:val="0"/>
          <w:marBottom w:val="0"/>
          <w:divBdr>
            <w:top w:val="none" w:sz="0" w:space="0" w:color="auto"/>
            <w:left w:val="none" w:sz="0" w:space="0" w:color="auto"/>
            <w:bottom w:val="none" w:sz="0" w:space="0" w:color="auto"/>
            <w:right w:val="none" w:sz="0" w:space="0" w:color="auto"/>
          </w:divBdr>
        </w:div>
        <w:div w:id="1601907538">
          <w:marLeft w:val="0"/>
          <w:marRight w:val="0"/>
          <w:marTop w:val="0"/>
          <w:marBottom w:val="0"/>
          <w:divBdr>
            <w:top w:val="none" w:sz="0" w:space="0" w:color="auto"/>
            <w:left w:val="none" w:sz="0" w:space="0" w:color="auto"/>
            <w:bottom w:val="none" w:sz="0" w:space="0" w:color="auto"/>
            <w:right w:val="none" w:sz="0" w:space="0" w:color="auto"/>
          </w:divBdr>
        </w:div>
        <w:div w:id="147671247">
          <w:marLeft w:val="0"/>
          <w:marRight w:val="0"/>
          <w:marTop w:val="0"/>
          <w:marBottom w:val="0"/>
          <w:divBdr>
            <w:top w:val="none" w:sz="0" w:space="0" w:color="auto"/>
            <w:left w:val="none" w:sz="0" w:space="0" w:color="auto"/>
            <w:bottom w:val="none" w:sz="0" w:space="0" w:color="auto"/>
            <w:right w:val="none" w:sz="0" w:space="0" w:color="auto"/>
          </w:divBdr>
        </w:div>
        <w:div w:id="1293251730">
          <w:marLeft w:val="0"/>
          <w:marRight w:val="0"/>
          <w:marTop w:val="0"/>
          <w:marBottom w:val="0"/>
          <w:divBdr>
            <w:top w:val="none" w:sz="0" w:space="0" w:color="auto"/>
            <w:left w:val="none" w:sz="0" w:space="0" w:color="auto"/>
            <w:bottom w:val="none" w:sz="0" w:space="0" w:color="auto"/>
            <w:right w:val="none" w:sz="0" w:space="0" w:color="auto"/>
          </w:divBdr>
        </w:div>
        <w:div w:id="1041635702">
          <w:marLeft w:val="0"/>
          <w:marRight w:val="0"/>
          <w:marTop w:val="0"/>
          <w:marBottom w:val="0"/>
          <w:divBdr>
            <w:top w:val="none" w:sz="0" w:space="0" w:color="auto"/>
            <w:left w:val="none" w:sz="0" w:space="0" w:color="auto"/>
            <w:bottom w:val="none" w:sz="0" w:space="0" w:color="auto"/>
            <w:right w:val="none" w:sz="0" w:space="0" w:color="auto"/>
          </w:divBdr>
        </w:div>
        <w:div w:id="1156145069">
          <w:marLeft w:val="0"/>
          <w:marRight w:val="0"/>
          <w:marTop w:val="0"/>
          <w:marBottom w:val="0"/>
          <w:divBdr>
            <w:top w:val="none" w:sz="0" w:space="0" w:color="auto"/>
            <w:left w:val="none" w:sz="0" w:space="0" w:color="auto"/>
            <w:bottom w:val="none" w:sz="0" w:space="0" w:color="auto"/>
            <w:right w:val="none" w:sz="0" w:space="0" w:color="auto"/>
          </w:divBdr>
        </w:div>
        <w:div w:id="637106918">
          <w:marLeft w:val="0"/>
          <w:marRight w:val="0"/>
          <w:marTop w:val="0"/>
          <w:marBottom w:val="0"/>
          <w:divBdr>
            <w:top w:val="none" w:sz="0" w:space="0" w:color="auto"/>
            <w:left w:val="none" w:sz="0" w:space="0" w:color="auto"/>
            <w:bottom w:val="none" w:sz="0" w:space="0" w:color="auto"/>
            <w:right w:val="none" w:sz="0" w:space="0" w:color="auto"/>
          </w:divBdr>
        </w:div>
        <w:div w:id="1846817918">
          <w:marLeft w:val="0"/>
          <w:marRight w:val="0"/>
          <w:marTop w:val="0"/>
          <w:marBottom w:val="0"/>
          <w:divBdr>
            <w:top w:val="none" w:sz="0" w:space="0" w:color="auto"/>
            <w:left w:val="none" w:sz="0" w:space="0" w:color="auto"/>
            <w:bottom w:val="none" w:sz="0" w:space="0" w:color="auto"/>
            <w:right w:val="none" w:sz="0" w:space="0" w:color="auto"/>
          </w:divBdr>
        </w:div>
        <w:div w:id="1670868534">
          <w:marLeft w:val="0"/>
          <w:marRight w:val="0"/>
          <w:marTop w:val="0"/>
          <w:marBottom w:val="0"/>
          <w:divBdr>
            <w:top w:val="none" w:sz="0" w:space="0" w:color="auto"/>
            <w:left w:val="none" w:sz="0" w:space="0" w:color="auto"/>
            <w:bottom w:val="none" w:sz="0" w:space="0" w:color="auto"/>
            <w:right w:val="none" w:sz="0" w:space="0" w:color="auto"/>
          </w:divBdr>
        </w:div>
        <w:div w:id="643631606">
          <w:marLeft w:val="0"/>
          <w:marRight w:val="0"/>
          <w:marTop w:val="0"/>
          <w:marBottom w:val="0"/>
          <w:divBdr>
            <w:top w:val="none" w:sz="0" w:space="0" w:color="auto"/>
            <w:left w:val="none" w:sz="0" w:space="0" w:color="auto"/>
            <w:bottom w:val="none" w:sz="0" w:space="0" w:color="auto"/>
            <w:right w:val="none" w:sz="0" w:space="0" w:color="auto"/>
          </w:divBdr>
        </w:div>
        <w:div w:id="702363221">
          <w:marLeft w:val="0"/>
          <w:marRight w:val="0"/>
          <w:marTop w:val="0"/>
          <w:marBottom w:val="0"/>
          <w:divBdr>
            <w:top w:val="none" w:sz="0" w:space="0" w:color="auto"/>
            <w:left w:val="none" w:sz="0" w:space="0" w:color="auto"/>
            <w:bottom w:val="none" w:sz="0" w:space="0" w:color="auto"/>
            <w:right w:val="none" w:sz="0" w:space="0" w:color="auto"/>
          </w:divBdr>
        </w:div>
        <w:div w:id="1811705434">
          <w:marLeft w:val="0"/>
          <w:marRight w:val="0"/>
          <w:marTop w:val="0"/>
          <w:marBottom w:val="0"/>
          <w:divBdr>
            <w:top w:val="none" w:sz="0" w:space="0" w:color="auto"/>
            <w:left w:val="none" w:sz="0" w:space="0" w:color="auto"/>
            <w:bottom w:val="none" w:sz="0" w:space="0" w:color="auto"/>
            <w:right w:val="none" w:sz="0" w:space="0" w:color="auto"/>
          </w:divBdr>
        </w:div>
        <w:div w:id="506361863">
          <w:marLeft w:val="0"/>
          <w:marRight w:val="0"/>
          <w:marTop w:val="0"/>
          <w:marBottom w:val="0"/>
          <w:divBdr>
            <w:top w:val="none" w:sz="0" w:space="0" w:color="auto"/>
            <w:left w:val="none" w:sz="0" w:space="0" w:color="auto"/>
            <w:bottom w:val="none" w:sz="0" w:space="0" w:color="auto"/>
            <w:right w:val="none" w:sz="0" w:space="0" w:color="auto"/>
          </w:divBdr>
        </w:div>
        <w:div w:id="1568224899">
          <w:marLeft w:val="0"/>
          <w:marRight w:val="0"/>
          <w:marTop w:val="0"/>
          <w:marBottom w:val="0"/>
          <w:divBdr>
            <w:top w:val="none" w:sz="0" w:space="0" w:color="auto"/>
            <w:left w:val="none" w:sz="0" w:space="0" w:color="auto"/>
            <w:bottom w:val="none" w:sz="0" w:space="0" w:color="auto"/>
            <w:right w:val="none" w:sz="0" w:space="0" w:color="auto"/>
          </w:divBdr>
        </w:div>
        <w:div w:id="1306663072">
          <w:marLeft w:val="0"/>
          <w:marRight w:val="0"/>
          <w:marTop w:val="0"/>
          <w:marBottom w:val="0"/>
          <w:divBdr>
            <w:top w:val="none" w:sz="0" w:space="0" w:color="auto"/>
            <w:left w:val="none" w:sz="0" w:space="0" w:color="auto"/>
            <w:bottom w:val="none" w:sz="0" w:space="0" w:color="auto"/>
            <w:right w:val="none" w:sz="0" w:space="0" w:color="auto"/>
          </w:divBdr>
        </w:div>
        <w:div w:id="1364018632">
          <w:marLeft w:val="0"/>
          <w:marRight w:val="0"/>
          <w:marTop w:val="0"/>
          <w:marBottom w:val="0"/>
          <w:divBdr>
            <w:top w:val="none" w:sz="0" w:space="0" w:color="auto"/>
            <w:left w:val="none" w:sz="0" w:space="0" w:color="auto"/>
            <w:bottom w:val="none" w:sz="0" w:space="0" w:color="auto"/>
            <w:right w:val="none" w:sz="0" w:space="0" w:color="auto"/>
          </w:divBdr>
        </w:div>
        <w:div w:id="942809858">
          <w:marLeft w:val="0"/>
          <w:marRight w:val="0"/>
          <w:marTop w:val="0"/>
          <w:marBottom w:val="0"/>
          <w:divBdr>
            <w:top w:val="none" w:sz="0" w:space="0" w:color="auto"/>
            <w:left w:val="none" w:sz="0" w:space="0" w:color="auto"/>
            <w:bottom w:val="none" w:sz="0" w:space="0" w:color="auto"/>
            <w:right w:val="none" w:sz="0" w:space="0" w:color="auto"/>
          </w:divBdr>
        </w:div>
        <w:div w:id="520826318">
          <w:marLeft w:val="0"/>
          <w:marRight w:val="0"/>
          <w:marTop w:val="0"/>
          <w:marBottom w:val="0"/>
          <w:divBdr>
            <w:top w:val="none" w:sz="0" w:space="0" w:color="auto"/>
            <w:left w:val="none" w:sz="0" w:space="0" w:color="auto"/>
            <w:bottom w:val="none" w:sz="0" w:space="0" w:color="auto"/>
            <w:right w:val="none" w:sz="0" w:space="0" w:color="auto"/>
          </w:divBdr>
        </w:div>
        <w:div w:id="1224214224">
          <w:marLeft w:val="0"/>
          <w:marRight w:val="0"/>
          <w:marTop w:val="0"/>
          <w:marBottom w:val="0"/>
          <w:divBdr>
            <w:top w:val="none" w:sz="0" w:space="0" w:color="auto"/>
            <w:left w:val="none" w:sz="0" w:space="0" w:color="auto"/>
            <w:bottom w:val="none" w:sz="0" w:space="0" w:color="auto"/>
            <w:right w:val="none" w:sz="0" w:space="0" w:color="auto"/>
          </w:divBdr>
        </w:div>
        <w:div w:id="1882476862">
          <w:marLeft w:val="0"/>
          <w:marRight w:val="0"/>
          <w:marTop w:val="0"/>
          <w:marBottom w:val="0"/>
          <w:divBdr>
            <w:top w:val="none" w:sz="0" w:space="0" w:color="auto"/>
            <w:left w:val="none" w:sz="0" w:space="0" w:color="auto"/>
            <w:bottom w:val="none" w:sz="0" w:space="0" w:color="auto"/>
            <w:right w:val="none" w:sz="0" w:space="0" w:color="auto"/>
          </w:divBdr>
        </w:div>
        <w:div w:id="1686862829">
          <w:marLeft w:val="0"/>
          <w:marRight w:val="0"/>
          <w:marTop w:val="0"/>
          <w:marBottom w:val="0"/>
          <w:divBdr>
            <w:top w:val="none" w:sz="0" w:space="0" w:color="auto"/>
            <w:left w:val="none" w:sz="0" w:space="0" w:color="auto"/>
            <w:bottom w:val="none" w:sz="0" w:space="0" w:color="auto"/>
            <w:right w:val="none" w:sz="0" w:space="0" w:color="auto"/>
          </w:divBdr>
        </w:div>
        <w:div w:id="1309675145">
          <w:marLeft w:val="0"/>
          <w:marRight w:val="0"/>
          <w:marTop w:val="0"/>
          <w:marBottom w:val="0"/>
          <w:divBdr>
            <w:top w:val="none" w:sz="0" w:space="0" w:color="auto"/>
            <w:left w:val="none" w:sz="0" w:space="0" w:color="auto"/>
            <w:bottom w:val="none" w:sz="0" w:space="0" w:color="auto"/>
            <w:right w:val="none" w:sz="0" w:space="0" w:color="auto"/>
          </w:divBdr>
        </w:div>
        <w:div w:id="522325682">
          <w:marLeft w:val="0"/>
          <w:marRight w:val="0"/>
          <w:marTop w:val="0"/>
          <w:marBottom w:val="0"/>
          <w:divBdr>
            <w:top w:val="none" w:sz="0" w:space="0" w:color="auto"/>
            <w:left w:val="none" w:sz="0" w:space="0" w:color="auto"/>
            <w:bottom w:val="none" w:sz="0" w:space="0" w:color="auto"/>
            <w:right w:val="none" w:sz="0" w:space="0" w:color="auto"/>
          </w:divBdr>
        </w:div>
        <w:div w:id="1598054063">
          <w:marLeft w:val="0"/>
          <w:marRight w:val="0"/>
          <w:marTop w:val="0"/>
          <w:marBottom w:val="0"/>
          <w:divBdr>
            <w:top w:val="none" w:sz="0" w:space="0" w:color="auto"/>
            <w:left w:val="none" w:sz="0" w:space="0" w:color="auto"/>
            <w:bottom w:val="none" w:sz="0" w:space="0" w:color="auto"/>
            <w:right w:val="none" w:sz="0" w:space="0" w:color="auto"/>
          </w:divBdr>
        </w:div>
        <w:div w:id="27009153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1520773549">
          <w:marLeft w:val="0"/>
          <w:marRight w:val="0"/>
          <w:marTop w:val="0"/>
          <w:marBottom w:val="0"/>
          <w:divBdr>
            <w:top w:val="none" w:sz="0" w:space="0" w:color="auto"/>
            <w:left w:val="none" w:sz="0" w:space="0" w:color="auto"/>
            <w:bottom w:val="none" w:sz="0" w:space="0" w:color="auto"/>
            <w:right w:val="none" w:sz="0" w:space="0" w:color="auto"/>
          </w:divBdr>
        </w:div>
        <w:div w:id="1450972364">
          <w:marLeft w:val="0"/>
          <w:marRight w:val="0"/>
          <w:marTop w:val="0"/>
          <w:marBottom w:val="0"/>
          <w:divBdr>
            <w:top w:val="none" w:sz="0" w:space="0" w:color="auto"/>
            <w:left w:val="none" w:sz="0" w:space="0" w:color="auto"/>
            <w:bottom w:val="none" w:sz="0" w:space="0" w:color="auto"/>
            <w:right w:val="none" w:sz="0" w:space="0" w:color="auto"/>
          </w:divBdr>
        </w:div>
        <w:div w:id="1742672252">
          <w:marLeft w:val="0"/>
          <w:marRight w:val="0"/>
          <w:marTop w:val="0"/>
          <w:marBottom w:val="0"/>
          <w:divBdr>
            <w:top w:val="none" w:sz="0" w:space="0" w:color="auto"/>
            <w:left w:val="none" w:sz="0" w:space="0" w:color="auto"/>
            <w:bottom w:val="none" w:sz="0" w:space="0" w:color="auto"/>
            <w:right w:val="none" w:sz="0" w:space="0" w:color="auto"/>
          </w:divBdr>
        </w:div>
        <w:div w:id="1205406175">
          <w:marLeft w:val="0"/>
          <w:marRight w:val="0"/>
          <w:marTop w:val="0"/>
          <w:marBottom w:val="0"/>
          <w:divBdr>
            <w:top w:val="none" w:sz="0" w:space="0" w:color="auto"/>
            <w:left w:val="none" w:sz="0" w:space="0" w:color="auto"/>
            <w:bottom w:val="none" w:sz="0" w:space="0" w:color="auto"/>
            <w:right w:val="none" w:sz="0" w:space="0" w:color="auto"/>
          </w:divBdr>
        </w:div>
        <w:div w:id="781925909">
          <w:marLeft w:val="0"/>
          <w:marRight w:val="0"/>
          <w:marTop w:val="0"/>
          <w:marBottom w:val="0"/>
          <w:divBdr>
            <w:top w:val="none" w:sz="0" w:space="0" w:color="auto"/>
            <w:left w:val="none" w:sz="0" w:space="0" w:color="auto"/>
            <w:bottom w:val="none" w:sz="0" w:space="0" w:color="auto"/>
            <w:right w:val="none" w:sz="0" w:space="0" w:color="auto"/>
          </w:divBdr>
        </w:div>
        <w:div w:id="916594186">
          <w:marLeft w:val="0"/>
          <w:marRight w:val="0"/>
          <w:marTop w:val="0"/>
          <w:marBottom w:val="0"/>
          <w:divBdr>
            <w:top w:val="none" w:sz="0" w:space="0" w:color="auto"/>
            <w:left w:val="none" w:sz="0" w:space="0" w:color="auto"/>
            <w:bottom w:val="none" w:sz="0" w:space="0" w:color="auto"/>
            <w:right w:val="none" w:sz="0" w:space="0" w:color="auto"/>
          </w:divBdr>
        </w:div>
        <w:div w:id="2011367611">
          <w:marLeft w:val="0"/>
          <w:marRight w:val="0"/>
          <w:marTop w:val="0"/>
          <w:marBottom w:val="0"/>
          <w:divBdr>
            <w:top w:val="none" w:sz="0" w:space="0" w:color="auto"/>
            <w:left w:val="none" w:sz="0" w:space="0" w:color="auto"/>
            <w:bottom w:val="none" w:sz="0" w:space="0" w:color="auto"/>
            <w:right w:val="none" w:sz="0" w:space="0" w:color="auto"/>
          </w:divBdr>
        </w:div>
        <w:div w:id="1879930549">
          <w:marLeft w:val="0"/>
          <w:marRight w:val="0"/>
          <w:marTop w:val="0"/>
          <w:marBottom w:val="0"/>
          <w:divBdr>
            <w:top w:val="none" w:sz="0" w:space="0" w:color="auto"/>
            <w:left w:val="none" w:sz="0" w:space="0" w:color="auto"/>
            <w:bottom w:val="none" w:sz="0" w:space="0" w:color="auto"/>
            <w:right w:val="none" w:sz="0" w:space="0" w:color="auto"/>
          </w:divBdr>
        </w:div>
        <w:div w:id="789016228">
          <w:marLeft w:val="0"/>
          <w:marRight w:val="0"/>
          <w:marTop w:val="0"/>
          <w:marBottom w:val="0"/>
          <w:divBdr>
            <w:top w:val="none" w:sz="0" w:space="0" w:color="auto"/>
            <w:left w:val="none" w:sz="0" w:space="0" w:color="auto"/>
            <w:bottom w:val="none" w:sz="0" w:space="0" w:color="auto"/>
            <w:right w:val="none" w:sz="0" w:space="0" w:color="auto"/>
          </w:divBdr>
        </w:div>
        <w:div w:id="668677768">
          <w:marLeft w:val="0"/>
          <w:marRight w:val="0"/>
          <w:marTop w:val="0"/>
          <w:marBottom w:val="0"/>
          <w:divBdr>
            <w:top w:val="none" w:sz="0" w:space="0" w:color="auto"/>
            <w:left w:val="none" w:sz="0" w:space="0" w:color="auto"/>
            <w:bottom w:val="none" w:sz="0" w:space="0" w:color="auto"/>
            <w:right w:val="none" w:sz="0" w:space="0" w:color="auto"/>
          </w:divBdr>
        </w:div>
        <w:div w:id="234820135">
          <w:marLeft w:val="0"/>
          <w:marRight w:val="0"/>
          <w:marTop w:val="0"/>
          <w:marBottom w:val="0"/>
          <w:divBdr>
            <w:top w:val="none" w:sz="0" w:space="0" w:color="auto"/>
            <w:left w:val="none" w:sz="0" w:space="0" w:color="auto"/>
            <w:bottom w:val="none" w:sz="0" w:space="0" w:color="auto"/>
            <w:right w:val="none" w:sz="0" w:space="0" w:color="auto"/>
          </w:divBdr>
        </w:div>
        <w:div w:id="1989508722">
          <w:marLeft w:val="0"/>
          <w:marRight w:val="0"/>
          <w:marTop w:val="0"/>
          <w:marBottom w:val="0"/>
          <w:divBdr>
            <w:top w:val="none" w:sz="0" w:space="0" w:color="auto"/>
            <w:left w:val="none" w:sz="0" w:space="0" w:color="auto"/>
            <w:bottom w:val="none" w:sz="0" w:space="0" w:color="auto"/>
            <w:right w:val="none" w:sz="0" w:space="0" w:color="auto"/>
          </w:divBdr>
        </w:div>
        <w:div w:id="2140221536">
          <w:marLeft w:val="0"/>
          <w:marRight w:val="0"/>
          <w:marTop w:val="0"/>
          <w:marBottom w:val="0"/>
          <w:divBdr>
            <w:top w:val="none" w:sz="0" w:space="0" w:color="auto"/>
            <w:left w:val="none" w:sz="0" w:space="0" w:color="auto"/>
            <w:bottom w:val="none" w:sz="0" w:space="0" w:color="auto"/>
            <w:right w:val="none" w:sz="0" w:space="0" w:color="auto"/>
          </w:divBdr>
        </w:div>
        <w:div w:id="1548450079">
          <w:marLeft w:val="0"/>
          <w:marRight w:val="0"/>
          <w:marTop w:val="0"/>
          <w:marBottom w:val="0"/>
          <w:divBdr>
            <w:top w:val="none" w:sz="0" w:space="0" w:color="auto"/>
            <w:left w:val="none" w:sz="0" w:space="0" w:color="auto"/>
            <w:bottom w:val="none" w:sz="0" w:space="0" w:color="auto"/>
            <w:right w:val="none" w:sz="0" w:space="0" w:color="auto"/>
          </w:divBdr>
        </w:div>
        <w:div w:id="1138377127">
          <w:marLeft w:val="0"/>
          <w:marRight w:val="0"/>
          <w:marTop w:val="0"/>
          <w:marBottom w:val="0"/>
          <w:divBdr>
            <w:top w:val="none" w:sz="0" w:space="0" w:color="auto"/>
            <w:left w:val="none" w:sz="0" w:space="0" w:color="auto"/>
            <w:bottom w:val="none" w:sz="0" w:space="0" w:color="auto"/>
            <w:right w:val="none" w:sz="0" w:space="0" w:color="auto"/>
          </w:divBdr>
        </w:div>
        <w:div w:id="775910620">
          <w:marLeft w:val="0"/>
          <w:marRight w:val="0"/>
          <w:marTop w:val="0"/>
          <w:marBottom w:val="0"/>
          <w:divBdr>
            <w:top w:val="none" w:sz="0" w:space="0" w:color="auto"/>
            <w:left w:val="none" w:sz="0" w:space="0" w:color="auto"/>
            <w:bottom w:val="none" w:sz="0" w:space="0" w:color="auto"/>
            <w:right w:val="none" w:sz="0" w:space="0" w:color="auto"/>
          </w:divBdr>
        </w:div>
        <w:div w:id="1384986632">
          <w:marLeft w:val="0"/>
          <w:marRight w:val="0"/>
          <w:marTop w:val="0"/>
          <w:marBottom w:val="0"/>
          <w:divBdr>
            <w:top w:val="none" w:sz="0" w:space="0" w:color="auto"/>
            <w:left w:val="none" w:sz="0" w:space="0" w:color="auto"/>
            <w:bottom w:val="none" w:sz="0" w:space="0" w:color="auto"/>
            <w:right w:val="none" w:sz="0" w:space="0" w:color="auto"/>
          </w:divBdr>
        </w:div>
        <w:div w:id="297608703">
          <w:marLeft w:val="0"/>
          <w:marRight w:val="0"/>
          <w:marTop w:val="0"/>
          <w:marBottom w:val="0"/>
          <w:divBdr>
            <w:top w:val="none" w:sz="0" w:space="0" w:color="auto"/>
            <w:left w:val="none" w:sz="0" w:space="0" w:color="auto"/>
            <w:bottom w:val="none" w:sz="0" w:space="0" w:color="auto"/>
            <w:right w:val="none" w:sz="0" w:space="0" w:color="auto"/>
          </w:divBdr>
        </w:div>
        <w:div w:id="1107123011">
          <w:marLeft w:val="0"/>
          <w:marRight w:val="0"/>
          <w:marTop w:val="0"/>
          <w:marBottom w:val="0"/>
          <w:divBdr>
            <w:top w:val="none" w:sz="0" w:space="0" w:color="auto"/>
            <w:left w:val="none" w:sz="0" w:space="0" w:color="auto"/>
            <w:bottom w:val="none" w:sz="0" w:space="0" w:color="auto"/>
            <w:right w:val="none" w:sz="0" w:space="0" w:color="auto"/>
          </w:divBdr>
        </w:div>
        <w:div w:id="790787419">
          <w:marLeft w:val="0"/>
          <w:marRight w:val="0"/>
          <w:marTop w:val="0"/>
          <w:marBottom w:val="0"/>
          <w:divBdr>
            <w:top w:val="none" w:sz="0" w:space="0" w:color="auto"/>
            <w:left w:val="none" w:sz="0" w:space="0" w:color="auto"/>
            <w:bottom w:val="none" w:sz="0" w:space="0" w:color="auto"/>
            <w:right w:val="none" w:sz="0" w:space="0" w:color="auto"/>
          </w:divBdr>
        </w:div>
        <w:div w:id="1261528537">
          <w:marLeft w:val="0"/>
          <w:marRight w:val="0"/>
          <w:marTop w:val="0"/>
          <w:marBottom w:val="0"/>
          <w:divBdr>
            <w:top w:val="none" w:sz="0" w:space="0" w:color="auto"/>
            <w:left w:val="none" w:sz="0" w:space="0" w:color="auto"/>
            <w:bottom w:val="none" w:sz="0" w:space="0" w:color="auto"/>
            <w:right w:val="none" w:sz="0" w:space="0" w:color="auto"/>
          </w:divBdr>
        </w:div>
        <w:div w:id="1450275787">
          <w:marLeft w:val="0"/>
          <w:marRight w:val="0"/>
          <w:marTop w:val="0"/>
          <w:marBottom w:val="0"/>
          <w:divBdr>
            <w:top w:val="none" w:sz="0" w:space="0" w:color="auto"/>
            <w:left w:val="none" w:sz="0" w:space="0" w:color="auto"/>
            <w:bottom w:val="none" w:sz="0" w:space="0" w:color="auto"/>
            <w:right w:val="none" w:sz="0" w:space="0" w:color="auto"/>
          </w:divBdr>
        </w:div>
        <w:div w:id="1743257909">
          <w:marLeft w:val="0"/>
          <w:marRight w:val="0"/>
          <w:marTop w:val="0"/>
          <w:marBottom w:val="0"/>
          <w:divBdr>
            <w:top w:val="none" w:sz="0" w:space="0" w:color="auto"/>
            <w:left w:val="none" w:sz="0" w:space="0" w:color="auto"/>
            <w:bottom w:val="none" w:sz="0" w:space="0" w:color="auto"/>
            <w:right w:val="none" w:sz="0" w:space="0" w:color="auto"/>
          </w:divBdr>
        </w:div>
        <w:div w:id="1423255364">
          <w:marLeft w:val="0"/>
          <w:marRight w:val="0"/>
          <w:marTop w:val="0"/>
          <w:marBottom w:val="0"/>
          <w:divBdr>
            <w:top w:val="none" w:sz="0" w:space="0" w:color="auto"/>
            <w:left w:val="none" w:sz="0" w:space="0" w:color="auto"/>
            <w:bottom w:val="none" w:sz="0" w:space="0" w:color="auto"/>
            <w:right w:val="none" w:sz="0" w:space="0" w:color="auto"/>
          </w:divBdr>
        </w:div>
        <w:div w:id="1916355114">
          <w:marLeft w:val="0"/>
          <w:marRight w:val="0"/>
          <w:marTop w:val="0"/>
          <w:marBottom w:val="0"/>
          <w:divBdr>
            <w:top w:val="none" w:sz="0" w:space="0" w:color="auto"/>
            <w:left w:val="none" w:sz="0" w:space="0" w:color="auto"/>
            <w:bottom w:val="none" w:sz="0" w:space="0" w:color="auto"/>
            <w:right w:val="none" w:sz="0" w:space="0" w:color="auto"/>
          </w:divBdr>
        </w:div>
        <w:div w:id="1454599267">
          <w:marLeft w:val="0"/>
          <w:marRight w:val="0"/>
          <w:marTop w:val="0"/>
          <w:marBottom w:val="0"/>
          <w:divBdr>
            <w:top w:val="none" w:sz="0" w:space="0" w:color="auto"/>
            <w:left w:val="none" w:sz="0" w:space="0" w:color="auto"/>
            <w:bottom w:val="none" w:sz="0" w:space="0" w:color="auto"/>
            <w:right w:val="none" w:sz="0" w:space="0" w:color="auto"/>
          </w:divBdr>
        </w:div>
        <w:div w:id="1185095054">
          <w:marLeft w:val="0"/>
          <w:marRight w:val="0"/>
          <w:marTop w:val="0"/>
          <w:marBottom w:val="0"/>
          <w:divBdr>
            <w:top w:val="none" w:sz="0" w:space="0" w:color="auto"/>
            <w:left w:val="none" w:sz="0" w:space="0" w:color="auto"/>
            <w:bottom w:val="none" w:sz="0" w:space="0" w:color="auto"/>
            <w:right w:val="none" w:sz="0" w:space="0" w:color="auto"/>
          </w:divBdr>
        </w:div>
        <w:div w:id="1672099924">
          <w:marLeft w:val="0"/>
          <w:marRight w:val="0"/>
          <w:marTop w:val="0"/>
          <w:marBottom w:val="0"/>
          <w:divBdr>
            <w:top w:val="none" w:sz="0" w:space="0" w:color="auto"/>
            <w:left w:val="none" w:sz="0" w:space="0" w:color="auto"/>
            <w:bottom w:val="none" w:sz="0" w:space="0" w:color="auto"/>
            <w:right w:val="none" w:sz="0" w:space="0" w:color="auto"/>
          </w:divBdr>
        </w:div>
        <w:div w:id="315770053">
          <w:marLeft w:val="0"/>
          <w:marRight w:val="0"/>
          <w:marTop w:val="0"/>
          <w:marBottom w:val="0"/>
          <w:divBdr>
            <w:top w:val="none" w:sz="0" w:space="0" w:color="auto"/>
            <w:left w:val="none" w:sz="0" w:space="0" w:color="auto"/>
            <w:bottom w:val="none" w:sz="0" w:space="0" w:color="auto"/>
            <w:right w:val="none" w:sz="0" w:space="0" w:color="auto"/>
          </w:divBdr>
        </w:div>
        <w:div w:id="1149978025">
          <w:marLeft w:val="0"/>
          <w:marRight w:val="0"/>
          <w:marTop w:val="0"/>
          <w:marBottom w:val="0"/>
          <w:divBdr>
            <w:top w:val="none" w:sz="0" w:space="0" w:color="auto"/>
            <w:left w:val="none" w:sz="0" w:space="0" w:color="auto"/>
            <w:bottom w:val="none" w:sz="0" w:space="0" w:color="auto"/>
            <w:right w:val="none" w:sz="0" w:space="0" w:color="auto"/>
          </w:divBdr>
        </w:div>
        <w:div w:id="2089107613">
          <w:marLeft w:val="0"/>
          <w:marRight w:val="0"/>
          <w:marTop w:val="0"/>
          <w:marBottom w:val="0"/>
          <w:divBdr>
            <w:top w:val="none" w:sz="0" w:space="0" w:color="auto"/>
            <w:left w:val="none" w:sz="0" w:space="0" w:color="auto"/>
            <w:bottom w:val="none" w:sz="0" w:space="0" w:color="auto"/>
            <w:right w:val="none" w:sz="0" w:space="0" w:color="auto"/>
          </w:divBdr>
        </w:div>
        <w:div w:id="1364134364">
          <w:marLeft w:val="0"/>
          <w:marRight w:val="0"/>
          <w:marTop w:val="0"/>
          <w:marBottom w:val="0"/>
          <w:divBdr>
            <w:top w:val="none" w:sz="0" w:space="0" w:color="auto"/>
            <w:left w:val="none" w:sz="0" w:space="0" w:color="auto"/>
            <w:bottom w:val="none" w:sz="0" w:space="0" w:color="auto"/>
            <w:right w:val="none" w:sz="0" w:space="0" w:color="auto"/>
          </w:divBdr>
        </w:div>
        <w:div w:id="1201279629">
          <w:marLeft w:val="0"/>
          <w:marRight w:val="0"/>
          <w:marTop w:val="0"/>
          <w:marBottom w:val="0"/>
          <w:divBdr>
            <w:top w:val="none" w:sz="0" w:space="0" w:color="auto"/>
            <w:left w:val="none" w:sz="0" w:space="0" w:color="auto"/>
            <w:bottom w:val="none" w:sz="0" w:space="0" w:color="auto"/>
            <w:right w:val="none" w:sz="0" w:space="0" w:color="auto"/>
          </w:divBdr>
        </w:div>
        <w:div w:id="956640199">
          <w:marLeft w:val="0"/>
          <w:marRight w:val="0"/>
          <w:marTop w:val="0"/>
          <w:marBottom w:val="0"/>
          <w:divBdr>
            <w:top w:val="none" w:sz="0" w:space="0" w:color="auto"/>
            <w:left w:val="none" w:sz="0" w:space="0" w:color="auto"/>
            <w:bottom w:val="none" w:sz="0" w:space="0" w:color="auto"/>
            <w:right w:val="none" w:sz="0" w:space="0" w:color="auto"/>
          </w:divBdr>
        </w:div>
        <w:div w:id="148713724">
          <w:marLeft w:val="0"/>
          <w:marRight w:val="0"/>
          <w:marTop w:val="0"/>
          <w:marBottom w:val="0"/>
          <w:divBdr>
            <w:top w:val="none" w:sz="0" w:space="0" w:color="auto"/>
            <w:left w:val="none" w:sz="0" w:space="0" w:color="auto"/>
            <w:bottom w:val="none" w:sz="0" w:space="0" w:color="auto"/>
            <w:right w:val="none" w:sz="0" w:space="0" w:color="auto"/>
          </w:divBdr>
        </w:div>
        <w:div w:id="1171025892">
          <w:marLeft w:val="0"/>
          <w:marRight w:val="0"/>
          <w:marTop w:val="0"/>
          <w:marBottom w:val="0"/>
          <w:divBdr>
            <w:top w:val="none" w:sz="0" w:space="0" w:color="auto"/>
            <w:left w:val="none" w:sz="0" w:space="0" w:color="auto"/>
            <w:bottom w:val="none" w:sz="0" w:space="0" w:color="auto"/>
            <w:right w:val="none" w:sz="0" w:space="0" w:color="auto"/>
          </w:divBdr>
        </w:div>
        <w:div w:id="927617604">
          <w:marLeft w:val="0"/>
          <w:marRight w:val="0"/>
          <w:marTop w:val="0"/>
          <w:marBottom w:val="0"/>
          <w:divBdr>
            <w:top w:val="none" w:sz="0" w:space="0" w:color="auto"/>
            <w:left w:val="none" w:sz="0" w:space="0" w:color="auto"/>
            <w:bottom w:val="none" w:sz="0" w:space="0" w:color="auto"/>
            <w:right w:val="none" w:sz="0" w:space="0" w:color="auto"/>
          </w:divBdr>
        </w:div>
        <w:div w:id="725304245">
          <w:marLeft w:val="0"/>
          <w:marRight w:val="0"/>
          <w:marTop w:val="0"/>
          <w:marBottom w:val="0"/>
          <w:divBdr>
            <w:top w:val="none" w:sz="0" w:space="0" w:color="auto"/>
            <w:left w:val="none" w:sz="0" w:space="0" w:color="auto"/>
            <w:bottom w:val="none" w:sz="0" w:space="0" w:color="auto"/>
            <w:right w:val="none" w:sz="0" w:space="0" w:color="auto"/>
          </w:divBdr>
        </w:div>
        <w:div w:id="592201492">
          <w:marLeft w:val="0"/>
          <w:marRight w:val="0"/>
          <w:marTop w:val="0"/>
          <w:marBottom w:val="0"/>
          <w:divBdr>
            <w:top w:val="none" w:sz="0" w:space="0" w:color="auto"/>
            <w:left w:val="none" w:sz="0" w:space="0" w:color="auto"/>
            <w:bottom w:val="none" w:sz="0" w:space="0" w:color="auto"/>
            <w:right w:val="none" w:sz="0" w:space="0" w:color="auto"/>
          </w:divBdr>
        </w:div>
        <w:div w:id="1826628672">
          <w:marLeft w:val="0"/>
          <w:marRight w:val="0"/>
          <w:marTop w:val="0"/>
          <w:marBottom w:val="0"/>
          <w:divBdr>
            <w:top w:val="none" w:sz="0" w:space="0" w:color="auto"/>
            <w:left w:val="none" w:sz="0" w:space="0" w:color="auto"/>
            <w:bottom w:val="none" w:sz="0" w:space="0" w:color="auto"/>
            <w:right w:val="none" w:sz="0" w:space="0" w:color="auto"/>
          </w:divBdr>
        </w:div>
        <w:div w:id="1337340846">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1831676064">
          <w:marLeft w:val="0"/>
          <w:marRight w:val="0"/>
          <w:marTop w:val="0"/>
          <w:marBottom w:val="0"/>
          <w:divBdr>
            <w:top w:val="none" w:sz="0" w:space="0" w:color="auto"/>
            <w:left w:val="none" w:sz="0" w:space="0" w:color="auto"/>
            <w:bottom w:val="none" w:sz="0" w:space="0" w:color="auto"/>
            <w:right w:val="none" w:sz="0" w:space="0" w:color="auto"/>
          </w:divBdr>
        </w:div>
        <w:div w:id="421411237">
          <w:marLeft w:val="0"/>
          <w:marRight w:val="0"/>
          <w:marTop w:val="0"/>
          <w:marBottom w:val="0"/>
          <w:divBdr>
            <w:top w:val="none" w:sz="0" w:space="0" w:color="auto"/>
            <w:left w:val="none" w:sz="0" w:space="0" w:color="auto"/>
            <w:bottom w:val="none" w:sz="0" w:space="0" w:color="auto"/>
            <w:right w:val="none" w:sz="0" w:space="0" w:color="auto"/>
          </w:divBdr>
        </w:div>
        <w:div w:id="2116092634">
          <w:marLeft w:val="0"/>
          <w:marRight w:val="0"/>
          <w:marTop w:val="0"/>
          <w:marBottom w:val="0"/>
          <w:divBdr>
            <w:top w:val="none" w:sz="0" w:space="0" w:color="auto"/>
            <w:left w:val="none" w:sz="0" w:space="0" w:color="auto"/>
            <w:bottom w:val="none" w:sz="0" w:space="0" w:color="auto"/>
            <w:right w:val="none" w:sz="0" w:space="0" w:color="auto"/>
          </w:divBdr>
        </w:div>
        <w:div w:id="1707216481">
          <w:marLeft w:val="0"/>
          <w:marRight w:val="0"/>
          <w:marTop w:val="0"/>
          <w:marBottom w:val="0"/>
          <w:divBdr>
            <w:top w:val="none" w:sz="0" w:space="0" w:color="auto"/>
            <w:left w:val="none" w:sz="0" w:space="0" w:color="auto"/>
            <w:bottom w:val="none" w:sz="0" w:space="0" w:color="auto"/>
            <w:right w:val="none" w:sz="0" w:space="0" w:color="auto"/>
          </w:divBdr>
        </w:div>
        <w:div w:id="935594082">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1045789847">
          <w:marLeft w:val="0"/>
          <w:marRight w:val="0"/>
          <w:marTop w:val="0"/>
          <w:marBottom w:val="0"/>
          <w:divBdr>
            <w:top w:val="none" w:sz="0" w:space="0" w:color="auto"/>
            <w:left w:val="none" w:sz="0" w:space="0" w:color="auto"/>
            <w:bottom w:val="none" w:sz="0" w:space="0" w:color="auto"/>
            <w:right w:val="none" w:sz="0" w:space="0" w:color="auto"/>
          </w:divBdr>
        </w:div>
        <w:div w:id="1713921496">
          <w:marLeft w:val="0"/>
          <w:marRight w:val="0"/>
          <w:marTop w:val="0"/>
          <w:marBottom w:val="0"/>
          <w:divBdr>
            <w:top w:val="none" w:sz="0" w:space="0" w:color="auto"/>
            <w:left w:val="none" w:sz="0" w:space="0" w:color="auto"/>
            <w:bottom w:val="none" w:sz="0" w:space="0" w:color="auto"/>
            <w:right w:val="none" w:sz="0" w:space="0" w:color="auto"/>
          </w:divBdr>
        </w:div>
        <w:div w:id="1237864877">
          <w:marLeft w:val="0"/>
          <w:marRight w:val="0"/>
          <w:marTop w:val="0"/>
          <w:marBottom w:val="0"/>
          <w:divBdr>
            <w:top w:val="none" w:sz="0" w:space="0" w:color="auto"/>
            <w:left w:val="none" w:sz="0" w:space="0" w:color="auto"/>
            <w:bottom w:val="none" w:sz="0" w:space="0" w:color="auto"/>
            <w:right w:val="none" w:sz="0" w:space="0" w:color="auto"/>
          </w:divBdr>
        </w:div>
        <w:div w:id="1993021706">
          <w:marLeft w:val="0"/>
          <w:marRight w:val="0"/>
          <w:marTop w:val="0"/>
          <w:marBottom w:val="0"/>
          <w:divBdr>
            <w:top w:val="none" w:sz="0" w:space="0" w:color="auto"/>
            <w:left w:val="none" w:sz="0" w:space="0" w:color="auto"/>
            <w:bottom w:val="none" w:sz="0" w:space="0" w:color="auto"/>
            <w:right w:val="none" w:sz="0" w:space="0" w:color="auto"/>
          </w:divBdr>
        </w:div>
        <w:div w:id="497381316">
          <w:marLeft w:val="0"/>
          <w:marRight w:val="0"/>
          <w:marTop w:val="0"/>
          <w:marBottom w:val="0"/>
          <w:divBdr>
            <w:top w:val="none" w:sz="0" w:space="0" w:color="auto"/>
            <w:left w:val="none" w:sz="0" w:space="0" w:color="auto"/>
            <w:bottom w:val="none" w:sz="0" w:space="0" w:color="auto"/>
            <w:right w:val="none" w:sz="0" w:space="0" w:color="auto"/>
          </w:divBdr>
        </w:div>
      </w:divsChild>
    </w:div>
    <w:div w:id="1754550763">
      <w:bodyDiv w:val="1"/>
      <w:marLeft w:val="0"/>
      <w:marRight w:val="0"/>
      <w:marTop w:val="0"/>
      <w:marBottom w:val="0"/>
      <w:divBdr>
        <w:top w:val="none" w:sz="0" w:space="0" w:color="auto"/>
        <w:left w:val="none" w:sz="0" w:space="0" w:color="auto"/>
        <w:bottom w:val="none" w:sz="0" w:space="0" w:color="auto"/>
        <w:right w:val="none" w:sz="0" w:space="0" w:color="auto"/>
      </w:divBdr>
    </w:div>
    <w:div w:id="20525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532C2991CD610440E79A3786A8487504DEA1CC09038A761EAA125D6EAB185B6i831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532C2991CD610440E79BD757CE8DD5948E943CA9E36AD31B4FE7E8BBDiB38I"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pandia.ru/text/category/kapitalmznij_remo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2C2991CD610440E79BD757CE8DD5948E941CC933AAD31B4FE7E8BBDiB38I" TargetMode="External"/><Relationship Id="rId5" Type="http://schemas.openxmlformats.org/officeDocument/2006/relationships/webSettings" Target="webSettings.xml"/><Relationship Id="rId15" Type="http://schemas.openxmlformats.org/officeDocument/2006/relationships/hyperlink" Target="https://pandia.ru/text/category/arenda_nedvizhimosti/" TargetMode="External"/><Relationship Id="rId10" Type="http://schemas.openxmlformats.org/officeDocument/2006/relationships/hyperlink" Target="consultantplus://offline/ref=7532C2991CD610440E79BD757CE8DD5948E843C9953AAD31B4FE7E8BBDiB38I" TargetMode="External"/><Relationship Id="rId19" Type="http://schemas.openxmlformats.org/officeDocument/2006/relationships/hyperlink" Target="consultantplus://offline/ref=875C9E23A4439217D7C1BA5D3522B36850A7AB8CBD2FA5097416E8E39BBA32A8D972240E665096A8F8103Da9b7H" TargetMode="External"/><Relationship Id="rId4" Type="http://schemas.openxmlformats.org/officeDocument/2006/relationships/settings" Target="settings.xml"/><Relationship Id="rId9" Type="http://schemas.openxmlformats.org/officeDocument/2006/relationships/hyperlink" Target="consultantplus://offline/ref=7532C2991CD610440E79BD757CE8DD5948E84BCD9737AD31B4FE7E8BBDiB38I" TargetMode="External"/><Relationship Id="rId14" Type="http://schemas.openxmlformats.org/officeDocument/2006/relationships/hyperlink" Target="https://pandia.ru/text/category/sdacha_obtzektov_v_aren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22E4-906B-4975-8F59-183CB0F5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10582</Words>
  <Characters>60321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kui</Company>
  <LinksUpToDate>false</LinksUpToDate>
  <CharactersWithSpaces>70762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dc:creator>
  <cp:lastModifiedBy>Степанова ОВ</cp:lastModifiedBy>
  <cp:revision>2</cp:revision>
  <cp:lastPrinted>2020-04-10T09:42:00Z</cp:lastPrinted>
  <dcterms:created xsi:type="dcterms:W3CDTF">2020-04-16T03:26:00Z</dcterms:created>
  <dcterms:modified xsi:type="dcterms:W3CDTF">2020-04-16T03:26:00Z</dcterms:modified>
</cp:coreProperties>
</file>