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4F" w:rsidRPr="00FB0EE3" w:rsidRDefault="0079234F" w:rsidP="0079234F">
      <w:pPr>
        <w:jc w:val="center"/>
        <w:rPr>
          <w:b/>
          <w:noProof/>
        </w:rPr>
      </w:pPr>
      <w:r w:rsidRPr="00FB0EE3">
        <w:rPr>
          <w:b/>
          <w:noProof/>
        </w:rPr>
        <w:drawing>
          <wp:inline distT="0" distB="0" distL="0" distR="0">
            <wp:extent cx="609600" cy="1028700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4F" w:rsidRPr="00FB0EE3" w:rsidRDefault="0079234F" w:rsidP="0079234F">
      <w:pPr>
        <w:jc w:val="center"/>
        <w:rPr>
          <w:b/>
          <w:lang w:val="en-US"/>
        </w:rPr>
      </w:pPr>
    </w:p>
    <w:p w:rsidR="0079234F" w:rsidRPr="00FB0EE3" w:rsidRDefault="0079234F" w:rsidP="0079234F">
      <w:pPr>
        <w:jc w:val="center"/>
        <w:rPr>
          <w:b/>
        </w:rPr>
      </w:pPr>
      <w:r w:rsidRPr="00FB0EE3">
        <w:rPr>
          <w:b/>
        </w:rPr>
        <w:t>АДМИНИСТРАЦИЯ МУНИЦИПАЛЬНОГО ОБРАЗОВАНИЯ</w:t>
      </w:r>
    </w:p>
    <w:p w:rsidR="0079234F" w:rsidRPr="00FB0EE3" w:rsidRDefault="0079234F" w:rsidP="0079234F">
      <w:pPr>
        <w:jc w:val="center"/>
      </w:pPr>
      <w:r w:rsidRPr="00FB0EE3">
        <w:rPr>
          <w:b/>
        </w:rPr>
        <w:t>ГОРОД МЕДНОГОРСК ОРЕНБУРГСКОЙ ОБЛАСТИ</w:t>
      </w:r>
    </w:p>
    <w:p w:rsidR="0079234F" w:rsidRPr="00FB0EE3" w:rsidRDefault="0079234F" w:rsidP="0079234F">
      <w:pPr>
        <w:jc w:val="center"/>
      </w:pPr>
    </w:p>
    <w:p w:rsidR="0079234F" w:rsidRPr="00FB0EE3" w:rsidRDefault="0079234F" w:rsidP="0079234F">
      <w:pPr>
        <w:keepNext/>
        <w:jc w:val="center"/>
        <w:outlineLvl w:val="1"/>
        <w:rPr>
          <w:b/>
          <w:bCs/>
          <w:spacing w:val="60"/>
          <w:kern w:val="2"/>
          <w:sz w:val="28"/>
          <w:szCs w:val="28"/>
        </w:rPr>
      </w:pPr>
      <w:r w:rsidRPr="00FB0EE3">
        <w:rPr>
          <w:b/>
          <w:bCs/>
          <w:spacing w:val="60"/>
          <w:kern w:val="2"/>
          <w:sz w:val="28"/>
          <w:szCs w:val="28"/>
        </w:rPr>
        <w:t>ПОСТАНОВЛЕНИЕ</w:t>
      </w:r>
    </w:p>
    <w:p w:rsidR="0079234F" w:rsidRPr="00FB0EE3" w:rsidRDefault="0079234F" w:rsidP="0079234F">
      <w:pPr>
        <w:jc w:val="center"/>
        <w:rPr>
          <w:b/>
          <w:bCs/>
          <w:sz w:val="28"/>
          <w:szCs w:val="28"/>
          <w:u w:val="double"/>
        </w:rPr>
      </w:pPr>
      <w:r w:rsidRPr="00FB0EE3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79234F" w:rsidRPr="00FB0EE3" w:rsidRDefault="0079234F" w:rsidP="0079234F">
      <w:pPr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79234F" w:rsidRPr="00FB0EE3" w:rsidTr="00F711EB">
        <w:trPr>
          <w:trHeight w:val="399"/>
        </w:trPr>
        <w:tc>
          <w:tcPr>
            <w:tcW w:w="3420" w:type="dxa"/>
          </w:tcPr>
          <w:p w:rsidR="0079234F" w:rsidRPr="00D304F1" w:rsidRDefault="00D304F1" w:rsidP="00F711E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12.12.2019</w:t>
            </w:r>
          </w:p>
        </w:tc>
        <w:tc>
          <w:tcPr>
            <w:tcW w:w="1764" w:type="dxa"/>
          </w:tcPr>
          <w:p w:rsidR="0079234F" w:rsidRPr="00FB0EE3" w:rsidRDefault="0079234F" w:rsidP="00F711E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234F" w:rsidRPr="00FB0EE3" w:rsidRDefault="0079234F" w:rsidP="00F711E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34F" w:rsidRPr="00D304F1" w:rsidRDefault="0079234F" w:rsidP="00D304F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B0EE3">
              <w:rPr>
                <w:sz w:val="28"/>
                <w:szCs w:val="28"/>
              </w:rPr>
              <w:t xml:space="preserve">№ </w:t>
            </w:r>
            <w:r w:rsidR="00D304F1">
              <w:rPr>
                <w:sz w:val="28"/>
                <w:szCs w:val="28"/>
                <w:u w:val="single"/>
              </w:rPr>
              <w:t>1399-па</w:t>
            </w:r>
          </w:p>
        </w:tc>
      </w:tr>
    </w:tbl>
    <w:p w:rsidR="0079234F" w:rsidRPr="00FB0EE3" w:rsidRDefault="0079234F" w:rsidP="0079234F">
      <w:pPr>
        <w:spacing w:line="360" w:lineRule="auto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О внесении изменени</w:t>
      </w:r>
      <w:r w:rsidR="008F135E">
        <w:rPr>
          <w:sz w:val="28"/>
          <w:szCs w:val="28"/>
        </w:rPr>
        <w:t>й</w:t>
      </w:r>
      <w:r w:rsidRPr="00FB0EE3">
        <w:rPr>
          <w:sz w:val="28"/>
          <w:szCs w:val="28"/>
        </w:rPr>
        <w:t xml:space="preserve"> в постановление администрации города от 24.09.2015 № 1216-па «Об утверждении муниципальной программы «Управление муниципальными финансами муниципального образования город Медногорск на 2016-2021 годы»</w:t>
      </w: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 На основании статьи 179 Бюджетного кодекса Российской Федерации, статей 43,</w:t>
      </w:r>
      <w:r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47 Устава муниципального образования город Медногорск Оренбургской области, в соответствии с постановлением администрации города  от 15.07.2016 № 1065-па «Об утверждении Порядка разработки, реализации и оценки эффективности муниципальных программ города  Медногорска»:</w:t>
      </w: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1. Внести в постановление администрации города от 24.09.2015 </w:t>
      </w:r>
      <w:r>
        <w:rPr>
          <w:bCs/>
          <w:sz w:val="28"/>
          <w:szCs w:val="28"/>
        </w:rPr>
        <w:t xml:space="preserve">            </w:t>
      </w:r>
      <w:r w:rsidRPr="00FB0EE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1216-па «Об утверждении муниципальной программы «Управление муниципальными финансами муниципального образования город Медногорск на 2016-2021 годы» (в редакции постановлений администрации города</w:t>
      </w:r>
      <w:r>
        <w:rPr>
          <w:bCs/>
          <w:sz w:val="28"/>
          <w:szCs w:val="28"/>
        </w:rPr>
        <w:t xml:space="preserve"> от 29.01.2019 № 81-па, от 12.02.2019 № 151-па, </w:t>
      </w:r>
      <w:r w:rsidR="004F506F">
        <w:rPr>
          <w:bCs/>
          <w:sz w:val="28"/>
          <w:szCs w:val="28"/>
        </w:rPr>
        <w:t xml:space="preserve">23.09.2019 №1067, </w:t>
      </w:r>
      <w:r>
        <w:rPr>
          <w:bCs/>
          <w:sz w:val="28"/>
          <w:szCs w:val="28"/>
        </w:rPr>
        <w:t>14.11.2019 № 1278-па</w:t>
      </w:r>
      <w:r w:rsidRPr="00FB0E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следующ</w:t>
      </w:r>
      <w:r w:rsidR="00FF03A2">
        <w:rPr>
          <w:bCs/>
          <w:sz w:val="28"/>
          <w:szCs w:val="28"/>
        </w:rPr>
        <w:t>ие</w:t>
      </w:r>
      <w:r w:rsidRPr="00FB0EE3">
        <w:rPr>
          <w:bCs/>
          <w:sz w:val="28"/>
          <w:szCs w:val="28"/>
        </w:rPr>
        <w:t xml:space="preserve"> изменени</w:t>
      </w:r>
      <w:r w:rsidR="00FF03A2">
        <w:rPr>
          <w:bCs/>
          <w:sz w:val="28"/>
          <w:szCs w:val="28"/>
        </w:rPr>
        <w:t>я</w:t>
      </w:r>
      <w:r w:rsidRPr="00FB0EE3">
        <w:rPr>
          <w:bCs/>
          <w:sz w:val="28"/>
          <w:szCs w:val="28"/>
        </w:rPr>
        <w:t>:</w:t>
      </w:r>
    </w:p>
    <w:p w:rsidR="0079234F" w:rsidRDefault="0079234F" w:rsidP="0079234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Из приложения №</w:t>
      </w:r>
      <w:r w:rsidR="00F444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к муниципальной программе исключить </w:t>
      </w:r>
      <w:r w:rsidR="00080694">
        <w:rPr>
          <w:bCs/>
          <w:sz w:val="28"/>
          <w:szCs w:val="28"/>
        </w:rPr>
        <w:t>строку</w:t>
      </w:r>
      <w:r>
        <w:rPr>
          <w:bCs/>
          <w:sz w:val="28"/>
          <w:szCs w:val="28"/>
        </w:rPr>
        <w:t xml:space="preserve"> 13, </w:t>
      </w:r>
      <w:r w:rsidR="00080694">
        <w:rPr>
          <w:bCs/>
          <w:sz w:val="28"/>
          <w:szCs w:val="28"/>
        </w:rPr>
        <w:t>строки</w:t>
      </w:r>
      <w:r>
        <w:rPr>
          <w:bCs/>
          <w:sz w:val="28"/>
          <w:szCs w:val="28"/>
        </w:rPr>
        <w:t xml:space="preserve"> 14 и 15 считать 13 и 14 соответственно.</w:t>
      </w:r>
    </w:p>
    <w:p w:rsidR="0079234F" w:rsidRDefault="0079234F" w:rsidP="0079234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Из приложения №</w:t>
      </w:r>
      <w:r w:rsidR="00F444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к муниципальной программе исключить </w:t>
      </w:r>
      <w:r w:rsidR="00080694">
        <w:rPr>
          <w:bCs/>
          <w:sz w:val="28"/>
          <w:szCs w:val="28"/>
        </w:rPr>
        <w:t xml:space="preserve">строку </w:t>
      </w:r>
      <w:r>
        <w:rPr>
          <w:bCs/>
          <w:sz w:val="28"/>
          <w:szCs w:val="28"/>
        </w:rPr>
        <w:t>13.</w:t>
      </w: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1.3.  </w:t>
      </w:r>
      <w:r w:rsidRPr="00FB0EE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6 </w:t>
      </w:r>
      <w:r w:rsidRPr="00FB0EE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муниципальной программе </w:t>
      </w:r>
      <w:r w:rsidRPr="00FB0EE3">
        <w:rPr>
          <w:bCs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0EE3">
        <w:rPr>
          <w:sz w:val="28"/>
          <w:szCs w:val="28"/>
        </w:rPr>
        <w:t xml:space="preserve">. </w:t>
      </w:r>
      <w:proofErr w:type="gramStart"/>
      <w:r w:rsidRPr="00FB0EE3">
        <w:rPr>
          <w:sz w:val="28"/>
          <w:szCs w:val="28"/>
        </w:rPr>
        <w:t>Контроль за</w:t>
      </w:r>
      <w:proofErr w:type="gramEnd"/>
      <w:r w:rsidRPr="00FB0EE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EE3">
        <w:rPr>
          <w:sz w:val="28"/>
          <w:szCs w:val="28"/>
        </w:rPr>
        <w:t>. Постановление вступает в силу после его официального опубликования в газете «</w:t>
      </w:r>
      <w:proofErr w:type="spellStart"/>
      <w:r w:rsidRPr="00FB0EE3">
        <w:rPr>
          <w:sz w:val="28"/>
          <w:szCs w:val="28"/>
        </w:rPr>
        <w:t>Медногорский</w:t>
      </w:r>
      <w:proofErr w:type="spellEnd"/>
      <w:r w:rsidRPr="00FB0EE3">
        <w:rPr>
          <w:sz w:val="28"/>
          <w:szCs w:val="28"/>
        </w:rPr>
        <w:t xml:space="preserve"> рабочий», и распространяется на правоотношения, возникшие с</w:t>
      </w:r>
      <w:r>
        <w:rPr>
          <w:sz w:val="28"/>
          <w:szCs w:val="28"/>
        </w:rPr>
        <w:t xml:space="preserve"> 0</w:t>
      </w:r>
      <w:r w:rsidR="00080694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</w:t>
      </w:r>
      <w:r w:rsidRPr="00FB0EE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B0EE3">
        <w:rPr>
          <w:sz w:val="28"/>
          <w:szCs w:val="28"/>
        </w:rPr>
        <w:t xml:space="preserve"> года.</w:t>
      </w:r>
    </w:p>
    <w:p w:rsidR="0079234F" w:rsidRDefault="0079234F" w:rsidP="0079234F">
      <w:pPr>
        <w:jc w:val="both"/>
        <w:rPr>
          <w:kern w:val="2"/>
          <w:sz w:val="28"/>
        </w:rPr>
      </w:pPr>
    </w:p>
    <w:p w:rsidR="0079234F" w:rsidRDefault="0079234F" w:rsidP="0079234F">
      <w:pPr>
        <w:jc w:val="both"/>
        <w:rPr>
          <w:kern w:val="2"/>
          <w:sz w:val="28"/>
        </w:rPr>
      </w:pPr>
    </w:p>
    <w:p w:rsidR="0079234F" w:rsidRDefault="0079234F" w:rsidP="0079234F">
      <w:pPr>
        <w:jc w:val="both"/>
        <w:rPr>
          <w:kern w:val="2"/>
          <w:sz w:val="28"/>
        </w:rPr>
      </w:pPr>
    </w:p>
    <w:p w:rsidR="0079234F" w:rsidRPr="00FB0EE3" w:rsidRDefault="0079234F" w:rsidP="0079234F">
      <w:pPr>
        <w:jc w:val="both"/>
        <w:rPr>
          <w:kern w:val="2"/>
          <w:sz w:val="28"/>
        </w:rPr>
      </w:pPr>
    </w:p>
    <w:p w:rsidR="0079234F" w:rsidRPr="00FB0EE3" w:rsidRDefault="00983FAE" w:rsidP="0079234F">
      <w:pPr>
        <w:jc w:val="both"/>
        <w:rPr>
          <w:kern w:val="2"/>
          <w:sz w:val="28"/>
        </w:rPr>
      </w:pPr>
      <w:r>
        <w:rPr>
          <w:kern w:val="2"/>
          <w:sz w:val="28"/>
        </w:rPr>
        <w:t>Г</w:t>
      </w:r>
      <w:r w:rsidR="0079234F" w:rsidRPr="00FB0EE3">
        <w:rPr>
          <w:kern w:val="2"/>
          <w:sz w:val="28"/>
        </w:rPr>
        <w:t>лав</w:t>
      </w:r>
      <w:r>
        <w:rPr>
          <w:kern w:val="2"/>
          <w:sz w:val="28"/>
        </w:rPr>
        <w:t>а</w:t>
      </w:r>
      <w:r w:rsidR="0079234F" w:rsidRPr="00FB0EE3">
        <w:rPr>
          <w:kern w:val="2"/>
          <w:sz w:val="28"/>
        </w:rPr>
        <w:t xml:space="preserve"> города</w:t>
      </w:r>
      <w:r w:rsidR="0079234F" w:rsidRPr="00FB0EE3">
        <w:rPr>
          <w:kern w:val="2"/>
          <w:sz w:val="28"/>
        </w:rPr>
        <w:tab/>
      </w:r>
      <w:r w:rsidR="0079234F" w:rsidRPr="00FB0EE3">
        <w:rPr>
          <w:kern w:val="2"/>
          <w:sz w:val="28"/>
        </w:rPr>
        <w:tab/>
      </w:r>
      <w:r w:rsidR="0079234F" w:rsidRPr="00FB0EE3">
        <w:rPr>
          <w:kern w:val="2"/>
          <w:sz w:val="28"/>
        </w:rPr>
        <w:tab/>
      </w:r>
      <w:r w:rsidR="0079234F">
        <w:rPr>
          <w:kern w:val="2"/>
          <w:sz w:val="28"/>
        </w:rPr>
        <w:t xml:space="preserve">    </w:t>
      </w:r>
      <w:r w:rsidR="0079234F" w:rsidRPr="00FB0EE3">
        <w:rPr>
          <w:kern w:val="2"/>
          <w:sz w:val="28"/>
        </w:rPr>
        <w:tab/>
      </w:r>
      <w:r w:rsidR="0079234F">
        <w:rPr>
          <w:kern w:val="2"/>
          <w:sz w:val="28"/>
        </w:rPr>
        <w:t xml:space="preserve">                             </w:t>
      </w:r>
      <w:r>
        <w:rPr>
          <w:kern w:val="2"/>
          <w:sz w:val="28"/>
        </w:rPr>
        <w:t xml:space="preserve">           </w:t>
      </w:r>
      <w:r w:rsidR="0079234F">
        <w:rPr>
          <w:kern w:val="2"/>
          <w:sz w:val="28"/>
        </w:rPr>
        <w:t xml:space="preserve"> </w:t>
      </w:r>
      <w:r>
        <w:rPr>
          <w:kern w:val="2"/>
          <w:sz w:val="28"/>
        </w:rPr>
        <w:t>А.В. Нижегородов</w:t>
      </w:r>
    </w:p>
    <w:p w:rsidR="00EE50D1" w:rsidRDefault="00EE50D1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D304F1" w:rsidRDefault="00D304F1"/>
    <w:p w:rsidR="00D304F1" w:rsidRDefault="00D304F1"/>
    <w:p w:rsidR="00D304F1" w:rsidRDefault="00D304F1"/>
    <w:p w:rsidR="00D304F1" w:rsidRDefault="00D304F1"/>
    <w:p w:rsidR="00D304F1" w:rsidRDefault="00D304F1"/>
    <w:p w:rsidR="00D304F1" w:rsidRDefault="00D304F1"/>
    <w:p w:rsidR="00D304F1" w:rsidRDefault="00D304F1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6D2771" w:rsidRDefault="006D2771" w:rsidP="0079234F">
      <w:pPr>
        <w:pStyle w:val="ConsPlusNormal"/>
        <w:outlineLvl w:val="1"/>
        <w:rPr>
          <w:sz w:val="28"/>
          <w:szCs w:val="28"/>
        </w:rPr>
      </w:pPr>
    </w:p>
    <w:p w:rsidR="006D2771" w:rsidRDefault="006D2771" w:rsidP="0079234F">
      <w:pPr>
        <w:pStyle w:val="ConsPlusNormal"/>
        <w:outlineLvl w:val="1"/>
        <w:rPr>
          <w:sz w:val="28"/>
          <w:szCs w:val="28"/>
        </w:rPr>
      </w:pPr>
    </w:p>
    <w:p w:rsidR="006D2771" w:rsidRDefault="006D2771" w:rsidP="0079234F">
      <w:pPr>
        <w:pStyle w:val="ConsPlusNormal"/>
        <w:outlineLvl w:val="1"/>
        <w:rPr>
          <w:sz w:val="28"/>
          <w:szCs w:val="28"/>
        </w:rPr>
      </w:pPr>
    </w:p>
    <w:p w:rsidR="00F44417" w:rsidRDefault="0079234F" w:rsidP="0079234F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44417" w:rsidRDefault="00F44417" w:rsidP="0079234F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792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Приложение </w:t>
      </w:r>
    </w:p>
    <w:p w:rsidR="00F44417" w:rsidRDefault="00F44417" w:rsidP="0079234F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</w:t>
      </w:r>
    </w:p>
    <w:p w:rsidR="00F44417" w:rsidRDefault="00F44417" w:rsidP="0079234F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города</w:t>
      </w:r>
      <w:r w:rsidR="00792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4417" w:rsidRPr="00D304F1" w:rsidRDefault="00F44417" w:rsidP="0079234F">
      <w:pPr>
        <w:pStyle w:val="ConsPlusNormal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от</w:t>
      </w:r>
      <w:r w:rsidR="00D304F1">
        <w:rPr>
          <w:sz w:val="28"/>
          <w:szCs w:val="28"/>
        </w:rPr>
        <w:t xml:space="preserve"> </w:t>
      </w:r>
      <w:r w:rsidR="00D304F1">
        <w:rPr>
          <w:sz w:val="28"/>
          <w:szCs w:val="28"/>
          <w:u w:val="single"/>
        </w:rPr>
        <w:t>12.12.2019</w:t>
      </w:r>
      <w:r>
        <w:rPr>
          <w:sz w:val="28"/>
          <w:szCs w:val="28"/>
        </w:rPr>
        <w:t xml:space="preserve"> № </w:t>
      </w:r>
      <w:r w:rsidR="00D304F1">
        <w:rPr>
          <w:sz w:val="28"/>
          <w:szCs w:val="28"/>
          <w:u w:val="single"/>
        </w:rPr>
        <w:t>1399-па</w:t>
      </w:r>
    </w:p>
    <w:p w:rsidR="00F44417" w:rsidRDefault="00F44417" w:rsidP="0079234F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9234F" w:rsidRPr="00FB0EE3" w:rsidRDefault="00F44417" w:rsidP="0079234F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9234F" w:rsidRPr="00FB0EE3">
        <w:rPr>
          <w:sz w:val="28"/>
          <w:szCs w:val="28"/>
        </w:rPr>
        <w:t>Приложение 6</w:t>
      </w:r>
    </w:p>
    <w:p w:rsidR="0079234F" w:rsidRPr="00FB0EE3" w:rsidRDefault="0079234F" w:rsidP="0079234F">
      <w:pPr>
        <w:pStyle w:val="ConsPlusNormal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 программе</w:t>
      </w:r>
    </w:p>
    <w:p w:rsidR="0079234F" w:rsidRPr="00FB0EE3" w:rsidRDefault="0079234F" w:rsidP="0079234F">
      <w:pPr>
        <w:pStyle w:val="ConsPlusNormal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"Управление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79234F" w:rsidRPr="00FB0EE3" w:rsidRDefault="0079234F" w:rsidP="0079234F">
      <w:pPr>
        <w:pStyle w:val="ConsPlusNormal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proofErr w:type="gramStart"/>
      <w:r w:rsidRPr="00FB0EE3">
        <w:rPr>
          <w:sz w:val="28"/>
          <w:szCs w:val="28"/>
        </w:rPr>
        <w:t>муниципального</w:t>
      </w:r>
      <w:proofErr w:type="gramEnd"/>
    </w:p>
    <w:p w:rsidR="0079234F" w:rsidRPr="00FB0EE3" w:rsidRDefault="0079234F" w:rsidP="0079234F">
      <w:pPr>
        <w:pStyle w:val="ConsPlusNormal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образования город Медногорск </w:t>
      </w:r>
    </w:p>
    <w:p w:rsidR="0079234F" w:rsidRPr="00FB0EE3" w:rsidRDefault="0079234F" w:rsidP="0079234F">
      <w:pPr>
        <w:pStyle w:val="ConsPlusNormal"/>
        <w:tabs>
          <w:tab w:val="left" w:pos="6946"/>
        </w:tabs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на 2016-2021 годы"</w:t>
      </w:r>
    </w:p>
    <w:p w:rsidR="0079234F" w:rsidRPr="00FB0EE3" w:rsidRDefault="0079234F" w:rsidP="0079234F">
      <w:pPr>
        <w:jc w:val="center"/>
        <w:rPr>
          <w:sz w:val="28"/>
          <w:szCs w:val="28"/>
        </w:rPr>
      </w:pPr>
    </w:p>
    <w:p w:rsidR="0079234F" w:rsidRPr="00FB0EE3" w:rsidRDefault="0079234F" w:rsidP="0079234F">
      <w:pPr>
        <w:tabs>
          <w:tab w:val="left" w:pos="6096"/>
        </w:tabs>
        <w:spacing w:line="360" w:lineRule="auto"/>
        <w:jc w:val="center"/>
        <w:rPr>
          <w:sz w:val="28"/>
          <w:szCs w:val="28"/>
        </w:rPr>
      </w:pPr>
    </w:p>
    <w:p w:rsidR="0079234F" w:rsidRPr="00FB0EE3" w:rsidRDefault="0079234F" w:rsidP="0079234F">
      <w:pPr>
        <w:spacing w:line="360" w:lineRule="auto"/>
        <w:jc w:val="center"/>
        <w:rPr>
          <w:sz w:val="28"/>
          <w:szCs w:val="28"/>
        </w:rPr>
      </w:pPr>
    </w:p>
    <w:p w:rsidR="0079234F" w:rsidRDefault="0079234F" w:rsidP="0079234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417" w:rsidRPr="00FB0EE3" w:rsidRDefault="00F44417" w:rsidP="0079234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34F" w:rsidRPr="00FB0EE3" w:rsidRDefault="0079234F" w:rsidP="0079234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34F" w:rsidRPr="00FB0EE3" w:rsidRDefault="0079234F" w:rsidP="0079234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34F" w:rsidRPr="00FB0EE3" w:rsidRDefault="0079234F" w:rsidP="0079234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Подпрограмма 3</w:t>
      </w:r>
    </w:p>
    <w:p w:rsidR="0079234F" w:rsidRPr="00FB0EE3" w:rsidRDefault="0079234F" w:rsidP="0079234F">
      <w:pPr>
        <w:pStyle w:val="ConsPlusNormal"/>
        <w:ind w:firstLine="709"/>
        <w:jc w:val="center"/>
        <w:rPr>
          <w:b/>
          <w:sz w:val="28"/>
          <w:szCs w:val="28"/>
        </w:rPr>
      </w:pPr>
      <w:r w:rsidRPr="00FB0EE3">
        <w:rPr>
          <w:sz w:val="28"/>
          <w:szCs w:val="28"/>
        </w:rPr>
        <w:t xml:space="preserve">«Организация и осуществление </w:t>
      </w:r>
      <w:proofErr w:type="gramStart"/>
      <w:r w:rsidRPr="00FB0EE3">
        <w:rPr>
          <w:sz w:val="28"/>
          <w:szCs w:val="28"/>
        </w:rPr>
        <w:t>внутреннего</w:t>
      </w:r>
      <w:proofErr w:type="gramEnd"/>
      <w:r w:rsidRPr="00FB0EE3">
        <w:rPr>
          <w:sz w:val="28"/>
          <w:szCs w:val="28"/>
        </w:rPr>
        <w:t xml:space="preserve"> муниципального </w:t>
      </w:r>
    </w:p>
    <w:p w:rsidR="0079234F" w:rsidRPr="00FB0EE3" w:rsidRDefault="0079234F" w:rsidP="0079234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в финансово-бюджетной сфере» </w:t>
      </w:r>
    </w:p>
    <w:p w:rsidR="0079234F" w:rsidRPr="00FB0EE3" w:rsidRDefault="0079234F" w:rsidP="0079234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«Управление </w:t>
      </w:r>
      <w:proofErr w:type="gramStart"/>
      <w:r w:rsidRPr="00FB0EE3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</w:p>
    <w:p w:rsidR="0079234F" w:rsidRPr="00FB0EE3" w:rsidRDefault="0079234F" w:rsidP="0079234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финансами муниципального образования город Медногорск </w:t>
      </w:r>
    </w:p>
    <w:p w:rsidR="0079234F" w:rsidRPr="00FB0EE3" w:rsidRDefault="0079234F" w:rsidP="0079234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на 2016-2021 годы»</w:t>
      </w:r>
    </w:p>
    <w:p w:rsidR="0079234F" w:rsidRPr="00FB0EE3" w:rsidRDefault="0079234F" w:rsidP="0079234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44417" w:rsidRDefault="00F44417" w:rsidP="007923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44417" w:rsidRDefault="00F44417" w:rsidP="007923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F44417" w:rsidRPr="00FB0EE3" w:rsidRDefault="00F44417" w:rsidP="007923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9234F" w:rsidRPr="00FB0EE3" w:rsidRDefault="0079234F" w:rsidP="0079234F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9234F" w:rsidRPr="00FB0EE3" w:rsidRDefault="0079234F" w:rsidP="0079234F">
      <w:pPr>
        <w:pStyle w:val="ConsPlusNormal"/>
        <w:ind w:firstLine="709"/>
        <w:jc w:val="center"/>
        <w:outlineLvl w:val="2"/>
        <w:rPr>
          <w:sz w:val="28"/>
          <w:szCs w:val="28"/>
        </w:rPr>
      </w:pPr>
      <w:bookmarkStart w:id="0" w:name="Par3480"/>
      <w:bookmarkEnd w:id="0"/>
      <w:r w:rsidRPr="00FB0EE3">
        <w:rPr>
          <w:sz w:val="28"/>
          <w:szCs w:val="28"/>
        </w:rPr>
        <w:lastRenderedPageBreak/>
        <w:t xml:space="preserve">Паспорт Подпрограммы </w:t>
      </w:r>
    </w:p>
    <w:p w:rsidR="0079234F" w:rsidRPr="00FB0EE3" w:rsidRDefault="0079234F" w:rsidP="0079234F">
      <w:pPr>
        <w:pStyle w:val="ConsPlusNormal"/>
        <w:ind w:firstLine="709"/>
        <w:jc w:val="center"/>
        <w:rPr>
          <w:b/>
          <w:sz w:val="28"/>
          <w:szCs w:val="28"/>
        </w:rPr>
      </w:pPr>
      <w:r w:rsidRPr="00FB0EE3">
        <w:rPr>
          <w:sz w:val="28"/>
          <w:szCs w:val="28"/>
        </w:rPr>
        <w:t xml:space="preserve">«Организация и осуществление </w:t>
      </w:r>
      <w:proofErr w:type="gramStart"/>
      <w:r w:rsidRPr="00FB0EE3">
        <w:rPr>
          <w:sz w:val="28"/>
          <w:szCs w:val="28"/>
        </w:rPr>
        <w:t>внутреннего</w:t>
      </w:r>
      <w:proofErr w:type="gramEnd"/>
      <w:r w:rsidRPr="00FB0EE3">
        <w:rPr>
          <w:sz w:val="28"/>
          <w:szCs w:val="28"/>
        </w:rPr>
        <w:t xml:space="preserve"> муниципального </w:t>
      </w:r>
    </w:p>
    <w:p w:rsidR="0079234F" w:rsidRPr="00FB0EE3" w:rsidRDefault="0079234F" w:rsidP="0079234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в финансово-бюджетной сфере» </w:t>
      </w:r>
    </w:p>
    <w:p w:rsidR="0079234F" w:rsidRPr="00FB0EE3" w:rsidRDefault="0079234F" w:rsidP="0079234F">
      <w:pPr>
        <w:pStyle w:val="ConsPlusNormal"/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(далее - Подпрограмма)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43"/>
      </w:tblGrid>
      <w:tr w:rsidR="0079234F" w:rsidRPr="00FB0EE3" w:rsidTr="0079234F">
        <w:trPr>
          <w:trHeight w:val="640"/>
        </w:trPr>
        <w:tc>
          <w:tcPr>
            <w:tcW w:w="3794" w:type="dxa"/>
          </w:tcPr>
          <w:p w:rsidR="0079234F" w:rsidRPr="00FB0EE3" w:rsidRDefault="0079234F" w:rsidP="00F711EB">
            <w:pPr>
              <w:spacing w:after="200"/>
            </w:pPr>
            <w:r w:rsidRPr="00FB0EE3">
              <w:t>Ответственный исполнитель  Подпрограммы</w:t>
            </w:r>
          </w:p>
        </w:tc>
        <w:tc>
          <w:tcPr>
            <w:tcW w:w="5643" w:type="dxa"/>
          </w:tcPr>
          <w:p w:rsidR="0079234F" w:rsidRPr="00FB0EE3" w:rsidRDefault="0079234F" w:rsidP="00F711EB">
            <w:pPr>
              <w:spacing w:after="200"/>
            </w:pPr>
            <w:r w:rsidRPr="00FB0EE3">
              <w:t xml:space="preserve">Отдел внутреннего муниципального финансового контроля </w:t>
            </w:r>
          </w:p>
        </w:tc>
      </w:tr>
      <w:tr w:rsidR="0079234F" w:rsidRPr="00FB0EE3" w:rsidTr="0079234F">
        <w:trPr>
          <w:trHeight w:val="390"/>
        </w:trPr>
        <w:tc>
          <w:tcPr>
            <w:tcW w:w="3794" w:type="dxa"/>
          </w:tcPr>
          <w:p w:rsidR="0079234F" w:rsidRPr="00FB0EE3" w:rsidRDefault="0079234F" w:rsidP="00F711EB">
            <w:r w:rsidRPr="00FB0EE3">
              <w:t>Участники программы</w:t>
            </w:r>
          </w:p>
        </w:tc>
        <w:tc>
          <w:tcPr>
            <w:tcW w:w="5643" w:type="dxa"/>
          </w:tcPr>
          <w:p w:rsidR="0079234F" w:rsidRPr="00FB0EE3" w:rsidRDefault="0079234F" w:rsidP="00F711EB">
            <w:pPr>
              <w:spacing w:after="200"/>
            </w:pPr>
            <w:r w:rsidRPr="00FB0EE3">
              <w:t>отсутствуют</w:t>
            </w:r>
          </w:p>
        </w:tc>
      </w:tr>
      <w:tr w:rsidR="0079234F" w:rsidRPr="00FB0EE3" w:rsidTr="0079234F">
        <w:trPr>
          <w:trHeight w:val="649"/>
        </w:trPr>
        <w:tc>
          <w:tcPr>
            <w:tcW w:w="3794" w:type="dxa"/>
          </w:tcPr>
          <w:p w:rsidR="0079234F" w:rsidRPr="00FB0EE3" w:rsidRDefault="0079234F" w:rsidP="00F711EB">
            <w:pPr>
              <w:spacing w:after="200"/>
            </w:pPr>
            <w:r w:rsidRPr="00FB0EE3">
              <w:t>Цель   Подпрограммы</w:t>
            </w:r>
          </w:p>
        </w:tc>
        <w:tc>
          <w:tcPr>
            <w:tcW w:w="5643" w:type="dxa"/>
          </w:tcPr>
          <w:p w:rsidR="0079234F" w:rsidRPr="00FB0EE3" w:rsidRDefault="0079234F" w:rsidP="00F711EB">
            <w:pPr>
              <w:spacing w:after="200"/>
            </w:pPr>
            <w:r w:rsidRPr="00FB0EE3">
              <w:t xml:space="preserve">- обеспечение внутреннего муниципального финансового </w:t>
            </w:r>
            <w:proofErr w:type="gramStart"/>
            <w:r w:rsidRPr="00FB0EE3">
              <w:t>контроля за</w:t>
            </w:r>
            <w:proofErr w:type="gramEnd"/>
            <w:r w:rsidRPr="00FB0EE3">
              <w:t xml:space="preserve"> соблюдением бюджетного законодательства</w:t>
            </w:r>
          </w:p>
        </w:tc>
      </w:tr>
      <w:tr w:rsidR="0079234F" w:rsidRPr="00FB0EE3" w:rsidTr="0079234F">
        <w:trPr>
          <w:trHeight w:val="3911"/>
        </w:trPr>
        <w:tc>
          <w:tcPr>
            <w:tcW w:w="3794" w:type="dxa"/>
          </w:tcPr>
          <w:p w:rsidR="0079234F" w:rsidRPr="00FB0EE3" w:rsidRDefault="0079234F" w:rsidP="00F711EB">
            <w:pPr>
              <w:spacing w:after="200"/>
            </w:pPr>
            <w:r w:rsidRPr="00FB0EE3">
              <w:t>Задачи Подпрограммы</w:t>
            </w:r>
          </w:p>
        </w:tc>
        <w:tc>
          <w:tcPr>
            <w:tcW w:w="5643" w:type="dxa"/>
          </w:tcPr>
          <w:p w:rsidR="0079234F" w:rsidRPr="00FB0EE3" w:rsidRDefault="0079234F" w:rsidP="00F711EB">
            <w:r w:rsidRPr="00FB0EE3">
              <w:t xml:space="preserve">- осуществление внутреннего муниципального финансового </w:t>
            </w:r>
            <w:proofErr w:type="gramStart"/>
            <w:r w:rsidRPr="00FB0EE3">
              <w:t>контроля за</w:t>
            </w:r>
            <w:proofErr w:type="gramEnd"/>
            <w:r w:rsidRPr="00FB0EE3"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79234F" w:rsidRPr="00FB0EE3" w:rsidRDefault="0079234F" w:rsidP="0079234F">
            <w:r w:rsidRPr="00FB0EE3">
              <w:t xml:space="preserve">- осуществление в пределах полномочий, определенных действующим законодательством, </w:t>
            </w:r>
            <w:proofErr w:type="gramStart"/>
            <w:r w:rsidRPr="00FB0EE3">
              <w:t>контроля за</w:t>
            </w:r>
            <w:proofErr w:type="gramEnd"/>
            <w:r w:rsidRPr="00FB0EE3"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</w:t>
            </w:r>
            <w:r>
              <w:t xml:space="preserve"> обеспечения муниципальных нужд</w:t>
            </w:r>
          </w:p>
        </w:tc>
      </w:tr>
      <w:tr w:rsidR="0079234F" w:rsidRPr="00FB0EE3" w:rsidTr="0079234F">
        <w:trPr>
          <w:trHeight w:val="440"/>
        </w:trPr>
        <w:tc>
          <w:tcPr>
            <w:tcW w:w="3794" w:type="dxa"/>
          </w:tcPr>
          <w:p w:rsidR="0079234F" w:rsidRPr="00FB0EE3" w:rsidRDefault="0079234F" w:rsidP="00F711EB">
            <w:pPr>
              <w:spacing w:after="200"/>
            </w:pPr>
            <w:r w:rsidRPr="00FB0EE3">
              <w:t>Показатели (индикаторы)  Подпрограммы</w:t>
            </w:r>
          </w:p>
        </w:tc>
        <w:tc>
          <w:tcPr>
            <w:tcW w:w="5643" w:type="dxa"/>
          </w:tcPr>
          <w:p w:rsidR="0079234F" w:rsidRPr="00FB0EE3" w:rsidRDefault="0079234F" w:rsidP="00F711EB">
            <w:r w:rsidRPr="00FB0EE3">
              <w:t>- соотношение объема проверенных средств местного бюджета и общей суммы расходов местного бюджета;</w:t>
            </w:r>
          </w:p>
          <w:p w:rsidR="0079234F" w:rsidRPr="00FB0EE3" w:rsidRDefault="0079234F" w:rsidP="00F711EB">
            <w:r w:rsidRPr="00FB0EE3">
              <w:t>- соотношение количества проверенных учреждений или организаций от общего числа запланированных контрольных мероприятий в соответствующем году</w:t>
            </w:r>
          </w:p>
        </w:tc>
      </w:tr>
      <w:tr w:rsidR="0079234F" w:rsidRPr="00FB0EE3" w:rsidTr="0079234F">
        <w:trPr>
          <w:trHeight w:val="607"/>
        </w:trPr>
        <w:tc>
          <w:tcPr>
            <w:tcW w:w="3794" w:type="dxa"/>
          </w:tcPr>
          <w:p w:rsidR="0079234F" w:rsidRPr="00FB0EE3" w:rsidRDefault="0079234F" w:rsidP="0079234F">
            <w:pPr>
              <w:spacing w:after="200"/>
            </w:pPr>
            <w:r w:rsidRPr="00FB0EE3">
              <w:t xml:space="preserve">Сроки  и этапы реализации  Подпрограммы </w:t>
            </w:r>
          </w:p>
        </w:tc>
        <w:tc>
          <w:tcPr>
            <w:tcW w:w="5643" w:type="dxa"/>
          </w:tcPr>
          <w:p w:rsidR="0079234F" w:rsidRPr="00FB0EE3" w:rsidRDefault="0079234F" w:rsidP="00F711EB">
            <w:pPr>
              <w:spacing w:after="200"/>
            </w:pPr>
            <w:r w:rsidRPr="00FB0EE3">
              <w:t>2016 - 2021 годы</w:t>
            </w:r>
          </w:p>
        </w:tc>
      </w:tr>
      <w:tr w:rsidR="0079234F" w:rsidRPr="00FB0EE3" w:rsidTr="0079234F">
        <w:trPr>
          <w:trHeight w:val="1978"/>
        </w:trPr>
        <w:tc>
          <w:tcPr>
            <w:tcW w:w="3794" w:type="dxa"/>
          </w:tcPr>
          <w:p w:rsidR="0079234F" w:rsidRPr="00FB0EE3" w:rsidRDefault="0079234F" w:rsidP="00F711EB">
            <w:pPr>
              <w:spacing w:after="200"/>
            </w:pPr>
            <w:r w:rsidRPr="00FB0EE3">
              <w:t>Объемы бюджетных ассигнований Подпрограммы</w:t>
            </w:r>
          </w:p>
        </w:tc>
        <w:tc>
          <w:tcPr>
            <w:tcW w:w="5643" w:type="dxa"/>
            <w:shd w:val="clear" w:color="auto" w:fill="FFFFFF" w:themeFill="background1"/>
          </w:tcPr>
          <w:p w:rsidR="0079234F" w:rsidRPr="00FB0EE3" w:rsidRDefault="0079234F" w:rsidP="00F711EB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Расходы на реализацию Подпрограммы составляют </w:t>
            </w:r>
            <w:r>
              <w:t>2976</w:t>
            </w:r>
            <w:r w:rsidRPr="00FB0EE3">
              <w:t>,0 тысяч рублей, в том числе по годам:</w:t>
            </w:r>
          </w:p>
          <w:p w:rsidR="0079234F" w:rsidRPr="00FB0EE3" w:rsidRDefault="0079234F" w:rsidP="00F711EB">
            <w:pPr>
              <w:widowControl w:val="0"/>
              <w:autoSpaceDE w:val="0"/>
              <w:autoSpaceDN w:val="0"/>
              <w:adjustRightInd w:val="0"/>
            </w:pPr>
            <w:r w:rsidRPr="00FB0EE3">
              <w:t>2016 год- 467,0 тыс</w:t>
            </w:r>
            <w:proofErr w:type="gramStart"/>
            <w:r w:rsidRPr="00FB0EE3">
              <w:t>.р</w:t>
            </w:r>
            <w:proofErr w:type="gramEnd"/>
            <w:r w:rsidRPr="00FB0EE3">
              <w:t>ублей;</w:t>
            </w:r>
          </w:p>
          <w:p w:rsidR="0079234F" w:rsidRPr="00FB0EE3" w:rsidRDefault="0079234F" w:rsidP="00F711EB">
            <w:pPr>
              <w:widowControl w:val="0"/>
              <w:autoSpaceDE w:val="0"/>
              <w:autoSpaceDN w:val="0"/>
              <w:adjustRightInd w:val="0"/>
            </w:pPr>
            <w:r w:rsidRPr="00FB0EE3">
              <w:t>2017 год- 473,0тыс</w:t>
            </w:r>
            <w:proofErr w:type="gramStart"/>
            <w:r w:rsidRPr="00FB0EE3">
              <w:t>.р</w:t>
            </w:r>
            <w:proofErr w:type="gramEnd"/>
            <w:r w:rsidRPr="00FB0EE3">
              <w:t>ублей;</w:t>
            </w:r>
          </w:p>
          <w:p w:rsidR="0079234F" w:rsidRPr="00FB0EE3" w:rsidRDefault="0079234F" w:rsidP="00F711EB">
            <w:pPr>
              <w:widowControl w:val="0"/>
              <w:autoSpaceDE w:val="0"/>
              <w:autoSpaceDN w:val="0"/>
              <w:adjustRightInd w:val="0"/>
            </w:pPr>
            <w:r w:rsidRPr="00FB0EE3">
              <w:t>2018 год- 474,0 тыс</w:t>
            </w:r>
            <w:proofErr w:type="gramStart"/>
            <w:r w:rsidRPr="00FB0EE3">
              <w:t>.р</w:t>
            </w:r>
            <w:proofErr w:type="gramEnd"/>
            <w:r w:rsidRPr="00FB0EE3">
              <w:t>ублей;</w:t>
            </w:r>
          </w:p>
          <w:p w:rsidR="0079234F" w:rsidRPr="00FB0EE3" w:rsidRDefault="0079234F" w:rsidP="00F711EB">
            <w:pPr>
              <w:widowControl w:val="0"/>
              <w:autoSpaceDE w:val="0"/>
              <w:autoSpaceDN w:val="0"/>
              <w:adjustRightInd w:val="0"/>
            </w:pPr>
            <w:r w:rsidRPr="00FB0EE3">
              <w:t>2019 год- 4</w:t>
            </w:r>
            <w:r>
              <w:t>98</w:t>
            </w:r>
            <w:r w:rsidRPr="00FB0EE3">
              <w:t>,0 тыс</w:t>
            </w:r>
            <w:proofErr w:type="gramStart"/>
            <w:r w:rsidRPr="00FB0EE3">
              <w:t>.р</w:t>
            </w:r>
            <w:proofErr w:type="gramEnd"/>
            <w:r w:rsidRPr="00FB0EE3">
              <w:t>ублей;</w:t>
            </w:r>
          </w:p>
          <w:p w:rsidR="0079234F" w:rsidRPr="00FB0EE3" w:rsidRDefault="0079234F" w:rsidP="00F711EB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2020 год- </w:t>
            </w:r>
            <w:r>
              <w:t>532</w:t>
            </w:r>
            <w:r w:rsidRPr="00FB0EE3">
              <w:t>,0 тыс</w:t>
            </w:r>
            <w:proofErr w:type="gramStart"/>
            <w:r w:rsidRPr="00FB0EE3">
              <w:t>.р</w:t>
            </w:r>
            <w:proofErr w:type="gramEnd"/>
            <w:r w:rsidRPr="00FB0EE3">
              <w:t>ублей;</w:t>
            </w:r>
          </w:p>
          <w:p w:rsidR="0079234F" w:rsidRPr="00FB0EE3" w:rsidRDefault="0079234F" w:rsidP="00F711EB">
            <w:pPr>
              <w:spacing w:after="200"/>
            </w:pPr>
            <w:r w:rsidRPr="00FB0EE3">
              <w:t xml:space="preserve">2021 год- </w:t>
            </w:r>
            <w:r>
              <w:t>532</w:t>
            </w:r>
            <w:r w:rsidRPr="00FB0EE3">
              <w:t>,0 тыс</w:t>
            </w:r>
            <w:proofErr w:type="gramStart"/>
            <w:r w:rsidRPr="00FB0EE3">
              <w:t>.р</w:t>
            </w:r>
            <w:proofErr w:type="gramEnd"/>
            <w:r w:rsidRPr="00FB0EE3">
              <w:t>ублей.</w:t>
            </w:r>
          </w:p>
        </w:tc>
      </w:tr>
      <w:tr w:rsidR="0079234F" w:rsidRPr="00FB0EE3" w:rsidTr="0079234F">
        <w:trPr>
          <w:trHeight w:val="642"/>
        </w:trPr>
        <w:tc>
          <w:tcPr>
            <w:tcW w:w="3794" w:type="dxa"/>
          </w:tcPr>
          <w:p w:rsidR="0079234F" w:rsidRPr="00FB0EE3" w:rsidRDefault="0079234F" w:rsidP="00F711EB">
            <w:pPr>
              <w:spacing w:after="200"/>
            </w:pPr>
            <w:r w:rsidRPr="00FB0EE3">
              <w:t>Ожидаемые результаты реализации Подпрограммы</w:t>
            </w:r>
          </w:p>
        </w:tc>
        <w:tc>
          <w:tcPr>
            <w:tcW w:w="5643" w:type="dxa"/>
          </w:tcPr>
          <w:p w:rsidR="0079234F" w:rsidRPr="00FB0EE3" w:rsidRDefault="0079234F" w:rsidP="00F711EB">
            <w:pPr>
              <w:spacing w:after="200"/>
            </w:pPr>
            <w:r w:rsidRPr="00FB0EE3">
              <w:t>снижение объемов нарушений федерального законодательства в финансово-бюджетной сфере и повышение эффективности расходования бюджетных средств, соблюдение финансовой дисциплины</w:t>
            </w:r>
          </w:p>
        </w:tc>
      </w:tr>
    </w:tbl>
    <w:p w:rsidR="0079234F" w:rsidRPr="00FB0EE3" w:rsidRDefault="0079234F" w:rsidP="0079234F">
      <w:pPr>
        <w:pStyle w:val="ConsPlusNormal"/>
        <w:ind w:firstLine="709"/>
        <w:jc w:val="center"/>
        <w:outlineLvl w:val="2"/>
        <w:rPr>
          <w:sz w:val="28"/>
          <w:szCs w:val="28"/>
        </w:rPr>
      </w:pPr>
    </w:p>
    <w:p w:rsidR="0079234F" w:rsidRDefault="0079234F" w:rsidP="0079234F">
      <w:pPr>
        <w:pStyle w:val="ConsPlusNormal"/>
        <w:ind w:firstLine="709"/>
        <w:jc w:val="center"/>
        <w:outlineLvl w:val="2"/>
        <w:rPr>
          <w:sz w:val="28"/>
          <w:szCs w:val="28"/>
        </w:rPr>
      </w:pPr>
    </w:p>
    <w:p w:rsidR="0079234F" w:rsidRPr="00FB0EE3" w:rsidRDefault="0079234F" w:rsidP="0079234F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1. Общая характеристика сферы реализации Подпрограммы</w:t>
      </w:r>
    </w:p>
    <w:p w:rsidR="0079234F" w:rsidRPr="00FB0EE3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</w:p>
    <w:p w:rsidR="0079234F" w:rsidRPr="00FB0EE3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Реализация данной Подпрограммы предполагает нормативно-правовое регулирование организации и осуществления </w:t>
      </w:r>
      <w:proofErr w:type="gramStart"/>
      <w:r w:rsidRPr="00FB0EE3">
        <w:rPr>
          <w:sz w:val="28"/>
          <w:szCs w:val="28"/>
        </w:rPr>
        <w:t>деятельности Отдела внутреннего муниципального финансового контроля администрации города</w:t>
      </w:r>
      <w:proofErr w:type="gramEnd"/>
      <w:r w:rsidRPr="00FB0EE3">
        <w:rPr>
          <w:sz w:val="28"/>
          <w:szCs w:val="28"/>
        </w:rPr>
        <w:t xml:space="preserve"> Медногорска, включающей в себя функции по внутреннему муниципальному финансовому контролю.</w:t>
      </w:r>
    </w:p>
    <w:p w:rsidR="0079234F" w:rsidRPr="00FB0EE3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и, как следствие, повышении эффективности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законодательства, регулирующего бюджетные правоотношения.</w:t>
      </w: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Важным элементом бюджетного процесса является контроль, который обеспечивает эффективность функционирования финансовой системы. Под финансовым контролем понимается система мероприятий по проверке законности, целесообразности и эффективности действий по формированию, распределению и использованию финансовых ресурсов, находящихся в распоряжении местных органов власти. Такие мероприятия проводятся на различных этапах бюджетного процесса органами финансового контроля, состав и полномочия которых закрепляются в бюджетном законодательстве Российской Федерации. </w:t>
      </w: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Основное назначение финансового контроля состоит в том, чтобы обеспечить эффективность процесса формирования и расходования денежных средств, находящихся в руках государства. Контроль является неотъемлемым элементом процесса муниципального управления. </w:t>
      </w: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Комплексное реформирование системы финансового контроля является одним из важнейших условий повышения эффективности бюджетных расходов. В условиях внедрения программно-целевых методов планирования и исполнения бюджета, сосредоточения усилий органов местного самоуправления на достижении целей социально-экономического развития и решении стоящих перед ними задач необходимо пересмотреть действующие подходы к организации финансового контроля, осуществляемого органами местного самоуправления, переориентировав его на контроль:</w:t>
      </w: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- соблюдения бюджетного законодательства Российской Федерации, нормативных правовых актов, регулирующих бюджетные правоотношения;</w:t>
      </w:r>
      <w:r w:rsidRPr="00FB0EE3">
        <w:rPr>
          <w:sz w:val="28"/>
          <w:szCs w:val="28"/>
        </w:rPr>
        <w:br/>
        <w:t>- достоверности, полноты и соответствия нормативным требованиям бюджетной отчётности;</w:t>
      </w:r>
    </w:p>
    <w:p w:rsidR="0079234F" w:rsidRPr="00FB0EE3" w:rsidRDefault="0079234F" w:rsidP="0079234F">
      <w:pPr>
        <w:pStyle w:val="ConsPlusNormal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- экономности, результативности и эффективности использования средств бюджета. </w:t>
      </w:r>
    </w:p>
    <w:p w:rsidR="0079234F" w:rsidRDefault="0079234F" w:rsidP="0079234F">
      <w:pPr>
        <w:shd w:val="clear" w:color="auto" w:fill="FFFFFF"/>
        <w:tabs>
          <w:tab w:val="left" w:pos="1421"/>
        </w:tabs>
        <w:ind w:firstLine="709"/>
        <w:jc w:val="center"/>
        <w:rPr>
          <w:bCs/>
          <w:sz w:val="28"/>
          <w:szCs w:val="28"/>
        </w:rPr>
      </w:pPr>
    </w:p>
    <w:p w:rsidR="0079234F" w:rsidRDefault="0079234F" w:rsidP="0079234F">
      <w:pPr>
        <w:shd w:val="clear" w:color="auto" w:fill="FFFFFF"/>
        <w:tabs>
          <w:tab w:val="left" w:pos="1421"/>
        </w:tabs>
        <w:ind w:firstLine="709"/>
        <w:jc w:val="center"/>
        <w:rPr>
          <w:bCs/>
          <w:sz w:val="28"/>
          <w:szCs w:val="28"/>
        </w:rPr>
      </w:pPr>
    </w:p>
    <w:p w:rsidR="0079234F" w:rsidRPr="00FB0EE3" w:rsidRDefault="0079234F" w:rsidP="0079234F">
      <w:pPr>
        <w:shd w:val="clear" w:color="auto" w:fill="FFFFFF"/>
        <w:tabs>
          <w:tab w:val="left" w:pos="1421"/>
        </w:tabs>
        <w:ind w:firstLine="709"/>
        <w:jc w:val="center"/>
        <w:rPr>
          <w:spacing w:val="-5"/>
          <w:sz w:val="28"/>
          <w:szCs w:val="28"/>
        </w:rPr>
      </w:pPr>
      <w:r w:rsidRPr="00FB0EE3">
        <w:rPr>
          <w:bCs/>
          <w:sz w:val="28"/>
          <w:szCs w:val="28"/>
        </w:rPr>
        <w:lastRenderedPageBreak/>
        <w:t xml:space="preserve">2. </w:t>
      </w:r>
      <w:r w:rsidRPr="00FB0EE3">
        <w:rPr>
          <w:spacing w:val="-2"/>
          <w:sz w:val="28"/>
          <w:szCs w:val="28"/>
        </w:rPr>
        <w:t>Приоритеты политики</w:t>
      </w:r>
      <w:r>
        <w:rPr>
          <w:spacing w:val="-2"/>
          <w:sz w:val="28"/>
          <w:szCs w:val="28"/>
        </w:rPr>
        <w:t xml:space="preserve"> </w:t>
      </w:r>
      <w:r w:rsidRPr="00FB0EE3">
        <w:rPr>
          <w:spacing w:val="-2"/>
          <w:sz w:val="28"/>
          <w:szCs w:val="28"/>
        </w:rPr>
        <w:t>органов местного самоуправления муниципального образования город Медного</w:t>
      </w:r>
      <w:proofErr w:type="gramStart"/>
      <w:r w:rsidRPr="00FB0EE3">
        <w:rPr>
          <w:spacing w:val="-2"/>
          <w:sz w:val="28"/>
          <w:szCs w:val="28"/>
        </w:rPr>
        <w:t>рск</w:t>
      </w:r>
      <w:r>
        <w:rPr>
          <w:spacing w:val="-2"/>
          <w:sz w:val="28"/>
          <w:szCs w:val="28"/>
        </w:rPr>
        <w:t xml:space="preserve"> </w:t>
      </w:r>
      <w:r w:rsidRPr="00FB0EE3">
        <w:rPr>
          <w:spacing w:val="-2"/>
          <w:sz w:val="28"/>
          <w:szCs w:val="28"/>
        </w:rPr>
        <w:t>в сф</w:t>
      </w:r>
      <w:proofErr w:type="gramEnd"/>
      <w:r w:rsidRPr="00FB0EE3">
        <w:rPr>
          <w:spacing w:val="-2"/>
          <w:sz w:val="28"/>
          <w:szCs w:val="28"/>
        </w:rPr>
        <w:t>ере реализации П</w:t>
      </w:r>
      <w:r w:rsidRPr="00FB0EE3">
        <w:rPr>
          <w:spacing w:val="-5"/>
          <w:sz w:val="28"/>
          <w:szCs w:val="28"/>
        </w:rPr>
        <w:t>одпрограммы.</w:t>
      </w:r>
    </w:p>
    <w:p w:rsidR="0079234F" w:rsidRPr="00FB0EE3" w:rsidRDefault="0079234F" w:rsidP="0079234F">
      <w:pPr>
        <w:shd w:val="clear" w:color="auto" w:fill="FFFFFF"/>
        <w:tabs>
          <w:tab w:val="left" w:pos="1421"/>
        </w:tabs>
        <w:ind w:firstLine="709"/>
        <w:jc w:val="center"/>
        <w:rPr>
          <w:sz w:val="28"/>
          <w:szCs w:val="28"/>
        </w:rPr>
      </w:pP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Цель деятельности Отдела внутреннего муниципального финансового контроля формируется исходя из вопросов местного значения, установленных Федеральным законом от 06.10.2003 г. № 131 «Об общих принципах организации местного самоуправления в Российской Федерации.</w:t>
      </w: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Главная цель деятельности отдела – осуществление, в пределах своей компетенции, определенной действующим законодательством, внутреннего муниципального финансового контроля в финансово-бюджетной сфере. </w:t>
      </w: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осуществление внутреннего муниципального финансового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осуществление в пределах полномочий, определенных действующим законодательством,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79234F" w:rsidRPr="00FB0EE3" w:rsidRDefault="0079234F" w:rsidP="0079234F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Сведения о целевых показателях (индикаторах) подпрограммы представлены в приложении №1 к настоящей Программе.</w:t>
      </w:r>
    </w:p>
    <w:p w:rsidR="0079234F" w:rsidRPr="00FB0EE3" w:rsidRDefault="0079234F" w:rsidP="0079234F">
      <w:pPr>
        <w:pStyle w:val="ConsPlusNormal"/>
        <w:ind w:firstLine="709"/>
        <w:jc w:val="center"/>
        <w:outlineLvl w:val="2"/>
        <w:rPr>
          <w:sz w:val="28"/>
          <w:szCs w:val="28"/>
        </w:rPr>
      </w:pPr>
    </w:p>
    <w:p w:rsidR="0079234F" w:rsidRPr="00FB0EE3" w:rsidRDefault="0079234F" w:rsidP="0079234F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3. </w:t>
      </w:r>
      <w:r w:rsidR="00F60E1E">
        <w:rPr>
          <w:sz w:val="28"/>
          <w:szCs w:val="28"/>
        </w:rPr>
        <w:t>Х</w:t>
      </w:r>
      <w:r w:rsidRPr="00FB0EE3">
        <w:rPr>
          <w:sz w:val="28"/>
          <w:szCs w:val="28"/>
        </w:rPr>
        <w:t>арактеристика основн</w:t>
      </w:r>
      <w:r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B0EE3">
        <w:rPr>
          <w:sz w:val="28"/>
          <w:szCs w:val="28"/>
        </w:rPr>
        <w:t xml:space="preserve"> Подпрограммы</w:t>
      </w:r>
    </w:p>
    <w:p w:rsidR="0079234F" w:rsidRPr="00FB0EE3" w:rsidRDefault="0079234F" w:rsidP="0079234F">
      <w:pPr>
        <w:pStyle w:val="ConsPlusNormal"/>
        <w:ind w:firstLine="709"/>
        <w:jc w:val="center"/>
        <w:outlineLvl w:val="2"/>
        <w:rPr>
          <w:sz w:val="28"/>
          <w:szCs w:val="28"/>
        </w:rPr>
      </w:pPr>
    </w:p>
    <w:p w:rsidR="0079234F" w:rsidRPr="00FB0EE3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рамках Подпрограммы реализу</w:t>
      </w:r>
      <w:r w:rsidR="00F60E1E">
        <w:rPr>
          <w:sz w:val="28"/>
          <w:szCs w:val="28"/>
        </w:rPr>
        <w:t>ет</w:t>
      </w:r>
      <w:r w:rsidRPr="00FB0EE3">
        <w:rPr>
          <w:sz w:val="28"/>
          <w:szCs w:val="28"/>
        </w:rPr>
        <w:t>ся основн</w:t>
      </w:r>
      <w:r>
        <w:rPr>
          <w:sz w:val="28"/>
          <w:szCs w:val="28"/>
        </w:rPr>
        <w:t>ое</w:t>
      </w:r>
      <w:r w:rsidRPr="00FB0EE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FB0EE3">
        <w:rPr>
          <w:sz w:val="28"/>
          <w:szCs w:val="28"/>
        </w:rPr>
        <w:t>:</w:t>
      </w:r>
    </w:p>
    <w:p w:rsidR="0079234F" w:rsidRPr="00FB0EE3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Основное мероприятие "Организация и осуществление внутреннего муниципального финансового контроля в финансово-бюджетной сфере "</w:t>
      </w:r>
    </w:p>
    <w:p w:rsidR="0079234F" w:rsidRPr="00FB0EE3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Реализация данного основного мероприятия предполагает осуществление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законности, целесообразности и результативности образования, распределения и использования  финансовых ресурсов (денежных средств, материальных ценностей и нематериальных активов, находящихся в муниципальной собственности) и финансовых ресурсов в негосударственном секторе экономики.</w:t>
      </w:r>
    </w:p>
    <w:p w:rsidR="0079234F" w:rsidRPr="00FB0EE3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законодательства, регулирующего бюджетные правоотношения, а также по контролю в отношении закупок для обеспечения нужд муниципального образования город Медногорск в финансово-бюджетной сфере.</w:t>
      </w:r>
    </w:p>
    <w:p w:rsidR="0079234F" w:rsidRPr="00FB0EE3" w:rsidRDefault="0079234F" w:rsidP="0079234F">
      <w:pPr>
        <w:pStyle w:val="ConsPlusNormal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Результатами реализации данного основного мероприятия являются подготовка и направление актов, представлений, предписаний, уведомлений о применении бюджетных мер принуждения.</w:t>
      </w:r>
    </w:p>
    <w:p w:rsidR="0079234F" w:rsidRDefault="0079234F" w:rsidP="0079234F">
      <w:pPr>
        <w:pStyle w:val="ConsPlusNormal"/>
        <w:ind w:firstLine="709"/>
        <w:jc w:val="center"/>
        <w:outlineLvl w:val="2"/>
        <w:rPr>
          <w:sz w:val="28"/>
          <w:szCs w:val="28"/>
        </w:rPr>
      </w:pPr>
    </w:p>
    <w:p w:rsidR="0079234F" w:rsidRPr="00FB0EE3" w:rsidRDefault="0079234F" w:rsidP="0079234F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4. Ресурсное обеспечение Подпрограммы</w:t>
      </w:r>
    </w:p>
    <w:p w:rsidR="0079234F" w:rsidRPr="00FB0EE3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</w:p>
    <w:p w:rsidR="0079234F" w:rsidRPr="00DB233E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Ресурсное обеспечение Подпрограммы приводится в приложение №3 к муниципальной программе.</w:t>
      </w:r>
    </w:p>
    <w:p w:rsidR="0079234F" w:rsidRPr="00DB233E" w:rsidRDefault="0079234F" w:rsidP="0079234F">
      <w:pPr>
        <w:pStyle w:val="ConsPlusNormal"/>
        <w:ind w:firstLine="709"/>
        <w:jc w:val="both"/>
        <w:rPr>
          <w:sz w:val="28"/>
          <w:szCs w:val="28"/>
        </w:rPr>
      </w:pPr>
    </w:p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p w:rsidR="0079234F" w:rsidRDefault="0079234F"/>
    <w:sectPr w:rsidR="0079234F" w:rsidSect="00EE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4F"/>
    <w:rsid w:val="00045938"/>
    <w:rsid w:val="00080694"/>
    <w:rsid w:val="0046720F"/>
    <w:rsid w:val="004F506F"/>
    <w:rsid w:val="006D2771"/>
    <w:rsid w:val="0079234F"/>
    <w:rsid w:val="008E37ED"/>
    <w:rsid w:val="008F135E"/>
    <w:rsid w:val="00943340"/>
    <w:rsid w:val="00983FAE"/>
    <w:rsid w:val="00D25B78"/>
    <w:rsid w:val="00D304F1"/>
    <w:rsid w:val="00E16853"/>
    <w:rsid w:val="00EE50D1"/>
    <w:rsid w:val="00F41819"/>
    <w:rsid w:val="00F44417"/>
    <w:rsid w:val="00F47BDB"/>
    <w:rsid w:val="00F60E1E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9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anr</cp:lastModifiedBy>
  <cp:revision>4</cp:revision>
  <cp:lastPrinted>2019-12-13T04:35:00Z</cp:lastPrinted>
  <dcterms:created xsi:type="dcterms:W3CDTF">2019-12-13T04:22:00Z</dcterms:created>
  <dcterms:modified xsi:type="dcterms:W3CDTF">2019-12-13T04:41:00Z</dcterms:modified>
</cp:coreProperties>
</file>