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25" w:rsidRPr="00897051" w:rsidRDefault="00454B25" w:rsidP="00454B25">
      <w:pPr>
        <w:widowControl/>
        <w:ind w:firstLine="709"/>
        <w:jc w:val="center"/>
        <w:rPr>
          <w:rFonts w:cs="Times New Roman"/>
          <w:sz w:val="28"/>
          <w:szCs w:val="28"/>
        </w:rPr>
      </w:pPr>
      <w:r w:rsidRPr="00897051">
        <w:rPr>
          <w:rFonts w:cs="Times New Roman"/>
          <w:sz w:val="28"/>
          <w:szCs w:val="28"/>
        </w:rPr>
        <w:t>Годовой отчет</w:t>
      </w:r>
    </w:p>
    <w:p w:rsidR="00454B25" w:rsidRDefault="00454B25" w:rsidP="00454B25">
      <w:pPr>
        <w:jc w:val="center"/>
        <w:rPr>
          <w:rFonts w:cs="Times New Roman"/>
          <w:sz w:val="28"/>
          <w:szCs w:val="28"/>
        </w:rPr>
      </w:pPr>
      <w:r w:rsidRPr="00897051">
        <w:rPr>
          <w:rFonts w:cs="Times New Roman"/>
          <w:sz w:val="28"/>
          <w:szCs w:val="28"/>
        </w:rPr>
        <w:t xml:space="preserve">о ходе реализации и об оценке эффективности </w:t>
      </w:r>
      <w:r>
        <w:rPr>
          <w:rFonts w:cs="Times New Roman"/>
          <w:sz w:val="28"/>
          <w:szCs w:val="28"/>
        </w:rPr>
        <w:t xml:space="preserve">реализации </w:t>
      </w:r>
    </w:p>
    <w:p w:rsidR="00454B25" w:rsidRPr="00897051" w:rsidRDefault="00454B25" w:rsidP="00454B25">
      <w:pPr>
        <w:jc w:val="center"/>
        <w:rPr>
          <w:rFonts w:cs="Times New Roman"/>
          <w:color w:val="000000"/>
          <w:sz w:val="28"/>
          <w:szCs w:val="28"/>
        </w:rPr>
      </w:pPr>
      <w:r w:rsidRPr="00897051">
        <w:rPr>
          <w:rFonts w:cs="Times New Roman"/>
          <w:sz w:val="28"/>
          <w:szCs w:val="28"/>
        </w:rPr>
        <w:t xml:space="preserve">муниципальной программы </w:t>
      </w:r>
      <w:r w:rsidRPr="00897051">
        <w:rPr>
          <w:rFonts w:cs="Times New Roman"/>
          <w:color w:val="000000"/>
          <w:sz w:val="28"/>
          <w:szCs w:val="28"/>
        </w:rPr>
        <w:t>«</w:t>
      </w:r>
      <w:r w:rsidRPr="00897051">
        <w:rPr>
          <w:rFonts w:cs="Times New Roman"/>
          <w:sz w:val="28"/>
          <w:szCs w:val="28"/>
        </w:rPr>
        <w:t>Развитие культуры города Медногорска» на 201</w:t>
      </w:r>
      <w:r>
        <w:rPr>
          <w:rFonts w:cs="Times New Roman"/>
          <w:sz w:val="28"/>
          <w:szCs w:val="28"/>
        </w:rPr>
        <w:t>9</w:t>
      </w:r>
      <w:r w:rsidRPr="00897051">
        <w:rPr>
          <w:rFonts w:cs="Times New Roman"/>
          <w:sz w:val="28"/>
          <w:szCs w:val="28"/>
        </w:rPr>
        <w:t>-202</w:t>
      </w:r>
      <w:r>
        <w:rPr>
          <w:rFonts w:cs="Times New Roman"/>
          <w:sz w:val="28"/>
          <w:szCs w:val="28"/>
        </w:rPr>
        <w:t>4</w:t>
      </w:r>
      <w:r w:rsidRPr="00897051">
        <w:rPr>
          <w:rFonts w:cs="Times New Roman"/>
          <w:sz w:val="28"/>
          <w:szCs w:val="28"/>
        </w:rPr>
        <w:t xml:space="preserve"> годы»</w:t>
      </w:r>
      <w:r>
        <w:rPr>
          <w:rFonts w:cs="Times New Roman"/>
          <w:sz w:val="28"/>
          <w:szCs w:val="28"/>
        </w:rPr>
        <w:t xml:space="preserve"> </w:t>
      </w:r>
      <w:r w:rsidRPr="00897051">
        <w:rPr>
          <w:rFonts w:cs="Times New Roman"/>
          <w:color w:val="000000"/>
          <w:sz w:val="28"/>
          <w:szCs w:val="28"/>
        </w:rPr>
        <w:t>за 20</w:t>
      </w:r>
      <w:r>
        <w:rPr>
          <w:rFonts w:cs="Times New Roman"/>
          <w:color w:val="000000"/>
          <w:sz w:val="28"/>
          <w:szCs w:val="28"/>
        </w:rPr>
        <w:t>22</w:t>
      </w:r>
      <w:r w:rsidRPr="00897051">
        <w:rPr>
          <w:rFonts w:cs="Times New Roman"/>
          <w:color w:val="000000"/>
          <w:sz w:val="28"/>
          <w:szCs w:val="28"/>
        </w:rPr>
        <w:t xml:space="preserve"> год</w:t>
      </w:r>
    </w:p>
    <w:p w:rsidR="00454B25" w:rsidRDefault="00454B25" w:rsidP="00454B25">
      <w:pPr>
        <w:jc w:val="center"/>
        <w:rPr>
          <w:rFonts w:cs="Times New Roman"/>
          <w:color w:val="000000"/>
        </w:rPr>
      </w:pPr>
    </w:p>
    <w:p w:rsidR="00454B25" w:rsidRDefault="00454B25" w:rsidP="00454B25">
      <w:pPr>
        <w:jc w:val="both"/>
        <w:rPr>
          <w:rFonts w:cs="Times New Roman"/>
        </w:rPr>
      </w:pPr>
      <w:r>
        <w:rPr>
          <w:rFonts w:cs="Times New Roman"/>
          <w:color w:val="000000"/>
        </w:rPr>
        <w:tab/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 xml:space="preserve">Муниципальная программа «Развитие культуры города Медногорска» на 2019-2024 годы» (далее - Программа)  утверждена постановлением администрации города от 13.09.2018 № 1373-па. 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Основной целью Программы является сохранение и развитие культурного потенциала  муниципального образования город Медногорск.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Для достижения поставленной цели определены следующие задачи: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- сохранение культурного  наследия и расширение доступа населения к культурным ценностям и информации;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- обеспечение прав граждан на участие в культурной жизни и реализация творческого потенциала населения муниципального образования город Медногорск.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В рамках Программы в 2022 году реализовались 6 Подпрограмм: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подпрограмма  1«Библиотечное обслуживание»;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подпрограмма  2«Организация досуга»;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подпрограмма  3 «Дополнительное образование детей в сфере культуры и искусства»;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подпрограмма 4 «Организация культурно-массовых, городских, социально-значимых, юбилейных  мероприятий»;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подпрограмма 5 «Обслуживание муниципальных учреждений»;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подпрограмма 6 «Обеспечение реализации муниципальной программы на 2019-2024 годы».</w:t>
      </w:r>
    </w:p>
    <w:p w:rsidR="00454B25" w:rsidRPr="003A4FE7" w:rsidRDefault="00454B25" w:rsidP="00454B25">
      <w:pPr>
        <w:ind w:firstLine="708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 xml:space="preserve">В течение 2022 года в связи с изменением объемов финансирования мероприятий программы в муниципальную Программу  вносились  изменения в части уточнения объемов финансирования. </w:t>
      </w:r>
      <w:proofErr w:type="gramStart"/>
      <w:r w:rsidRPr="003A4FE7">
        <w:rPr>
          <w:rFonts w:cs="Times New Roman"/>
          <w:sz w:val="28"/>
          <w:szCs w:val="28"/>
        </w:rPr>
        <w:t>Согласно</w:t>
      </w:r>
      <w:proofErr w:type="gramEnd"/>
      <w:r w:rsidRPr="003A4FE7">
        <w:rPr>
          <w:rFonts w:cs="Times New Roman"/>
          <w:sz w:val="28"/>
          <w:szCs w:val="28"/>
        </w:rPr>
        <w:t xml:space="preserve"> Дополнительного соглашения  от 22.11.2022г. № 3 к соглашению о достижении целевых показателей и реализации мероприятий региональных проектов на территории МО город Медногорск № 6 – ЦП от 25.02.2021 года вносились изменения в значения показателей (индикаторов) муниципальной программы и подпрограмм.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b/>
          <w:sz w:val="28"/>
          <w:szCs w:val="28"/>
        </w:rPr>
      </w:pPr>
      <w:r w:rsidRPr="003A4FE7">
        <w:rPr>
          <w:rFonts w:cs="Times New Roman"/>
          <w:b/>
          <w:sz w:val="28"/>
          <w:szCs w:val="28"/>
        </w:rPr>
        <w:t>а) сведения о достижении значений показателей (индикаторов) муниципальной программы, подпрограмм с обоснованием отклонений по показателям (индикаторам), плановые значения по которым не достигнуты: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Сведения о достижении значений показателей (индикаторов) муниципальной программы, представлены в таблице 6 приложения  № 3 к порядку разработки, реализации и оценки  эффективности муниципальных программ города Медногорска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b/>
          <w:sz w:val="28"/>
          <w:szCs w:val="28"/>
        </w:rPr>
        <w:t xml:space="preserve">Подпрограмма 1 «Библиотечное обслуживание» </w:t>
      </w:r>
      <w:r w:rsidRPr="003A4FE7">
        <w:rPr>
          <w:rFonts w:cs="Times New Roman"/>
          <w:sz w:val="28"/>
          <w:szCs w:val="28"/>
        </w:rPr>
        <w:t xml:space="preserve">включает в себя два основных мероприятия: </w:t>
      </w:r>
    </w:p>
    <w:p w:rsidR="00454B25" w:rsidRPr="003A4FE7" w:rsidRDefault="00454B25" w:rsidP="00454B2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3A4FE7">
        <w:rPr>
          <w:rFonts w:eastAsia="Times New Roman"/>
          <w:sz w:val="28"/>
          <w:szCs w:val="28"/>
          <w:lang w:eastAsia="ru-RU"/>
        </w:rPr>
        <w:lastRenderedPageBreak/>
        <w:t xml:space="preserve">- Основное мероприятие 1.1. Региональный проект «Культурная среда» </w:t>
      </w:r>
    </w:p>
    <w:p w:rsidR="00454B25" w:rsidRPr="003A4FE7" w:rsidRDefault="00454B25" w:rsidP="00454B25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 xml:space="preserve">- Основное мероприятие 1.2. «Организация библиотечного обслуживания населения» 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По итогам 2022 года достигнуты следующие показатели:</w:t>
      </w:r>
    </w:p>
    <w:p w:rsidR="00454B25" w:rsidRPr="003A4FE7" w:rsidRDefault="00454B25" w:rsidP="00454B25">
      <w:pPr>
        <w:pStyle w:val="a3"/>
        <w:numPr>
          <w:ilvl w:val="0"/>
          <w:numId w:val="1"/>
        </w:numPr>
        <w:ind w:left="0" w:firstLine="708"/>
        <w:jc w:val="both"/>
        <w:rPr>
          <w:rFonts w:cs="Times New Roman"/>
          <w:sz w:val="28"/>
          <w:szCs w:val="28"/>
        </w:rPr>
      </w:pPr>
      <w:r w:rsidRPr="003A4FE7">
        <w:rPr>
          <w:bCs/>
          <w:sz w:val="28"/>
          <w:szCs w:val="28"/>
        </w:rPr>
        <w:t xml:space="preserve">Число посещений библиотек </w:t>
      </w:r>
      <w:r w:rsidRPr="003A4FE7">
        <w:rPr>
          <w:rFonts w:cs="Times New Roman"/>
          <w:sz w:val="28"/>
          <w:szCs w:val="28"/>
        </w:rPr>
        <w:t xml:space="preserve">составило </w:t>
      </w:r>
      <w:r w:rsidRPr="003A4FE7">
        <w:rPr>
          <w:rFonts w:cs="Times New Roman"/>
          <w:bCs/>
          <w:sz w:val="28"/>
          <w:szCs w:val="28"/>
        </w:rPr>
        <w:t>97</w:t>
      </w:r>
      <w:r w:rsidRPr="003A4FE7">
        <w:rPr>
          <w:rFonts w:cs="Times New Roman"/>
          <w:sz w:val="28"/>
          <w:szCs w:val="28"/>
        </w:rPr>
        <w:t xml:space="preserve"> при плане 96,4. Оценка достижения плановых индикативных показателей составляет (97/96,4) 1,0. </w:t>
      </w:r>
    </w:p>
    <w:p w:rsidR="00454B25" w:rsidRPr="003A4FE7" w:rsidRDefault="00454B25" w:rsidP="00454B25">
      <w:pPr>
        <w:pStyle w:val="a3"/>
        <w:widowControl/>
        <w:numPr>
          <w:ilvl w:val="0"/>
          <w:numId w:val="1"/>
        </w:numPr>
        <w:ind w:left="0" w:firstLine="708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 xml:space="preserve">Охват населения библиотечным обслуживанием составил </w:t>
      </w:r>
      <w:r w:rsidRPr="003A4FE7">
        <w:rPr>
          <w:rFonts w:cs="Times New Roman"/>
          <w:color w:val="000000" w:themeColor="text1"/>
          <w:sz w:val="28"/>
          <w:szCs w:val="28"/>
        </w:rPr>
        <w:t>38,9</w:t>
      </w:r>
      <w:r w:rsidRPr="003A4FE7">
        <w:rPr>
          <w:rFonts w:cs="Times New Roman"/>
          <w:sz w:val="28"/>
          <w:szCs w:val="28"/>
        </w:rPr>
        <w:t xml:space="preserve"> % при плане 37 %. Оценка достижения плановых индикативных показателей составляет (</w:t>
      </w:r>
      <w:r w:rsidRPr="003A4FE7">
        <w:rPr>
          <w:rFonts w:cs="Times New Roman"/>
          <w:color w:val="000000" w:themeColor="text1"/>
          <w:sz w:val="28"/>
          <w:szCs w:val="28"/>
        </w:rPr>
        <w:t>38,9</w:t>
      </w:r>
      <w:r w:rsidRPr="003A4FE7">
        <w:rPr>
          <w:rFonts w:cs="Times New Roman"/>
          <w:sz w:val="28"/>
          <w:szCs w:val="28"/>
        </w:rPr>
        <w:t xml:space="preserve"> /37) 1,0. При расчете показателя использовалась численность населения по состоянию на 01.01.2022г. – 25 088    человек. </w:t>
      </w:r>
    </w:p>
    <w:p w:rsidR="00454B25" w:rsidRPr="003A4FE7" w:rsidRDefault="00454B25" w:rsidP="00454B25">
      <w:pPr>
        <w:jc w:val="both"/>
        <w:rPr>
          <w:rFonts w:cs="Times New Roman"/>
          <w:sz w:val="28"/>
          <w:szCs w:val="28"/>
        </w:rPr>
      </w:pP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b/>
          <w:sz w:val="28"/>
          <w:szCs w:val="28"/>
        </w:rPr>
        <w:t xml:space="preserve">Подпрограмма  2 «Организация досуга» </w:t>
      </w:r>
      <w:r w:rsidRPr="003A4FE7">
        <w:rPr>
          <w:rFonts w:cs="Times New Roman"/>
          <w:sz w:val="28"/>
          <w:szCs w:val="28"/>
        </w:rPr>
        <w:t>включает в себя три основных мероприятия:</w:t>
      </w:r>
    </w:p>
    <w:p w:rsidR="00454B25" w:rsidRPr="003A4FE7" w:rsidRDefault="00454B25" w:rsidP="00454B2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A4FE7">
        <w:rPr>
          <w:rFonts w:cs="Times New Roman"/>
          <w:b/>
          <w:sz w:val="28"/>
          <w:szCs w:val="28"/>
        </w:rPr>
        <w:t xml:space="preserve">- </w:t>
      </w:r>
      <w:r w:rsidRPr="003A4FE7">
        <w:rPr>
          <w:rFonts w:eastAsia="Times New Roman"/>
          <w:sz w:val="28"/>
          <w:szCs w:val="28"/>
          <w:lang w:eastAsia="ru-RU"/>
        </w:rPr>
        <w:t>Основное мероприятие 2.1.Региональный проект «Культурная среда»</w:t>
      </w:r>
    </w:p>
    <w:p w:rsidR="00454B25" w:rsidRPr="003A4FE7" w:rsidRDefault="00454B25" w:rsidP="00454B2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A4FE7">
        <w:rPr>
          <w:rFonts w:eastAsia="Times New Roman"/>
          <w:sz w:val="28"/>
          <w:szCs w:val="28"/>
          <w:lang w:eastAsia="ru-RU"/>
        </w:rPr>
        <w:t>- Основное мероприятие 2.2. Региональный проект «Творческие люди»</w:t>
      </w:r>
    </w:p>
    <w:p w:rsidR="00454B25" w:rsidRPr="003A4FE7" w:rsidRDefault="00454B25" w:rsidP="00454B25">
      <w:pPr>
        <w:jc w:val="both"/>
        <w:rPr>
          <w:rFonts w:eastAsia="Times New Roman"/>
          <w:sz w:val="28"/>
          <w:szCs w:val="28"/>
          <w:lang w:eastAsia="ru-RU"/>
        </w:rPr>
      </w:pPr>
      <w:r w:rsidRPr="003A4FE7">
        <w:rPr>
          <w:rFonts w:eastAsia="Times New Roman"/>
          <w:sz w:val="28"/>
          <w:szCs w:val="28"/>
          <w:lang w:eastAsia="ru-RU"/>
        </w:rPr>
        <w:t xml:space="preserve">- Основное мероприятие 2.3. Организация </w:t>
      </w:r>
      <w:proofErr w:type="spellStart"/>
      <w:r w:rsidRPr="003A4FE7">
        <w:rPr>
          <w:rFonts w:eastAsia="Times New Roman"/>
          <w:sz w:val="28"/>
          <w:szCs w:val="28"/>
          <w:lang w:eastAsia="ru-RU"/>
        </w:rPr>
        <w:t>культурно-досуговой</w:t>
      </w:r>
      <w:proofErr w:type="spellEnd"/>
      <w:r w:rsidRPr="003A4FE7">
        <w:rPr>
          <w:rFonts w:eastAsia="Times New Roman"/>
          <w:sz w:val="28"/>
          <w:szCs w:val="28"/>
          <w:lang w:eastAsia="ru-RU"/>
        </w:rPr>
        <w:t xml:space="preserve"> деятельности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По итогам отчетного периода достигнуты следующие показатели:</w:t>
      </w:r>
    </w:p>
    <w:p w:rsidR="00454B25" w:rsidRPr="003A4FE7" w:rsidRDefault="00454B25" w:rsidP="00454B25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3A4FE7">
        <w:rPr>
          <w:bCs/>
          <w:sz w:val="28"/>
          <w:szCs w:val="28"/>
        </w:rPr>
        <w:t xml:space="preserve">Увеличение числа посещений культурных мероприятий составило </w:t>
      </w:r>
      <w:r w:rsidRPr="003A4FE7">
        <w:rPr>
          <w:rFonts w:cs="Times New Roman"/>
          <w:bCs/>
          <w:sz w:val="28"/>
          <w:szCs w:val="28"/>
        </w:rPr>
        <w:t xml:space="preserve">147,7 тыс. посещений, при плане – </w:t>
      </w:r>
      <w:r w:rsidRPr="003A4FE7">
        <w:rPr>
          <w:rFonts w:cs="Times New Roman"/>
          <w:sz w:val="28"/>
          <w:szCs w:val="28"/>
        </w:rPr>
        <w:t>144,1</w:t>
      </w:r>
      <w:r w:rsidRPr="003A4FE7">
        <w:rPr>
          <w:rFonts w:cs="Times New Roman"/>
          <w:bCs/>
          <w:sz w:val="28"/>
          <w:szCs w:val="28"/>
        </w:rPr>
        <w:t>.</w:t>
      </w:r>
      <w:r w:rsidRPr="003A4FE7">
        <w:rPr>
          <w:rFonts w:cs="Times New Roman"/>
          <w:sz w:val="28"/>
          <w:szCs w:val="28"/>
        </w:rPr>
        <w:t xml:space="preserve"> Оценка достижения плановых индикативных показателей составляет 1,0. </w:t>
      </w:r>
    </w:p>
    <w:p w:rsidR="00454B25" w:rsidRPr="003A4FE7" w:rsidRDefault="00454B25" w:rsidP="00454B25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3A4FE7">
        <w:rPr>
          <w:bCs/>
          <w:sz w:val="28"/>
          <w:szCs w:val="28"/>
        </w:rPr>
        <w:t xml:space="preserve">Число посещений культурно-массовых мероприятий в </w:t>
      </w:r>
      <w:proofErr w:type="spellStart"/>
      <w:r w:rsidRPr="003A4FE7">
        <w:rPr>
          <w:bCs/>
          <w:sz w:val="28"/>
          <w:szCs w:val="28"/>
        </w:rPr>
        <w:t>культурно-досуговых</w:t>
      </w:r>
      <w:proofErr w:type="spellEnd"/>
      <w:r w:rsidRPr="003A4FE7">
        <w:rPr>
          <w:bCs/>
          <w:sz w:val="28"/>
          <w:szCs w:val="28"/>
        </w:rPr>
        <w:t xml:space="preserve"> учреждениях составило </w:t>
      </w:r>
      <w:r w:rsidRPr="003A4FE7">
        <w:rPr>
          <w:rFonts w:cs="Times New Roman"/>
          <w:bCs/>
          <w:sz w:val="28"/>
          <w:szCs w:val="28"/>
        </w:rPr>
        <w:t xml:space="preserve">45,8 </w:t>
      </w:r>
      <w:r w:rsidRPr="003A4FE7">
        <w:rPr>
          <w:bCs/>
          <w:sz w:val="28"/>
          <w:szCs w:val="28"/>
        </w:rPr>
        <w:t xml:space="preserve">тыс. посещений, при плане -  </w:t>
      </w:r>
      <w:r w:rsidRPr="003A4FE7">
        <w:rPr>
          <w:rFonts w:cs="Times New Roman"/>
          <w:sz w:val="28"/>
          <w:szCs w:val="28"/>
        </w:rPr>
        <w:t>43,1</w:t>
      </w:r>
      <w:r w:rsidRPr="003A4FE7">
        <w:rPr>
          <w:bCs/>
          <w:sz w:val="28"/>
          <w:szCs w:val="28"/>
        </w:rPr>
        <w:t xml:space="preserve">. </w:t>
      </w:r>
      <w:r w:rsidRPr="003A4FE7">
        <w:rPr>
          <w:rFonts w:cs="Times New Roman"/>
          <w:sz w:val="28"/>
          <w:szCs w:val="28"/>
        </w:rPr>
        <w:t xml:space="preserve">Оценка достижения плановых индикативных показателей составляет 1,0. </w:t>
      </w:r>
    </w:p>
    <w:p w:rsidR="00454B25" w:rsidRPr="003A4FE7" w:rsidRDefault="00454B25" w:rsidP="00454B25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3A4FE7">
        <w:rPr>
          <w:rFonts w:eastAsia="Times New Roman"/>
          <w:sz w:val="28"/>
          <w:szCs w:val="28"/>
          <w:lang w:eastAsia="ru-RU"/>
        </w:rPr>
        <w:t xml:space="preserve">Число посещений музеев составило </w:t>
      </w:r>
      <w:r w:rsidRPr="003A4FE7">
        <w:rPr>
          <w:rFonts w:cs="Times New Roman"/>
          <w:sz w:val="28"/>
          <w:szCs w:val="28"/>
        </w:rPr>
        <w:t>2,1</w:t>
      </w:r>
      <w:r w:rsidRPr="003A4FE7">
        <w:rPr>
          <w:rFonts w:eastAsia="Times New Roman"/>
          <w:sz w:val="28"/>
          <w:szCs w:val="28"/>
          <w:lang w:eastAsia="ru-RU"/>
        </w:rPr>
        <w:t xml:space="preserve"> тыс. посещений, при плане </w:t>
      </w:r>
      <w:r w:rsidRPr="003A4FE7">
        <w:rPr>
          <w:rFonts w:cs="Times New Roman"/>
          <w:bCs/>
          <w:sz w:val="28"/>
          <w:szCs w:val="28"/>
        </w:rPr>
        <w:t>1,9</w:t>
      </w:r>
      <w:r w:rsidRPr="003A4FE7">
        <w:rPr>
          <w:rFonts w:eastAsia="Times New Roman"/>
          <w:sz w:val="28"/>
          <w:szCs w:val="28"/>
          <w:lang w:eastAsia="ru-RU"/>
        </w:rPr>
        <w:t>.</w:t>
      </w:r>
      <w:r w:rsidRPr="003A4FE7">
        <w:rPr>
          <w:rFonts w:cs="Times New Roman"/>
          <w:sz w:val="28"/>
          <w:szCs w:val="28"/>
        </w:rPr>
        <w:t xml:space="preserve"> Оценка достижения плановых индикативных показателей составляет 1,1.</w:t>
      </w:r>
    </w:p>
    <w:p w:rsidR="00454B25" w:rsidRPr="003A4FE7" w:rsidRDefault="00454B25" w:rsidP="00454B25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3A4FE7">
        <w:rPr>
          <w:bCs/>
          <w:sz w:val="28"/>
          <w:szCs w:val="28"/>
        </w:rPr>
        <w:t>Количество организаций культуры, получивших современное оборудование, составило 4 ед., при плане 4.</w:t>
      </w:r>
      <w:r w:rsidRPr="003A4FE7">
        <w:rPr>
          <w:rFonts w:cs="Times New Roman"/>
          <w:sz w:val="28"/>
          <w:szCs w:val="28"/>
        </w:rPr>
        <w:t xml:space="preserve"> Оценка достижения плановых индикативных показателей составляет 1.</w:t>
      </w:r>
    </w:p>
    <w:p w:rsidR="00454B25" w:rsidRPr="003A4FE7" w:rsidRDefault="00454B25" w:rsidP="00454B25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3A4FE7">
        <w:rPr>
          <w:bCs/>
          <w:sz w:val="28"/>
          <w:szCs w:val="28"/>
        </w:rPr>
        <w:t xml:space="preserve">Количество специалистов сферы культуры, повысивших квалификацию на базе Центров непрерывного образования и повышения </w:t>
      </w:r>
      <w:proofErr w:type="gramStart"/>
      <w:r w:rsidRPr="003A4FE7">
        <w:rPr>
          <w:bCs/>
          <w:sz w:val="28"/>
          <w:szCs w:val="28"/>
        </w:rPr>
        <w:t>квалификации</w:t>
      </w:r>
      <w:proofErr w:type="gramEnd"/>
      <w:r w:rsidRPr="003A4FE7">
        <w:rPr>
          <w:bCs/>
          <w:sz w:val="28"/>
          <w:szCs w:val="28"/>
        </w:rPr>
        <w:t xml:space="preserve"> творческих и управленческих кадров в сфере культуры составило 21 ед., при плане – 21. </w:t>
      </w:r>
      <w:r w:rsidRPr="003A4FE7">
        <w:rPr>
          <w:rFonts w:cs="Times New Roman"/>
          <w:sz w:val="28"/>
          <w:szCs w:val="28"/>
        </w:rPr>
        <w:t>Оценка достижения плановых индикативных показателей составляет 1.</w:t>
      </w:r>
    </w:p>
    <w:p w:rsidR="00454B25" w:rsidRPr="003A4FE7" w:rsidRDefault="00454B25" w:rsidP="00454B25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3A4FE7">
        <w:rPr>
          <w:sz w:val="28"/>
          <w:szCs w:val="28"/>
        </w:rPr>
        <w:t xml:space="preserve">Количество участников клубных формирований составило </w:t>
      </w:r>
      <w:r w:rsidRPr="003A4FE7">
        <w:rPr>
          <w:rFonts w:cs="Times New Roman"/>
          <w:sz w:val="28"/>
          <w:szCs w:val="28"/>
        </w:rPr>
        <w:t>1286 человек, при  плане 1281. Оценка достижения плановых индикативных показателей составляет 1.</w:t>
      </w:r>
    </w:p>
    <w:p w:rsidR="00454B25" w:rsidRPr="003A4FE7" w:rsidRDefault="00454B25" w:rsidP="00454B25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3A4FE7">
        <w:rPr>
          <w:sz w:val="28"/>
          <w:szCs w:val="28"/>
        </w:rPr>
        <w:t xml:space="preserve">Число </w:t>
      </w:r>
      <w:proofErr w:type="spellStart"/>
      <w:r w:rsidRPr="003A4FE7">
        <w:rPr>
          <w:sz w:val="28"/>
          <w:szCs w:val="28"/>
        </w:rPr>
        <w:t>культурно-досуговых</w:t>
      </w:r>
      <w:proofErr w:type="spellEnd"/>
      <w:r w:rsidRPr="003A4FE7">
        <w:rPr>
          <w:sz w:val="28"/>
          <w:szCs w:val="28"/>
        </w:rPr>
        <w:t xml:space="preserve"> мероприятий, проведенных КДУ, </w:t>
      </w:r>
      <w:r w:rsidRPr="003A4FE7">
        <w:rPr>
          <w:rFonts w:cs="Times New Roman"/>
          <w:sz w:val="28"/>
          <w:szCs w:val="28"/>
        </w:rPr>
        <w:t xml:space="preserve">составило </w:t>
      </w:r>
      <w:r w:rsidRPr="003A4FE7">
        <w:rPr>
          <w:rFonts w:cs="Times New Roman"/>
          <w:bCs/>
          <w:sz w:val="28"/>
          <w:szCs w:val="28"/>
        </w:rPr>
        <w:t>314</w:t>
      </w:r>
      <w:r w:rsidRPr="003A4FE7">
        <w:rPr>
          <w:rFonts w:cs="Times New Roman"/>
          <w:sz w:val="28"/>
          <w:szCs w:val="28"/>
        </w:rPr>
        <w:t xml:space="preserve"> мероприятий при плане </w:t>
      </w:r>
      <w:r w:rsidRPr="003A4FE7">
        <w:rPr>
          <w:rFonts w:cs="Times New Roman"/>
          <w:bCs/>
          <w:sz w:val="28"/>
          <w:szCs w:val="28"/>
        </w:rPr>
        <w:t>285</w:t>
      </w:r>
      <w:r w:rsidRPr="003A4FE7">
        <w:rPr>
          <w:rFonts w:cs="Times New Roman"/>
          <w:sz w:val="28"/>
          <w:szCs w:val="28"/>
        </w:rPr>
        <w:t xml:space="preserve"> . Оценка достижения плановых индикативных показателей составляет 1,1.</w:t>
      </w:r>
    </w:p>
    <w:p w:rsidR="00454B25" w:rsidRPr="003A4FE7" w:rsidRDefault="00454B25" w:rsidP="00454B25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3A4FE7">
        <w:rPr>
          <w:sz w:val="28"/>
          <w:szCs w:val="28"/>
        </w:rPr>
        <w:t>Количество посещений платных культурно – массовых мероприятий составило 7,5 тыс. посещений, при плане 5,5.</w:t>
      </w:r>
      <w:r w:rsidRPr="003A4FE7">
        <w:rPr>
          <w:rFonts w:cs="Times New Roman"/>
          <w:sz w:val="28"/>
          <w:szCs w:val="28"/>
        </w:rPr>
        <w:t xml:space="preserve"> Оценка достижения плановых индикативных показателей составляет 1,3.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b/>
          <w:sz w:val="28"/>
          <w:szCs w:val="28"/>
        </w:rPr>
        <w:t xml:space="preserve">Подпрограмма  3 «Дополнительное образование детей в сфере культуры и искусства» </w:t>
      </w:r>
      <w:r w:rsidRPr="003A4FE7">
        <w:rPr>
          <w:rFonts w:cs="Times New Roman"/>
          <w:sz w:val="28"/>
          <w:szCs w:val="28"/>
        </w:rPr>
        <w:t>включает в себя два основных мероприятия:</w:t>
      </w:r>
    </w:p>
    <w:p w:rsidR="00454B25" w:rsidRPr="003A4FE7" w:rsidRDefault="00454B25" w:rsidP="00454B2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A4FE7">
        <w:rPr>
          <w:rFonts w:eastAsia="Times New Roman"/>
          <w:sz w:val="28"/>
          <w:szCs w:val="28"/>
          <w:lang w:eastAsia="ru-RU"/>
        </w:rPr>
        <w:lastRenderedPageBreak/>
        <w:t>- Основное мероприятие 3.1. Региональный проект «Культурная среда»</w:t>
      </w:r>
    </w:p>
    <w:p w:rsidR="00454B25" w:rsidRPr="003A4FE7" w:rsidRDefault="00454B25" w:rsidP="00454B2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A4FE7">
        <w:rPr>
          <w:rFonts w:eastAsia="Times New Roman"/>
          <w:sz w:val="28"/>
          <w:szCs w:val="28"/>
          <w:lang w:eastAsia="ru-RU"/>
        </w:rPr>
        <w:t xml:space="preserve">- </w:t>
      </w:r>
      <w:r w:rsidRPr="003A4FE7">
        <w:rPr>
          <w:rFonts w:cs="Times New Roman"/>
          <w:sz w:val="28"/>
          <w:szCs w:val="28"/>
        </w:rPr>
        <w:t xml:space="preserve">Основное мероприятие 3.2. «Предоставление дополнительного образования детям в сфере культуры и искусства». 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По итогам 2022 года достигнуты следующие показатели:</w:t>
      </w:r>
    </w:p>
    <w:p w:rsidR="00454B25" w:rsidRPr="003A4FE7" w:rsidRDefault="00454B25" w:rsidP="00454B25">
      <w:pPr>
        <w:pStyle w:val="a3"/>
        <w:widowControl/>
        <w:numPr>
          <w:ilvl w:val="0"/>
          <w:numId w:val="3"/>
        </w:numPr>
        <w:ind w:left="0" w:firstLine="709"/>
        <w:jc w:val="both"/>
        <w:rPr>
          <w:rFonts w:cs="Times New Roman"/>
          <w:sz w:val="28"/>
          <w:szCs w:val="28"/>
        </w:rPr>
      </w:pPr>
      <w:r w:rsidRPr="003A4FE7">
        <w:rPr>
          <w:bCs/>
          <w:sz w:val="28"/>
          <w:szCs w:val="28"/>
        </w:rPr>
        <w:t xml:space="preserve">Число посещений культурных мероприятий, проводимых детскими школами искусств составило </w:t>
      </w:r>
      <w:r w:rsidRPr="003A4FE7">
        <w:rPr>
          <w:rFonts w:cs="Times New Roman"/>
          <w:sz w:val="28"/>
          <w:szCs w:val="28"/>
        </w:rPr>
        <w:t>2,8</w:t>
      </w:r>
      <w:r w:rsidRPr="003A4FE7">
        <w:rPr>
          <w:bCs/>
          <w:sz w:val="28"/>
          <w:szCs w:val="28"/>
        </w:rPr>
        <w:t xml:space="preserve"> тыс</w:t>
      </w:r>
      <w:proofErr w:type="gramStart"/>
      <w:r w:rsidRPr="003A4FE7">
        <w:rPr>
          <w:bCs/>
          <w:sz w:val="28"/>
          <w:szCs w:val="28"/>
        </w:rPr>
        <w:t>.п</w:t>
      </w:r>
      <w:proofErr w:type="gramEnd"/>
      <w:r w:rsidRPr="003A4FE7">
        <w:rPr>
          <w:bCs/>
          <w:sz w:val="28"/>
          <w:szCs w:val="28"/>
        </w:rPr>
        <w:t xml:space="preserve">осещений, при плане – </w:t>
      </w:r>
      <w:r w:rsidRPr="003A4FE7">
        <w:rPr>
          <w:rFonts w:cs="Times New Roman"/>
          <w:sz w:val="28"/>
          <w:szCs w:val="28"/>
        </w:rPr>
        <w:t>2,7</w:t>
      </w:r>
      <w:r w:rsidRPr="003A4FE7">
        <w:rPr>
          <w:bCs/>
          <w:sz w:val="28"/>
          <w:szCs w:val="28"/>
        </w:rPr>
        <w:t>.</w:t>
      </w:r>
      <w:r w:rsidRPr="003A4FE7">
        <w:rPr>
          <w:rFonts w:cs="Times New Roman"/>
          <w:sz w:val="28"/>
          <w:szCs w:val="28"/>
        </w:rPr>
        <w:t xml:space="preserve"> Оценка достижения плановых индикативных показателей составляет 1,0.</w:t>
      </w:r>
    </w:p>
    <w:p w:rsidR="00454B25" w:rsidRPr="003A4FE7" w:rsidRDefault="00454B25" w:rsidP="00454B25">
      <w:pPr>
        <w:pStyle w:val="a3"/>
        <w:widowControl/>
        <w:numPr>
          <w:ilvl w:val="0"/>
          <w:numId w:val="3"/>
        </w:numPr>
        <w:ind w:left="0" w:firstLine="709"/>
        <w:jc w:val="both"/>
        <w:rPr>
          <w:rFonts w:cs="Times New Roman"/>
          <w:sz w:val="28"/>
          <w:szCs w:val="28"/>
        </w:rPr>
      </w:pPr>
      <w:r w:rsidRPr="003A4FE7">
        <w:rPr>
          <w:sz w:val="28"/>
          <w:szCs w:val="28"/>
        </w:rPr>
        <w:t>Количество учащихся ДШИ</w:t>
      </w:r>
      <w:r w:rsidRPr="003A4FE7">
        <w:rPr>
          <w:rFonts w:cs="Times New Roman"/>
          <w:sz w:val="28"/>
          <w:szCs w:val="28"/>
        </w:rPr>
        <w:t xml:space="preserve"> составляет 500 человека, при плане - 500. Оценка достижения плановых индикативных показателей составляет 1,0.</w:t>
      </w:r>
    </w:p>
    <w:p w:rsidR="00454B25" w:rsidRPr="003A4FE7" w:rsidRDefault="00454B25" w:rsidP="00454B25">
      <w:pPr>
        <w:pStyle w:val="a3"/>
        <w:widowControl/>
        <w:numPr>
          <w:ilvl w:val="0"/>
          <w:numId w:val="3"/>
        </w:numPr>
        <w:ind w:left="0"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 xml:space="preserve">Доля обучающихся в учреждении дополнительного образования в сфере культуры и искусства, участвующих в конкурсах различного уровня (в том числе заочных) составила </w:t>
      </w:r>
      <w:r w:rsidRPr="003A4FE7">
        <w:rPr>
          <w:rFonts w:cs="Times New Roman"/>
          <w:color w:val="000000" w:themeColor="text1"/>
          <w:sz w:val="28"/>
          <w:szCs w:val="28"/>
        </w:rPr>
        <w:t>61,2</w:t>
      </w:r>
      <w:r w:rsidRPr="003A4FE7">
        <w:rPr>
          <w:rFonts w:cs="Times New Roman"/>
          <w:sz w:val="28"/>
          <w:szCs w:val="28"/>
        </w:rPr>
        <w:t xml:space="preserve">% при плане 61%. Оценка достижения плановых индикативных показателей составляет 1,0. </w:t>
      </w:r>
    </w:p>
    <w:p w:rsidR="00454B25" w:rsidRPr="003A4FE7" w:rsidRDefault="00454B25" w:rsidP="00454B25">
      <w:pPr>
        <w:pStyle w:val="a3"/>
        <w:widowControl/>
        <w:numPr>
          <w:ilvl w:val="0"/>
          <w:numId w:val="3"/>
        </w:numPr>
        <w:ind w:left="0"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 xml:space="preserve">Доля детей, осваивающих дополнительные </w:t>
      </w:r>
      <w:proofErr w:type="spellStart"/>
      <w:r w:rsidRPr="003A4FE7">
        <w:rPr>
          <w:rFonts w:cs="Times New Roman"/>
          <w:sz w:val="28"/>
          <w:szCs w:val="28"/>
        </w:rPr>
        <w:t>предпрофессиональные</w:t>
      </w:r>
      <w:proofErr w:type="spellEnd"/>
      <w:r w:rsidRPr="003A4FE7">
        <w:rPr>
          <w:rFonts w:cs="Times New Roman"/>
          <w:sz w:val="28"/>
          <w:szCs w:val="28"/>
        </w:rPr>
        <w:t xml:space="preserve"> программы в области иску</w:t>
      </w:r>
      <w:proofErr w:type="gramStart"/>
      <w:r w:rsidRPr="003A4FE7">
        <w:rPr>
          <w:rFonts w:cs="Times New Roman"/>
          <w:sz w:val="28"/>
          <w:szCs w:val="28"/>
        </w:rPr>
        <w:t>сств в д</w:t>
      </w:r>
      <w:proofErr w:type="gramEnd"/>
      <w:r w:rsidRPr="003A4FE7">
        <w:rPr>
          <w:rFonts w:cs="Times New Roman"/>
          <w:sz w:val="28"/>
          <w:szCs w:val="28"/>
        </w:rPr>
        <w:t xml:space="preserve">етских школах искусств за счет бюджетных средств, от общего количества обучающихся в детских школах искусств за счет бюджетных средств составила </w:t>
      </w:r>
      <w:r w:rsidRPr="003A4FE7">
        <w:rPr>
          <w:rFonts w:cs="Times New Roman"/>
          <w:color w:val="000000" w:themeColor="text1"/>
          <w:sz w:val="28"/>
          <w:szCs w:val="28"/>
        </w:rPr>
        <w:t xml:space="preserve">73,3 </w:t>
      </w:r>
      <w:r w:rsidRPr="003A4FE7">
        <w:rPr>
          <w:rFonts w:cs="Times New Roman"/>
          <w:sz w:val="28"/>
          <w:szCs w:val="28"/>
        </w:rPr>
        <w:t>при плане 71,7. Оценка достижимых плановых индикативных показателей составила 1,0.</w:t>
      </w:r>
    </w:p>
    <w:p w:rsidR="00454B25" w:rsidRPr="003A4FE7" w:rsidRDefault="00454B25" w:rsidP="00454B25">
      <w:pPr>
        <w:pStyle w:val="a3"/>
        <w:widowControl/>
        <w:ind w:left="709"/>
        <w:jc w:val="both"/>
        <w:rPr>
          <w:rFonts w:cs="Times New Roman"/>
          <w:b/>
          <w:sz w:val="28"/>
          <w:szCs w:val="28"/>
        </w:rPr>
      </w:pPr>
      <w:r w:rsidRPr="003A4FE7">
        <w:rPr>
          <w:rFonts w:cs="Times New Roman"/>
          <w:b/>
          <w:sz w:val="28"/>
          <w:szCs w:val="28"/>
        </w:rPr>
        <w:t>Подпрограмма 4 «Организация культурно-массовых, городских, социально-значимых, юбилейных  мероприятий».</w:t>
      </w:r>
    </w:p>
    <w:p w:rsidR="00454B25" w:rsidRPr="003A4FE7" w:rsidRDefault="00454B25" w:rsidP="00454B2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A4FE7">
        <w:rPr>
          <w:rFonts w:eastAsia="Times New Roman"/>
          <w:sz w:val="28"/>
          <w:szCs w:val="28"/>
          <w:lang w:eastAsia="ru-RU"/>
        </w:rPr>
        <w:t>Основное мероприятие 4.1. Региональный проект «Творческие люди»</w:t>
      </w:r>
    </w:p>
    <w:p w:rsidR="00454B25" w:rsidRPr="003A4FE7" w:rsidRDefault="00454B25" w:rsidP="00454B25">
      <w:pPr>
        <w:widowControl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Основное мероприятие 4.2. «Обеспечение мероприятий в сфере культуры».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За отчетный период достигнуты следующие показатели:</w:t>
      </w:r>
    </w:p>
    <w:p w:rsidR="00454B25" w:rsidRPr="003A4FE7" w:rsidRDefault="00454B25" w:rsidP="00454B25">
      <w:pPr>
        <w:pStyle w:val="a3"/>
        <w:widowControl/>
        <w:numPr>
          <w:ilvl w:val="0"/>
          <w:numId w:val="4"/>
        </w:numPr>
        <w:ind w:left="0" w:firstLine="709"/>
        <w:jc w:val="both"/>
        <w:rPr>
          <w:rFonts w:cs="Times New Roman"/>
          <w:sz w:val="28"/>
          <w:szCs w:val="28"/>
        </w:rPr>
      </w:pPr>
      <w:r w:rsidRPr="003A4FE7">
        <w:rPr>
          <w:bCs/>
          <w:sz w:val="28"/>
          <w:szCs w:val="28"/>
        </w:rPr>
        <w:t xml:space="preserve">Количество </w:t>
      </w:r>
      <w:proofErr w:type="gramStart"/>
      <w:r w:rsidRPr="003A4FE7">
        <w:rPr>
          <w:bCs/>
          <w:sz w:val="28"/>
          <w:szCs w:val="28"/>
        </w:rPr>
        <w:t>граждан, принимающих участие в добровольческой деятельности</w:t>
      </w:r>
      <w:r w:rsidRPr="003A4FE7">
        <w:rPr>
          <w:color w:val="000000"/>
          <w:sz w:val="28"/>
          <w:szCs w:val="28"/>
        </w:rPr>
        <w:t xml:space="preserve"> составило</w:t>
      </w:r>
      <w:proofErr w:type="gramEnd"/>
      <w:r w:rsidRPr="003A4FE7">
        <w:rPr>
          <w:color w:val="000000"/>
          <w:sz w:val="28"/>
          <w:szCs w:val="28"/>
        </w:rPr>
        <w:t xml:space="preserve"> 25, при плане - 22.</w:t>
      </w:r>
      <w:r w:rsidRPr="003A4FE7">
        <w:rPr>
          <w:rFonts w:cs="Times New Roman"/>
          <w:sz w:val="28"/>
          <w:szCs w:val="28"/>
        </w:rPr>
        <w:t xml:space="preserve"> Оценка достижения плановых индикативных показателей составляет 1,1. </w:t>
      </w:r>
    </w:p>
    <w:p w:rsidR="00454B25" w:rsidRPr="003A4FE7" w:rsidRDefault="00454B25" w:rsidP="00454B25">
      <w:pPr>
        <w:pStyle w:val="a3"/>
        <w:widowControl/>
        <w:numPr>
          <w:ilvl w:val="0"/>
          <w:numId w:val="4"/>
        </w:numPr>
        <w:ind w:left="0"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 xml:space="preserve">Удельный вес населения, участвующего в культурно - </w:t>
      </w:r>
      <w:proofErr w:type="spellStart"/>
      <w:r w:rsidRPr="003A4FE7">
        <w:rPr>
          <w:rFonts w:cs="Times New Roman"/>
          <w:sz w:val="28"/>
          <w:szCs w:val="28"/>
        </w:rPr>
        <w:t>досуговых</w:t>
      </w:r>
      <w:proofErr w:type="spellEnd"/>
      <w:r w:rsidRPr="003A4FE7">
        <w:rPr>
          <w:rFonts w:cs="Times New Roman"/>
          <w:sz w:val="28"/>
          <w:szCs w:val="28"/>
        </w:rPr>
        <w:t xml:space="preserve"> мероприятиях, проводимых муниципальными учреждениями культуры, составил 162,4 % при плане 135 %. Оценка достижения плановых индикативных показателей составляет 1,2. При расчете показателя использовалась численность населения по состоянию на 01.01.2022г. – 25 088  человек.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b/>
          <w:sz w:val="28"/>
          <w:szCs w:val="28"/>
        </w:rPr>
      </w:pPr>
      <w:r w:rsidRPr="003A4FE7">
        <w:rPr>
          <w:rFonts w:cs="Times New Roman"/>
          <w:b/>
          <w:sz w:val="28"/>
          <w:szCs w:val="28"/>
        </w:rPr>
        <w:t>Подпрограмма 5 «Обслуживание муниципальных учреждений».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Основное мероприятие 5.1. «Обеспечение деятельности подведомственных учреждений»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По итогам 2022 года достигнуты следующие показатели:</w:t>
      </w:r>
    </w:p>
    <w:p w:rsidR="00454B25" w:rsidRPr="003A4FE7" w:rsidRDefault="00454B25" w:rsidP="00454B25">
      <w:pPr>
        <w:pStyle w:val="a3"/>
        <w:widowControl/>
        <w:numPr>
          <w:ilvl w:val="0"/>
          <w:numId w:val="5"/>
        </w:numPr>
        <w:ind w:left="0"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Количество обслуживаемых подведомственных учреждений – юридических лиц составило 13 учреждений при плане 13. Оценка достижения плановых индикативных показателей составляет 1.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b/>
          <w:sz w:val="28"/>
          <w:szCs w:val="28"/>
        </w:rPr>
      </w:pPr>
      <w:r w:rsidRPr="003A4FE7">
        <w:rPr>
          <w:rFonts w:cs="Times New Roman"/>
          <w:b/>
          <w:sz w:val="28"/>
          <w:szCs w:val="28"/>
        </w:rPr>
        <w:t>Подпрограмма 6 «Обеспечение реализации муниципальной программы».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Основное мероприятие 6.1. «Обеспечение реализации программы «Развитие культуры города Медногорска на 2019-2024 годы».</w:t>
      </w:r>
    </w:p>
    <w:p w:rsidR="00454B25" w:rsidRPr="003A4FE7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t>По итогам 2022 года достигнуты следующие показатели:</w:t>
      </w:r>
    </w:p>
    <w:p w:rsidR="00454B25" w:rsidRPr="003A4FE7" w:rsidRDefault="00454B25" w:rsidP="00454B25">
      <w:pPr>
        <w:shd w:val="clear" w:color="auto" w:fill="FFFFFF" w:themeFill="background1"/>
        <w:ind w:firstLine="708"/>
        <w:jc w:val="both"/>
        <w:rPr>
          <w:rFonts w:cs="Times New Roman"/>
          <w:sz w:val="28"/>
          <w:szCs w:val="28"/>
        </w:rPr>
      </w:pPr>
      <w:r w:rsidRPr="003A4FE7">
        <w:rPr>
          <w:rFonts w:cs="Times New Roman"/>
          <w:sz w:val="28"/>
          <w:szCs w:val="28"/>
        </w:rPr>
        <w:lastRenderedPageBreak/>
        <w:t xml:space="preserve">1. </w:t>
      </w:r>
      <w:r w:rsidRPr="003A4FE7">
        <w:rPr>
          <w:sz w:val="28"/>
          <w:szCs w:val="28"/>
        </w:rPr>
        <w:t xml:space="preserve">Процент выполнения целевых показателей муниципальной программы  </w:t>
      </w:r>
      <w:r w:rsidRPr="003A4FE7">
        <w:rPr>
          <w:rFonts w:cs="Times New Roman"/>
          <w:sz w:val="28"/>
          <w:szCs w:val="28"/>
        </w:rPr>
        <w:t xml:space="preserve"> составил   100 % при плане 100%. Оценка достижения плановых индикативных показателей составляет 1,0. </w:t>
      </w:r>
    </w:p>
    <w:p w:rsidR="00454B25" w:rsidRPr="00DF70E9" w:rsidRDefault="00454B25" w:rsidP="00454B25">
      <w:pPr>
        <w:widowControl/>
        <w:ind w:firstLine="709"/>
        <w:jc w:val="both"/>
        <w:rPr>
          <w:rFonts w:cs="Times New Roman"/>
          <w:b/>
          <w:sz w:val="28"/>
          <w:szCs w:val="28"/>
        </w:rPr>
      </w:pPr>
      <w:r w:rsidRPr="00DF70E9">
        <w:rPr>
          <w:rFonts w:cs="Times New Roman"/>
          <w:b/>
          <w:sz w:val="28"/>
          <w:szCs w:val="28"/>
        </w:rPr>
        <w:t>б) данные об использовании бюджетных ассигнований местного бюджета на реализацию муниципальной программы</w:t>
      </w:r>
      <w:r>
        <w:rPr>
          <w:rFonts w:cs="Times New Roman"/>
          <w:b/>
          <w:sz w:val="28"/>
          <w:szCs w:val="28"/>
        </w:rPr>
        <w:t>.</w:t>
      </w:r>
      <w:r w:rsidRPr="00DF70E9">
        <w:rPr>
          <w:rFonts w:cs="Times New Roman"/>
          <w:b/>
          <w:sz w:val="28"/>
          <w:szCs w:val="28"/>
        </w:rPr>
        <w:tab/>
      </w:r>
    </w:p>
    <w:p w:rsidR="00454B25" w:rsidRPr="00DF70E9" w:rsidRDefault="00454B25" w:rsidP="00454B25">
      <w:pPr>
        <w:tabs>
          <w:tab w:val="left" w:pos="1875"/>
        </w:tabs>
        <w:ind w:firstLine="567"/>
        <w:jc w:val="both"/>
        <w:rPr>
          <w:rFonts w:cs="Times New Roman"/>
          <w:sz w:val="28"/>
          <w:szCs w:val="28"/>
          <w:lang w:eastAsia="hi-IN"/>
        </w:rPr>
      </w:pPr>
      <w:r w:rsidRPr="00DF70E9">
        <w:rPr>
          <w:rFonts w:cs="Times New Roman"/>
          <w:sz w:val="28"/>
          <w:szCs w:val="28"/>
          <w:lang w:eastAsia="hi-IN"/>
        </w:rPr>
        <w:t xml:space="preserve">На реализацию Программы на 2022 год </w:t>
      </w:r>
      <w:r w:rsidRPr="00DF70E9">
        <w:rPr>
          <w:rFonts w:cs="Times New Roman"/>
          <w:color w:val="000000" w:themeColor="text1"/>
          <w:sz w:val="28"/>
          <w:szCs w:val="28"/>
          <w:lang w:eastAsia="hi-IN"/>
        </w:rPr>
        <w:t>было предусмотрено 77 587,164</w:t>
      </w:r>
      <w:r w:rsidRPr="00DF70E9">
        <w:rPr>
          <w:color w:val="000000" w:themeColor="text1"/>
          <w:sz w:val="28"/>
          <w:szCs w:val="28"/>
        </w:rPr>
        <w:t xml:space="preserve"> </w:t>
      </w:r>
      <w:r w:rsidRPr="00DF70E9">
        <w:rPr>
          <w:sz w:val="28"/>
          <w:szCs w:val="28"/>
        </w:rPr>
        <w:t>тыс. руб</w:t>
      </w:r>
      <w:r w:rsidRPr="00DF70E9">
        <w:rPr>
          <w:rFonts w:cs="Times New Roman"/>
          <w:sz w:val="28"/>
          <w:szCs w:val="28"/>
          <w:lang w:eastAsia="hi-IN"/>
        </w:rPr>
        <w:t>. В 2022 году фактическое освоение средств составило 77 433,31205</w:t>
      </w:r>
      <w:r w:rsidRPr="00DF70E9">
        <w:rPr>
          <w:sz w:val="28"/>
          <w:szCs w:val="28"/>
        </w:rPr>
        <w:t xml:space="preserve"> тыс. руб. </w:t>
      </w:r>
      <w:r w:rsidRPr="00DF70E9">
        <w:rPr>
          <w:rFonts w:cs="Times New Roman"/>
          <w:sz w:val="28"/>
          <w:szCs w:val="28"/>
          <w:lang w:eastAsia="hi-IN"/>
        </w:rPr>
        <w:t xml:space="preserve"> или 99,81 %.</w:t>
      </w:r>
    </w:p>
    <w:p w:rsidR="00454B25" w:rsidRPr="00DF70E9" w:rsidRDefault="00454B25" w:rsidP="00454B2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F70E9">
        <w:rPr>
          <w:rFonts w:cs="Times New Roman"/>
          <w:sz w:val="28"/>
          <w:szCs w:val="28"/>
        </w:rPr>
        <w:t>Структура расходов муниципальной программы по подпрограммам.</w:t>
      </w:r>
    </w:p>
    <w:p w:rsidR="00454B25" w:rsidRPr="00DF70E9" w:rsidRDefault="00454B25" w:rsidP="00454B25">
      <w:pPr>
        <w:ind w:firstLine="709"/>
        <w:jc w:val="both"/>
        <w:rPr>
          <w:color w:val="FF0000"/>
          <w:sz w:val="28"/>
          <w:szCs w:val="28"/>
        </w:rPr>
      </w:pPr>
      <w:r w:rsidRPr="00DF70E9">
        <w:rPr>
          <w:sz w:val="28"/>
          <w:szCs w:val="28"/>
        </w:rPr>
        <w:t>По подпрограмме № 1 «Библиотечное обслуживание» исполнено 26 169,194  тыс. руб., что составляет 100 % от плана, (план – 26 169,194 тыс. руб.) и включает заработную плату, фонды, а также затраты на коммунальные услуги, прочие расходы на выполнение муниципального задания, в том числе затраты по созданию модельных муниципальных библиотек.</w:t>
      </w:r>
    </w:p>
    <w:p w:rsidR="00454B25" w:rsidRPr="00DF70E9" w:rsidRDefault="00454B25" w:rsidP="00454B25">
      <w:pPr>
        <w:ind w:firstLine="709"/>
        <w:jc w:val="both"/>
        <w:rPr>
          <w:sz w:val="28"/>
          <w:szCs w:val="28"/>
        </w:rPr>
      </w:pPr>
      <w:r w:rsidRPr="00DF70E9">
        <w:rPr>
          <w:sz w:val="28"/>
          <w:szCs w:val="28"/>
        </w:rPr>
        <w:t xml:space="preserve">По подпрограмме № 2 </w:t>
      </w:r>
      <w:r w:rsidRPr="00DF70E9">
        <w:rPr>
          <w:rFonts w:cs="Times New Roman"/>
          <w:sz w:val="28"/>
          <w:szCs w:val="28"/>
        </w:rPr>
        <w:t xml:space="preserve">«Организация досуга» </w:t>
      </w:r>
      <w:r w:rsidRPr="00DF70E9">
        <w:rPr>
          <w:sz w:val="28"/>
          <w:szCs w:val="28"/>
        </w:rPr>
        <w:t xml:space="preserve">исполнено 18 762,14972 тыс. руб., что составляет 99,99 % от плана, (план – 18 762,150 тыс. руб.) и включает заработную плату и фонды, а также затраты на коммунальные услуги и прочие расходы на выполнение муниципального задания. </w:t>
      </w:r>
    </w:p>
    <w:p w:rsidR="00454B25" w:rsidRPr="00DF70E9" w:rsidRDefault="00454B25" w:rsidP="00454B25">
      <w:pPr>
        <w:ind w:firstLine="709"/>
        <w:jc w:val="both"/>
        <w:rPr>
          <w:sz w:val="28"/>
          <w:szCs w:val="28"/>
        </w:rPr>
      </w:pPr>
      <w:r w:rsidRPr="00DF70E9">
        <w:rPr>
          <w:sz w:val="28"/>
          <w:szCs w:val="28"/>
        </w:rPr>
        <w:t xml:space="preserve">По подпрограмме № 3 </w:t>
      </w:r>
      <w:r w:rsidRPr="00DF70E9">
        <w:rPr>
          <w:rFonts w:cs="Times New Roman"/>
          <w:sz w:val="28"/>
          <w:szCs w:val="28"/>
        </w:rPr>
        <w:t xml:space="preserve">«Дополнительное образование детей в сфере культуры и искусства» </w:t>
      </w:r>
      <w:r w:rsidRPr="00DF70E9">
        <w:rPr>
          <w:sz w:val="28"/>
          <w:szCs w:val="28"/>
        </w:rPr>
        <w:t>исполнено 15 124,9359 тыс. руб., что составляет 98,99 % от плана, (план – 15 278,736 тыс. руб.) и включает заработную плату и фонды, а также затраты на коммунальные услуги и прочие расходы на выполнение муниципального задания.</w:t>
      </w:r>
    </w:p>
    <w:p w:rsidR="00454B25" w:rsidRPr="00DF70E9" w:rsidRDefault="00454B25" w:rsidP="00454B25">
      <w:pPr>
        <w:ind w:firstLine="709"/>
        <w:jc w:val="both"/>
        <w:rPr>
          <w:sz w:val="28"/>
          <w:szCs w:val="28"/>
        </w:rPr>
      </w:pPr>
      <w:r w:rsidRPr="00DF70E9">
        <w:rPr>
          <w:sz w:val="28"/>
          <w:szCs w:val="28"/>
        </w:rPr>
        <w:t xml:space="preserve">По подпрограмме № 4 </w:t>
      </w:r>
      <w:r w:rsidRPr="00DF70E9">
        <w:rPr>
          <w:rFonts w:cs="Times New Roman"/>
          <w:sz w:val="28"/>
          <w:szCs w:val="28"/>
        </w:rPr>
        <w:t xml:space="preserve">«Организация культурно-массовых, городских, социально-значимых, юбилейных  мероприятий» </w:t>
      </w:r>
      <w:r w:rsidRPr="00DF70E9">
        <w:rPr>
          <w:sz w:val="28"/>
          <w:szCs w:val="28"/>
        </w:rPr>
        <w:t xml:space="preserve">исполнено 1 336,69928 тыс. руб., что составляет 99,99 % от плана, (план – 1 336,70 тыс. руб.) и включает единовременные выплаты денежных вознаграждений Почетным гражданам города Медногорска, семьям погибших воинов, погибших при выполнении задач в вооруженных конфликтах, оплату договоров для проведения культурно-массовых мероприятий. </w:t>
      </w:r>
    </w:p>
    <w:p w:rsidR="00454B25" w:rsidRPr="00DF70E9" w:rsidRDefault="00454B25" w:rsidP="00454B25">
      <w:pPr>
        <w:ind w:firstLine="709"/>
        <w:jc w:val="both"/>
        <w:rPr>
          <w:sz w:val="28"/>
          <w:szCs w:val="28"/>
        </w:rPr>
      </w:pPr>
      <w:r w:rsidRPr="00DF70E9">
        <w:rPr>
          <w:sz w:val="28"/>
          <w:szCs w:val="28"/>
        </w:rPr>
        <w:t xml:space="preserve">По подпрограмме № 5 </w:t>
      </w:r>
      <w:r w:rsidRPr="00DF70E9">
        <w:rPr>
          <w:rFonts w:cs="Times New Roman"/>
          <w:sz w:val="28"/>
          <w:szCs w:val="28"/>
        </w:rPr>
        <w:t xml:space="preserve">«Обслуживание муниципальных учреждений» </w:t>
      </w:r>
      <w:r w:rsidRPr="00DF70E9">
        <w:rPr>
          <w:sz w:val="28"/>
          <w:szCs w:val="28"/>
        </w:rPr>
        <w:t>исполнено 14 755,38389 тыс. руб., что составляет 99,99 % от плана, (план – 14 755,384 тыс. руб.) и включает заработную плату и фонды, а также затраты на прочие расходы на выполнение муниципального задания.</w:t>
      </w:r>
    </w:p>
    <w:p w:rsidR="00454B25" w:rsidRPr="00DF70E9" w:rsidRDefault="00454B25" w:rsidP="00454B25">
      <w:pPr>
        <w:ind w:firstLine="709"/>
        <w:jc w:val="both"/>
        <w:rPr>
          <w:sz w:val="28"/>
          <w:szCs w:val="28"/>
        </w:rPr>
      </w:pPr>
      <w:r w:rsidRPr="00DF70E9">
        <w:rPr>
          <w:sz w:val="28"/>
          <w:szCs w:val="28"/>
        </w:rPr>
        <w:t xml:space="preserve">По подпрограмме № 6 </w:t>
      </w:r>
      <w:r w:rsidRPr="00DF70E9">
        <w:rPr>
          <w:rFonts w:cs="Times New Roman"/>
          <w:sz w:val="28"/>
          <w:szCs w:val="28"/>
        </w:rPr>
        <w:t xml:space="preserve">«Обеспечение реализации муниципальной программы на 2019-2024 годы» </w:t>
      </w:r>
      <w:r w:rsidRPr="00DF70E9">
        <w:rPr>
          <w:sz w:val="28"/>
          <w:szCs w:val="28"/>
        </w:rPr>
        <w:t xml:space="preserve">исполнено 1 284,94926 тыс. руб., что составляет 99,99 % от плана, (план – 1 285,000  тыс. руб.) и включает заработную плату и фонды, а также затраты на прочие расходы. </w:t>
      </w:r>
    </w:p>
    <w:p w:rsidR="00454B25" w:rsidRPr="00DF70E9" w:rsidRDefault="00454B25" w:rsidP="00454B25">
      <w:pPr>
        <w:ind w:firstLine="708"/>
        <w:jc w:val="both"/>
        <w:rPr>
          <w:sz w:val="28"/>
          <w:szCs w:val="28"/>
        </w:rPr>
      </w:pPr>
      <w:r w:rsidRPr="00DF70E9">
        <w:rPr>
          <w:sz w:val="28"/>
          <w:szCs w:val="28"/>
        </w:rPr>
        <w:t>Отчет об использовании бюджетных ассигнований местного бюджета на реализацию муниципальной программы представлен в таблице 7 приложения 3 Порядка.</w:t>
      </w:r>
    </w:p>
    <w:p w:rsidR="006000C7" w:rsidRDefault="006000C7"/>
    <w:p w:rsidR="00454B25" w:rsidRDefault="00454B25"/>
    <w:p w:rsidR="00454B25" w:rsidRDefault="00454B25"/>
    <w:p w:rsidR="00454B25" w:rsidRDefault="00454B25"/>
    <w:p w:rsidR="00454B25" w:rsidRDefault="00454B25">
      <w:pPr>
        <w:sectPr w:rsidR="00454B25" w:rsidSect="00B825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B25" w:rsidRPr="00FF3AA1" w:rsidRDefault="00454B25" w:rsidP="00454B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AA1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54B25" w:rsidRPr="009358E7" w:rsidRDefault="00454B25" w:rsidP="00454B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E7">
        <w:rPr>
          <w:rFonts w:ascii="Times New Roman" w:hAnsi="Times New Roman" w:cs="Times New Roman"/>
          <w:sz w:val="24"/>
          <w:szCs w:val="24"/>
        </w:rPr>
        <w:t xml:space="preserve">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58E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 2022 года</w:t>
      </w:r>
    </w:p>
    <w:p w:rsidR="00454B25" w:rsidRPr="009358E7" w:rsidRDefault="00454B25" w:rsidP="00454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82"/>
        <w:gridCol w:w="850"/>
        <w:gridCol w:w="1134"/>
        <w:gridCol w:w="1134"/>
        <w:gridCol w:w="1276"/>
        <w:gridCol w:w="4536"/>
      </w:tblGrid>
      <w:tr w:rsidR="00454B25" w:rsidRPr="009358E7" w:rsidTr="00454B25">
        <w:tc>
          <w:tcPr>
            <w:tcW w:w="567" w:type="dxa"/>
            <w:vMerge w:val="restart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2" w:type="dxa"/>
            <w:vMerge w:val="restart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(индикаторов) </w:t>
            </w:r>
          </w:p>
        </w:tc>
        <w:tc>
          <w:tcPr>
            <w:tcW w:w="4536" w:type="dxa"/>
            <w:vMerge w:val="restart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показателя (индикатора)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года 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454B25" w:rsidRPr="009358E7" w:rsidTr="00454B25">
        <w:tc>
          <w:tcPr>
            <w:tcW w:w="567" w:type="dxa"/>
            <w:vMerge/>
          </w:tcPr>
          <w:p w:rsidR="00454B25" w:rsidRPr="009358E7" w:rsidRDefault="00454B25" w:rsidP="00454B25">
            <w:pPr>
              <w:rPr>
                <w:rFonts w:cs="Times New Roman"/>
              </w:rPr>
            </w:pPr>
          </w:p>
        </w:tc>
        <w:tc>
          <w:tcPr>
            <w:tcW w:w="4882" w:type="dxa"/>
            <w:vMerge/>
          </w:tcPr>
          <w:p w:rsidR="00454B25" w:rsidRPr="009358E7" w:rsidRDefault="00454B25" w:rsidP="00454B25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454B25" w:rsidRPr="009358E7" w:rsidRDefault="00454B25" w:rsidP="00454B25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gridSpan w:val="2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  <w:vMerge/>
          </w:tcPr>
          <w:p w:rsidR="00454B25" w:rsidRPr="009358E7" w:rsidRDefault="00454B25" w:rsidP="00454B25">
            <w:pPr>
              <w:rPr>
                <w:rFonts w:cs="Times New Roman"/>
              </w:rPr>
            </w:pPr>
          </w:p>
        </w:tc>
      </w:tr>
      <w:tr w:rsidR="00454B25" w:rsidRPr="009358E7" w:rsidTr="00454B25">
        <w:tc>
          <w:tcPr>
            <w:tcW w:w="567" w:type="dxa"/>
            <w:vMerge/>
          </w:tcPr>
          <w:p w:rsidR="00454B25" w:rsidRPr="009358E7" w:rsidRDefault="00454B25" w:rsidP="00454B25">
            <w:pPr>
              <w:rPr>
                <w:rFonts w:cs="Times New Roman"/>
              </w:rPr>
            </w:pPr>
          </w:p>
        </w:tc>
        <w:tc>
          <w:tcPr>
            <w:tcW w:w="4882" w:type="dxa"/>
            <w:vMerge/>
          </w:tcPr>
          <w:p w:rsidR="00454B25" w:rsidRPr="009358E7" w:rsidRDefault="00454B25" w:rsidP="00454B25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454B25" w:rsidRPr="009358E7" w:rsidRDefault="00454B25" w:rsidP="00454B25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454B25" w:rsidRPr="009358E7" w:rsidRDefault="00454B25" w:rsidP="00454B2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4536" w:type="dxa"/>
            <w:vMerge/>
          </w:tcPr>
          <w:p w:rsidR="00454B25" w:rsidRPr="009358E7" w:rsidRDefault="00454B25" w:rsidP="00454B25">
            <w:pPr>
              <w:rPr>
                <w:rFonts w:cs="Times New Roman"/>
              </w:rPr>
            </w:pPr>
          </w:p>
        </w:tc>
      </w:tr>
      <w:tr w:rsidR="00454B25" w:rsidRPr="009358E7" w:rsidTr="00454B25">
        <w:tc>
          <w:tcPr>
            <w:tcW w:w="14379" w:type="dxa"/>
            <w:gridSpan w:val="7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454B25" w:rsidRPr="009358E7" w:rsidTr="00454B25">
        <w:tc>
          <w:tcPr>
            <w:tcW w:w="567" w:type="dxa"/>
          </w:tcPr>
          <w:p w:rsidR="00454B25" w:rsidRPr="009358E7" w:rsidRDefault="00454B25" w:rsidP="00454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2" w:type="dxa"/>
          </w:tcPr>
          <w:p w:rsidR="00454B25" w:rsidRPr="009358E7" w:rsidRDefault="00454B25" w:rsidP="00454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 xml:space="preserve">Уровень фактической обеспеченности зрительскими местами </w:t>
            </w:r>
            <w:proofErr w:type="spellStart"/>
            <w:r w:rsidRPr="00462A50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462A50">
              <w:rPr>
                <w:rFonts w:ascii="Times New Roman" w:hAnsi="Times New Roman"/>
                <w:sz w:val="24"/>
                <w:szCs w:val="24"/>
              </w:rPr>
              <w:t xml:space="preserve"> учреждений от нормативной потребности</w:t>
            </w:r>
          </w:p>
        </w:tc>
        <w:tc>
          <w:tcPr>
            <w:tcW w:w="850" w:type="dxa"/>
          </w:tcPr>
          <w:p w:rsidR="00454B25" w:rsidRPr="008D6E78" w:rsidRDefault="00454B25" w:rsidP="00454B25">
            <w:pPr>
              <w:jc w:val="center"/>
            </w:pPr>
            <w:r w:rsidRPr="008D6E78">
              <w:t>%</w:t>
            </w:r>
          </w:p>
        </w:tc>
        <w:tc>
          <w:tcPr>
            <w:tcW w:w="1134" w:type="dxa"/>
          </w:tcPr>
          <w:p w:rsidR="00454B25" w:rsidRPr="00462A50" w:rsidRDefault="00454B25" w:rsidP="00454B25">
            <w:pPr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454B25" w:rsidRPr="00462A50" w:rsidRDefault="00454B25" w:rsidP="00454B25">
            <w:pPr>
              <w:jc w:val="center"/>
            </w:pPr>
            <w:r>
              <w:rPr>
                <w:rFonts w:cs="Times New Roman"/>
              </w:rPr>
              <w:t>63,3</w:t>
            </w:r>
          </w:p>
        </w:tc>
        <w:tc>
          <w:tcPr>
            <w:tcW w:w="1276" w:type="dxa"/>
          </w:tcPr>
          <w:p w:rsidR="00454B25" w:rsidRPr="007A7893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4536" w:type="dxa"/>
          </w:tcPr>
          <w:p w:rsidR="00454B25" w:rsidRPr="009358E7" w:rsidRDefault="00454B25" w:rsidP="0045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5" w:rsidRPr="009358E7" w:rsidTr="00454B25">
        <w:tc>
          <w:tcPr>
            <w:tcW w:w="567" w:type="dxa"/>
          </w:tcPr>
          <w:p w:rsidR="00454B25" w:rsidRPr="009358E7" w:rsidRDefault="00454B25" w:rsidP="00454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454B25" w:rsidRPr="009358E7" w:rsidRDefault="00454B25" w:rsidP="00454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общедоступными библиотеками от нормативной потребности</w:t>
            </w:r>
          </w:p>
        </w:tc>
        <w:tc>
          <w:tcPr>
            <w:tcW w:w="850" w:type="dxa"/>
          </w:tcPr>
          <w:p w:rsidR="00454B25" w:rsidRPr="008D6E78" w:rsidRDefault="00454B25" w:rsidP="00454B25">
            <w:pPr>
              <w:jc w:val="center"/>
            </w:pPr>
            <w:r w:rsidRPr="008D6E78">
              <w:t>%</w:t>
            </w:r>
          </w:p>
        </w:tc>
        <w:tc>
          <w:tcPr>
            <w:tcW w:w="1134" w:type="dxa"/>
          </w:tcPr>
          <w:p w:rsidR="00454B25" w:rsidRPr="00462A50" w:rsidRDefault="00454B25" w:rsidP="00454B2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54B25" w:rsidRPr="00462A50" w:rsidRDefault="00454B25" w:rsidP="00454B25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54B25" w:rsidRPr="007A7893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454B25" w:rsidRPr="009358E7" w:rsidRDefault="00454B25" w:rsidP="00454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both"/>
            </w:pPr>
            <w:r>
              <w:t>3</w:t>
            </w:r>
          </w:p>
        </w:tc>
        <w:tc>
          <w:tcPr>
            <w:tcW w:w="4882" w:type="dxa"/>
          </w:tcPr>
          <w:p w:rsidR="00454B25" w:rsidRDefault="00454B25" w:rsidP="00454B25">
            <w:pPr>
              <w:jc w:val="both"/>
              <w:rPr>
                <w:bCs/>
              </w:rPr>
            </w:pPr>
            <w:r>
              <w:rPr>
                <w:bCs/>
              </w:rPr>
              <w:t>Уровень соотношения средней заработной платы работников муниципальных учреждений культуры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  <w:p w:rsidR="00454B25" w:rsidRPr="008D6E78" w:rsidRDefault="00454B25" w:rsidP="00454B25">
            <w:pPr>
              <w:jc w:val="both"/>
            </w:pPr>
          </w:p>
        </w:tc>
        <w:tc>
          <w:tcPr>
            <w:tcW w:w="850" w:type="dxa"/>
          </w:tcPr>
          <w:p w:rsidR="00454B25" w:rsidRPr="008D6E78" w:rsidRDefault="00454B25" w:rsidP="00454B25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454B25" w:rsidRDefault="00454B25" w:rsidP="00454B25">
            <w:pPr>
              <w:jc w:val="center"/>
            </w:pPr>
            <w:r>
              <w:rPr>
                <w:rFonts w:cs="Times New Roman"/>
              </w:rPr>
              <w:t>101,8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bCs/>
              </w:rPr>
            </w:pPr>
            <w:r>
              <w:rPr>
                <w:bCs/>
              </w:rPr>
              <w:t>105,8</w:t>
            </w:r>
          </w:p>
        </w:tc>
        <w:tc>
          <w:tcPr>
            <w:tcW w:w="1276" w:type="dxa"/>
          </w:tcPr>
          <w:p w:rsidR="00454B25" w:rsidRPr="0082762F" w:rsidRDefault="00454B25" w:rsidP="00454B2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105,8</w:t>
            </w:r>
          </w:p>
        </w:tc>
        <w:tc>
          <w:tcPr>
            <w:tcW w:w="4536" w:type="dxa"/>
          </w:tcPr>
          <w:p w:rsidR="00454B25" w:rsidRPr="009358E7" w:rsidRDefault="00454B25" w:rsidP="00454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both"/>
            </w:pPr>
            <w:r>
              <w:t>4</w:t>
            </w:r>
          </w:p>
        </w:tc>
        <w:tc>
          <w:tcPr>
            <w:tcW w:w="4882" w:type="dxa"/>
          </w:tcPr>
          <w:p w:rsidR="00454B25" w:rsidRDefault="00454B25" w:rsidP="00454B25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Уровень соотношения средней заработной платы педагогических работников муниципальных учреждений дополнительного образования к средней заработной плате наемных работников в организациях, у </w:t>
            </w:r>
          </w:p>
          <w:p w:rsidR="00454B25" w:rsidRDefault="00454B25" w:rsidP="00454B25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индивидуальных предпринимателей и физических лиц (к среднемесячному доходу </w:t>
            </w:r>
            <w:r>
              <w:rPr>
                <w:bCs/>
              </w:rPr>
              <w:lastRenderedPageBreak/>
              <w:t>от трудовой деятельности)</w:t>
            </w:r>
          </w:p>
        </w:tc>
        <w:tc>
          <w:tcPr>
            <w:tcW w:w="850" w:type="dxa"/>
          </w:tcPr>
          <w:p w:rsidR="00454B25" w:rsidRDefault="00454B25" w:rsidP="00454B25">
            <w:pPr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103,4</w:t>
            </w:r>
          </w:p>
        </w:tc>
        <w:tc>
          <w:tcPr>
            <w:tcW w:w="1134" w:type="dxa"/>
          </w:tcPr>
          <w:p w:rsidR="00454B25" w:rsidRPr="009B1AFB" w:rsidRDefault="00454B25" w:rsidP="00454B25">
            <w:pPr>
              <w:jc w:val="center"/>
              <w:rPr>
                <w:bCs/>
              </w:rPr>
            </w:pPr>
            <w:r>
              <w:rPr>
                <w:bCs/>
              </w:rPr>
              <w:t>104,3</w:t>
            </w:r>
          </w:p>
        </w:tc>
        <w:tc>
          <w:tcPr>
            <w:tcW w:w="1276" w:type="dxa"/>
          </w:tcPr>
          <w:p w:rsidR="00454B25" w:rsidRDefault="00454B25" w:rsidP="00454B2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104,3</w:t>
            </w:r>
          </w:p>
          <w:p w:rsidR="00454B25" w:rsidRPr="0082762F" w:rsidRDefault="00454B25" w:rsidP="00454B2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536" w:type="dxa"/>
          </w:tcPr>
          <w:p w:rsidR="00454B25" w:rsidRPr="009358E7" w:rsidRDefault="00454B25" w:rsidP="00454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both"/>
            </w:pPr>
            <w:r>
              <w:lastRenderedPageBreak/>
              <w:t>5.</w:t>
            </w:r>
          </w:p>
        </w:tc>
        <w:tc>
          <w:tcPr>
            <w:tcW w:w="4882" w:type="dxa"/>
          </w:tcPr>
          <w:p w:rsidR="00454B25" w:rsidRDefault="00454B25" w:rsidP="00454B25">
            <w:pPr>
              <w:jc w:val="both"/>
              <w:rPr>
                <w:bCs/>
              </w:rPr>
            </w:pPr>
            <w:r>
              <w:rPr>
                <w:bCs/>
              </w:rPr>
              <w:t>Количество объектов культуры</w:t>
            </w:r>
          </w:p>
        </w:tc>
        <w:tc>
          <w:tcPr>
            <w:tcW w:w="850" w:type="dxa"/>
          </w:tcPr>
          <w:p w:rsidR="00454B25" w:rsidRDefault="00454B25" w:rsidP="00454B25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454B25" w:rsidRDefault="00454B25" w:rsidP="00454B2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</w:tcPr>
          <w:p w:rsidR="00454B25" w:rsidRPr="0082762F" w:rsidRDefault="00454B25" w:rsidP="00454B2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4536" w:type="dxa"/>
          </w:tcPr>
          <w:p w:rsidR="00454B25" w:rsidRPr="009358E7" w:rsidRDefault="00454B25" w:rsidP="00454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both"/>
            </w:pPr>
            <w:r>
              <w:t>6.</w:t>
            </w:r>
          </w:p>
        </w:tc>
        <w:tc>
          <w:tcPr>
            <w:tcW w:w="4882" w:type="dxa"/>
          </w:tcPr>
          <w:p w:rsidR="00454B25" w:rsidRDefault="00454B25" w:rsidP="00454B25">
            <w:pPr>
              <w:jc w:val="both"/>
              <w:rPr>
                <w:bCs/>
              </w:rPr>
            </w:pPr>
            <w:r>
              <w:rPr>
                <w:bCs/>
              </w:rPr>
              <w:t>Среднесписочная численность работников муниципальных учреждений культуры (не менее)</w:t>
            </w:r>
          </w:p>
        </w:tc>
        <w:tc>
          <w:tcPr>
            <w:tcW w:w="850" w:type="dxa"/>
          </w:tcPr>
          <w:p w:rsidR="00454B25" w:rsidRDefault="00454B25" w:rsidP="00454B25">
            <w:pPr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48,5</w:t>
            </w:r>
          </w:p>
        </w:tc>
        <w:tc>
          <w:tcPr>
            <w:tcW w:w="1134" w:type="dxa"/>
          </w:tcPr>
          <w:p w:rsidR="00454B25" w:rsidRPr="009B1AFB" w:rsidRDefault="00454B25" w:rsidP="00454B25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276" w:type="dxa"/>
          </w:tcPr>
          <w:p w:rsidR="00454B25" w:rsidRPr="0082762F" w:rsidRDefault="00454B25" w:rsidP="00454B2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48,7</w:t>
            </w:r>
          </w:p>
        </w:tc>
        <w:tc>
          <w:tcPr>
            <w:tcW w:w="4536" w:type="dxa"/>
          </w:tcPr>
          <w:p w:rsidR="00454B25" w:rsidRPr="009358E7" w:rsidRDefault="00454B25" w:rsidP="00454B25">
            <w:pPr>
              <w:jc w:val="both"/>
              <w:rPr>
                <w:rFonts w:cs="Times New Roman"/>
              </w:rPr>
            </w:pPr>
            <w:r>
              <w:t>Наличие вакансий в течение года</w:t>
            </w: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both"/>
            </w:pPr>
            <w:r>
              <w:t>7.</w:t>
            </w:r>
          </w:p>
        </w:tc>
        <w:tc>
          <w:tcPr>
            <w:tcW w:w="4882" w:type="dxa"/>
          </w:tcPr>
          <w:p w:rsidR="00454B25" w:rsidRDefault="00454B25" w:rsidP="00454B25">
            <w:pPr>
              <w:jc w:val="both"/>
              <w:rPr>
                <w:bCs/>
              </w:rPr>
            </w:pPr>
            <w:r>
              <w:rPr>
                <w:bCs/>
              </w:rPr>
              <w:t>Среднесписочная численность педагогических работников муниципальных учреждений дополнительного образования (не менее)</w:t>
            </w:r>
          </w:p>
        </w:tc>
        <w:tc>
          <w:tcPr>
            <w:tcW w:w="850" w:type="dxa"/>
          </w:tcPr>
          <w:p w:rsidR="00454B25" w:rsidRDefault="00454B25" w:rsidP="00454B25">
            <w:pPr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19,5</w:t>
            </w:r>
          </w:p>
        </w:tc>
        <w:tc>
          <w:tcPr>
            <w:tcW w:w="1134" w:type="dxa"/>
          </w:tcPr>
          <w:p w:rsidR="00454B25" w:rsidRPr="009B1AFB" w:rsidRDefault="00454B25" w:rsidP="00454B25">
            <w:pPr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1276" w:type="dxa"/>
          </w:tcPr>
          <w:p w:rsidR="00454B25" w:rsidRPr="0082762F" w:rsidRDefault="00454B25" w:rsidP="00454B2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18,6</w:t>
            </w:r>
          </w:p>
        </w:tc>
        <w:tc>
          <w:tcPr>
            <w:tcW w:w="4536" w:type="dxa"/>
          </w:tcPr>
          <w:p w:rsidR="00454B25" w:rsidRPr="009358E7" w:rsidRDefault="00454B25" w:rsidP="00454B25">
            <w:pPr>
              <w:jc w:val="both"/>
              <w:rPr>
                <w:rFonts w:cs="Times New Roman"/>
              </w:rPr>
            </w:pPr>
            <w:r>
              <w:t>Наличие вакансий в течение года</w:t>
            </w:r>
          </w:p>
        </w:tc>
      </w:tr>
      <w:tr w:rsidR="00454B25" w:rsidRPr="009358E7" w:rsidTr="00454B25">
        <w:tc>
          <w:tcPr>
            <w:tcW w:w="14379" w:type="dxa"/>
            <w:gridSpan w:val="7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Подпрограмма 1. «Библиотечное обслуживание»</w:t>
            </w: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both"/>
            </w:pPr>
            <w:r>
              <w:t>1.</w:t>
            </w:r>
          </w:p>
        </w:tc>
        <w:tc>
          <w:tcPr>
            <w:tcW w:w="4882" w:type="dxa"/>
          </w:tcPr>
          <w:p w:rsidR="00454B25" w:rsidRPr="008D6E78" w:rsidRDefault="00454B25" w:rsidP="00454B25">
            <w:pPr>
              <w:rPr>
                <w:rFonts w:cs="Times New Roman"/>
              </w:rPr>
            </w:pPr>
            <w:r w:rsidRPr="008D6E78">
              <w:rPr>
                <w:rFonts w:cs="Times New Roman"/>
                <w:bCs/>
              </w:rPr>
              <w:t xml:space="preserve">Число посещений библиотек </w:t>
            </w:r>
          </w:p>
        </w:tc>
        <w:tc>
          <w:tcPr>
            <w:tcW w:w="850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 w:rsidRPr="008D6E78">
              <w:rPr>
                <w:rFonts w:cs="Times New Roman"/>
                <w:bCs/>
              </w:rPr>
              <w:t>тыс. посещений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 w:rsidRPr="008D6E78">
              <w:rPr>
                <w:rFonts w:cs="Times New Roman"/>
                <w:bCs/>
              </w:rPr>
              <w:t>88,4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96,4</w:t>
            </w:r>
          </w:p>
        </w:tc>
        <w:tc>
          <w:tcPr>
            <w:tcW w:w="1276" w:type="dxa"/>
          </w:tcPr>
          <w:p w:rsidR="00454B25" w:rsidRPr="001604E2" w:rsidRDefault="00454B25" w:rsidP="00454B25">
            <w:pPr>
              <w:jc w:val="center"/>
            </w:pPr>
            <w:r>
              <w:rPr>
                <w:rFonts w:cs="Times New Roman"/>
                <w:bCs/>
              </w:rPr>
              <w:t>97</w:t>
            </w:r>
          </w:p>
        </w:tc>
        <w:tc>
          <w:tcPr>
            <w:tcW w:w="4536" w:type="dxa"/>
          </w:tcPr>
          <w:p w:rsidR="00454B25" w:rsidRPr="009358E7" w:rsidRDefault="00454B25" w:rsidP="00454B25">
            <w:pPr>
              <w:jc w:val="both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both"/>
            </w:pPr>
            <w:r>
              <w:t>2.</w:t>
            </w:r>
          </w:p>
        </w:tc>
        <w:tc>
          <w:tcPr>
            <w:tcW w:w="4882" w:type="dxa"/>
          </w:tcPr>
          <w:p w:rsidR="00454B25" w:rsidRPr="008D6E78" w:rsidRDefault="00454B25" w:rsidP="00454B25">
            <w:pPr>
              <w:rPr>
                <w:rFonts w:cs="Times New Roman"/>
              </w:rPr>
            </w:pPr>
            <w:r w:rsidRPr="008D6E78">
              <w:rPr>
                <w:rFonts w:cs="Times New Roman"/>
              </w:rPr>
              <w:t>Охват населения библиотечным обслуживанием</w:t>
            </w:r>
          </w:p>
        </w:tc>
        <w:tc>
          <w:tcPr>
            <w:tcW w:w="850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 w:rsidRPr="008D6E78">
              <w:rPr>
                <w:rFonts w:cs="Times New Roman"/>
              </w:rPr>
              <w:t>%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37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</w:t>
            </w:r>
          </w:p>
        </w:tc>
        <w:tc>
          <w:tcPr>
            <w:tcW w:w="1276" w:type="dxa"/>
          </w:tcPr>
          <w:p w:rsidR="00454B25" w:rsidRPr="00082E01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38,9</w:t>
            </w:r>
          </w:p>
        </w:tc>
        <w:tc>
          <w:tcPr>
            <w:tcW w:w="4536" w:type="dxa"/>
          </w:tcPr>
          <w:p w:rsidR="00454B25" w:rsidRPr="009358E7" w:rsidRDefault="00454B25" w:rsidP="00454B25">
            <w:pPr>
              <w:jc w:val="both"/>
              <w:rPr>
                <w:rFonts w:cs="Times New Roman"/>
              </w:rPr>
            </w:pPr>
          </w:p>
        </w:tc>
      </w:tr>
      <w:tr w:rsidR="00454B25" w:rsidRPr="009358E7" w:rsidTr="00454B25">
        <w:tc>
          <w:tcPr>
            <w:tcW w:w="14379" w:type="dxa"/>
            <w:gridSpan w:val="7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Подпрограмма 2.  «Организация досуга»</w:t>
            </w: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center"/>
            </w:pPr>
            <w:r>
              <w:t>1.</w:t>
            </w:r>
          </w:p>
        </w:tc>
        <w:tc>
          <w:tcPr>
            <w:tcW w:w="4882" w:type="dxa"/>
          </w:tcPr>
          <w:p w:rsidR="00454B25" w:rsidRPr="00F41DDD" w:rsidRDefault="00454B25" w:rsidP="00454B25">
            <w:pPr>
              <w:jc w:val="both"/>
              <w:rPr>
                <w:bCs/>
              </w:rPr>
            </w:pPr>
            <w:r w:rsidRPr="00F41DDD">
              <w:rPr>
                <w:bCs/>
              </w:rPr>
              <w:t>Увеличение числа посещений культурных мероприятий</w:t>
            </w:r>
          </w:p>
        </w:tc>
        <w:tc>
          <w:tcPr>
            <w:tcW w:w="850" w:type="dxa"/>
          </w:tcPr>
          <w:p w:rsidR="00454B25" w:rsidRPr="008D6E78" w:rsidRDefault="00454B25" w:rsidP="00454B25">
            <w:pPr>
              <w:jc w:val="center"/>
            </w:pPr>
            <w:r w:rsidRPr="008D6E78">
              <w:rPr>
                <w:bCs/>
              </w:rPr>
              <w:t>тыс. посещений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131,6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144,1</w:t>
            </w:r>
          </w:p>
        </w:tc>
        <w:tc>
          <w:tcPr>
            <w:tcW w:w="1276" w:type="dxa"/>
          </w:tcPr>
          <w:p w:rsidR="00454B25" w:rsidRPr="000A1575" w:rsidRDefault="00454B25" w:rsidP="00454B25">
            <w:pPr>
              <w:jc w:val="center"/>
              <w:rPr>
                <w:rFonts w:cs="Times New Roman"/>
                <w:bCs/>
                <w:highlight w:val="yellow"/>
              </w:rPr>
            </w:pPr>
            <w:r>
              <w:rPr>
                <w:rFonts w:cs="Times New Roman"/>
                <w:bCs/>
              </w:rPr>
              <w:t>147,7</w:t>
            </w:r>
          </w:p>
        </w:tc>
        <w:tc>
          <w:tcPr>
            <w:tcW w:w="4536" w:type="dxa"/>
          </w:tcPr>
          <w:p w:rsidR="00454B25" w:rsidRPr="00B50119" w:rsidRDefault="00454B25" w:rsidP="00454B25">
            <w:pPr>
              <w:jc w:val="both"/>
              <w:rPr>
                <w:rFonts w:cs="Times New Roman"/>
                <w:bCs/>
                <w:highlight w:val="yellow"/>
              </w:rPr>
            </w:pP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center"/>
            </w:pPr>
            <w:r>
              <w:t>2.</w:t>
            </w:r>
          </w:p>
        </w:tc>
        <w:tc>
          <w:tcPr>
            <w:tcW w:w="4882" w:type="dxa"/>
          </w:tcPr>
          <w:p w:rsidR="00454B25" w:rsidRPr="00F41DDD" w:rsidRDefault="00454B25" w:rsidP="00454B25">
            <w:pPr>
              <w:jc w:val="both"/>
              <w:rPr>
                <w:bCs/>
              </w:rPr>
            </w:pPr>
            <w:r w:rsidRPr="00F41DDD">
              <w:rPr>
                <w:bCs/>
              </w:rPr>
              <w:t xml:space="preserve">Число посещений культурно-массовых мероприятий в </w:t>
            </w:r>
            <w:proofErr w:type="spellStart"/>
            <w:r w:rsidRPr="00F41DDD">
              <w:rPr>
                <w:bCs/>
              </w:rPr>
              <w:t>культурно-досуговых</w:t>
            </w:r>
            <w:proofErr w:type="spellEnd"/>
            <w:r w:rsidRPr="00F41DDD">
              <w:rPr>
                <w:bCs/>
              </w:rPr>
              <w:t xml:space="preserve"> учреждениях</w:t>
            </w:r>
          </w:p>
        </w:tc>
        <w:tc>
          <w:tcPr>
            <w:tcW w:w="850" w:type="dxa"/>
          </w:tcPr>
          <w:p w:rsidR="00454B25" w:rsidRPr="008D6E78" w:rsidRDefault="00454B25" w:rsidP="00454B25">
            <w:pPr>
              <w:jc w:val="center"/>
            </w:pPr>
            <w:r w:rsidRPr="008D6E78">
              <w:rPr>
                <w:bCs/>
              </w:rPr>
              <w:t>тыс. посещений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  <w:lang w:val="en-US"/>
              </w:rPr>
            </w:pPr>
            <w:r w:rsidRPr="008D6E78">
              <w:rPr>
                <w:rFonts w:cs="Times New Roman"/>
                <w:bCs/>
              </w:rPr>
              <w:t>39,2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43,1</w:t>
            </w:r>
          </w:p>
        </w:tc>
        <w:tc>
          <w:tcPr>
            <w:tcW w:w="1276" w:type="dxa"/>
          </w:tcPr>
          <w:p w:rsidR="00454B25" w:rsidRPr="000A1575" w:rsidRDefault="00454B25" w:rsidP="00454B25">
            <w:pPr>
              <w:jc w:val="center"/>
              <w:rPr>
                <w:rFonts w:cs="Times New Roman"/>
                <w:bCs/>
                <w:highlight w:val="yellow"/>
              </w:rPr>
            </w:pPr>
            <w:r>
              <w:rPr>
                <w:rFonts w:cs="Times New Roman"/>
                <w:bCs/>
              </w:rPr>
              <w:t>45,8</w:t>
            </w:r>
          </w:p>
        </w:tc>
        <w:tc>
          <w:tcPr>
            <w:tcW w:w="4536" w:type="dxa"/>
          </w:tcPr>
          <w:p w:rsidR="00454B25" w:rsidRPr="000A1575" w:rsidRDefault="00454B25" w:rsidP="00454B25">
            <w:pPr>
              <w:jc w:val="both"/>
              <w:rPr>
                <w:rFonts w:cs="Times New Roman"/>
                <w:bCs/>
                <w:highlight w:val="yellow"/>
              </w:rPr>
            </w:pP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4882" w:type="dxa"/>
          </w:tcPr>
          <w:p w:rsidR="00454B25" w:rsidRPr="00F41DDD" w:rsidRDefault="00454B25" w:rsidP="00454B25">
            <w:pPr>
              <w:jc w:val="both"/>
              <w:rPr>
                <w:bCs/>
              </w:rPr>
            </w:pPr>
            <w:r w:rsidRPr="00F41DDD">
              <w:rPr>
                <w:bCs/>
              </w:rPr>
              <w:t>Число посещений музеев</w:t>
            </w:r>
          </w:p>
        </w:tc>
        <w:tc>
          <w:tcPr>
            <w:tcW w:w="850" w:type="dxa"/>
          </w:tcPr>
          <w:p w:rsidR="00454B25" w:rsidRPr="008D6E78" w:rsidRDefault="00454B25" w:rsidP="00454B25">
            <w:pPr>
              <w:jc w:val="center"/>
            </w:pPr>
            <w:r w:rsidRPr="008D6E78">
              <w:rPr>
                <w:bCs/>
              </w:rPr>
              <w:t>тыс. посещений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 w:rsidRPr="008D6E78">
              <w:rPr>
                <w:rFonts w:cs="Times New Roman"/>
                <w:bCs/>
              </w:rPr>
              <w:t>1,6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1,9</w:t>
            </w:r>
          </w:p>
        </w:tc>
        <w:tc>
          <w:tcPr>
            <w:tcW w:w="1276" w:type="dxa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36" w:type="dxa"/>
          </w:tcPr>
          <w:p w:rsidR="00454B25" w:rsidRPr="009358E7" w:rsidRDefault="00454B25" w:rsidP="00454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4882" w:type="dxa"/>
          </w:tcPr>
          <w:p w:rsidR="00454B25" w:rsidRPr="00FB36D0" w:rsidRDefault="00454B25" w:rsidP="00454B25">
            <w:pPr>
              <w:jc w:val="both"/>
              <w:rPr>
                <w:rFonts w:cs="Times New Roman"/>
              </w:rPr>
            </w:pPr>
            <w:r w:rsidRPr="00FB36D0">
              <w:rPr>
                <w:rFonts w:cs="Times New Roman"/>
                <w:bCs/>
              </w:rPr>
              <w:t>Количество организаций культуры, получивших современное</w:t>
            </w:r>
            <w:r>
              <w:rPr>
                <w:rFonts w:cs="Times New Roman"/>
                <w:bCs/>
              </w:rPr>
              <w:t xml:space="preserve"> оборудование</w:t>
            </w:r>
          </w:p>
        </w:tc>
        <w:tc>
          <w:tcPr>
            <w:tcW w:w="850" w:type="dxa"/>
          </w:tcPr>
          <w:p w:rsidR="00454B25" w:rsidRPr="008D6E78" w:rsidRDefault="00454B25" w:rsidP="00454B25">
            <w:pPr>
              <w:jc w:val="center"/>
            </w:pPr>
            <w:r w:rsidRPr="008D6E78">
              <w:t>ед.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276" w:type="dxa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54B25" w:rsidRPr="009358E7" w:rsidRDefault="00454B25" w:rsidP="00454B25">
            <w:pPr>
              <w:jc w:val="both"/>
              <w:rPr>
                <w:rFonts w:cs="Times New Roman"/>
              </w:rPr>
            </w:pP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center"/>
            </w:pPr>
            <w:r>
              <w:lastRenderedPageBreak/>
              <w:t>5.</w:t>
            </w:r>
          </w:p>
        </w:tc>
        <w:tc>
          <w:tcPr>
            <w:tcW w:w="4882" w:type="dxa"/>
          </w:tcPr>
          <w:p w:rsidR="00454B25" w:rsidRPr="00FB36D0" w:rsidRDefault="00454B25" w:rsidP="00454B25">
            <w:pPr>
              <w:jc w:val="both"/>
              <w:rPr>
                <w:rFonts w:cs="Times New Roman"/>
                <w:bCs/>
              </w:rPr>
            </w:pPr>
            <w:r w:rsidRPr="00FB36D0">
              <w:rPr>
                <w:rFonts w:cs="Times New Roman"/>
                <w:bCs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</w:t>
            </w:r>
          </w:p>
        </w:tc>
        <w:tc>
          <w:tcPr>
            <w:tcW w:w="850" w:type="dxa"/>
          </w:tcPr>
          <w:p w:rsidR="00454B25" w:rsidRPr="008D6E78" w:rsidRDefault="00454B25" w:rsidP="00454B25">
            <w:pPr>
              <w:jc w:val="center"/>
              <w:rPr>
                <w:bCs/>
              </w:rPr>
            </w:pPr>
            <w:r w:rsidRPr="008D6E78">
              <w:t>ед.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</w:t>
            </w:r>
          </w:p>
        </w:tc>
        <w:tc>
          <w:tcPr>
            <w:tcW w:w="1276" w:type="dxa"/>
          </w:tcPr>
          <w:p w:rsidR="00454B25" w:rsidRPr="00FC74FD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54B25" w:rsidRDefault="00454B25" w:rsidP="00454B25">
            <w:pPr>
              <w:jc w:val="both"/>
              <w:rPr>
                <w:rFonts w:cs="Times New Roman"/>
              </w:rPr>
            </w:pP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center"/>
            </w:pPr>
            <w:r>
              <w:t>6.</w:t>
            </w:r>
          </w:p>
        </w:tc>
        <w:tc>
          <w:tcPr>
            <w:tcW w:w="4882" w:type="dxa"/>
          </w:tcPr>
          <w:p w:rsidR="00454B25" w:rsidRPr="008D6E78" w:rsidRDefault="00454B25" w:rsidP="00454B25">
            <w:r w:rsidRPr="008D6E78">
              <w:t>Количество участников клубных формирований</w:t>
            </w:r>
          </w:p>
        </w:tc>
        <w:tc>
          <w:tcPr>
            <w:tcW w:w="850" w:type="dxa"/>
          </w:tcPr>
          <w:p w:rsidR="00454B25" w:rsidRPr="008D6E78" w:rsidRDefault="00454B25" w:rsidP="00454B25">
            <w:pPr>
              <w:jc w:val="center"/>
            </w:pPr>
            <w:r w:rsidRPr="008D6E78">
              <w:t>чел.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1281</w:t>
            </w:r>
          </w:p>
        </w:tc>
        <w:tc>
          <w:tcPr>
            <w:tcW w:w="1134" w:type="dxa"/>
          </w:tcPr>
          <w:p w:rsidR="00454B25" w:rsidRDefault="00454B25" w:rsidP="00454B25">
            <w:pPr>
              <w:jc w:val="center"/>
            </w:pPr>
            <w:r w:rsidRPr="00480F92">
              <w:rPr>
                <w:rFonts w:cs="Times New Roman"/>
              </w:rPr>
              <w:t>1281</w:t>
            </w:r>
          </w:p>
        </w:tc>
        <w:tc>
          <w:tcPr>
            <w:tcW w:w="1276" w:type="dxa"/>
          </w:tcPr>
          <w:p w:rsidR="00454B25" w:rsidRDefault="00454B25" w:rsidP="00454B25">
            <w:pPr>
              <w:jc w:val="center"/>
            </w:pPr>
            <w:r w:rsidRPr="00480F92">
              <w:rPr>
                <w:rFonts w:cs="Times New Roman"/>
              </w:rPr>
              <w:t>128</w:t>
            </w:r>
            <w:r>
              <w:rPr>
                <w:rFonts w:cs="Times New Roman"/>
              </w:rPr>
              <w:t>6</w:t>
            </w:r>
          </w:p>
        </w:tc>
        <w:tc>
          <w:tcPr>
            <w:tcW w:w="4536" w:type="dxa"/>
          </w:tcPr>
          <w:p w:rsidR="00454B25" w:rsidRDefault="00454B25" w:rsidP="00454B25">
            <w:pPr>
              <w:jc w:val="both"/>
              <w:rPr>
                <w:rFonts w:cs="Times New Roman"/>
              </w:rPr>
            </w:pP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center"/>
            </w:pPr>
            <w:r>
              <w:t>7.</w:t>
            </w:r>
          </w:p>
        </w:tc>
        <w:tc>
          <w:tcPr>
            <w:tcW w:w="4882" w:type="dxa"/>
          </w:tcPr>
          <w:p w:rsidR="00454B25" w:rsidRPr="008D6E78" w:rsidRDefault="00454B25" w:rsidP="00454B25">
            <w:pPr>
              <w:jc w:val="both"/>
            </w:pPr>
            <w:r w:rsidRPr="008D6E78">
              <w:t xml:space="preserve">Число </w:t>
            </w:r>
            <w:proofErr w:type="spellStart"/>
            <w:r w:rsidRPr="008D6E78">
              <w:t>культурно-досуговых</w:t>
            </w:r>
            <w:proofErr w:type="spellEnd"/>
            <w:r w:rsidRPr="008D6E78">
              <w:t xml:space="preserve"> мероприятий, проведенных КДУ</w:t>
            </w:r>
          </w:p>
        </w:tc>
        <w:tc>
          <w:tcPr>
            <w:tcW w:w="850" w:type="dxa"/>
          </w:tcPr>
          <w:p w:rsidR="00454B25" w:rsidRPr="008D6E78" w:rsidRDefault="00454B25" w:rsidP="00454B25">
            <w:pPr>
              <w:jc w:val="center"/>
            </w:pPr>
            <w:r w:rsidRPr="008D6E78">
              <w:t>ед.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280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285</w:t>
            </w:r>
          </w:p>
        </w:tc>
        <w:tc>
          <w:tcPr>
            <w:tcW w:w="1276" w:type="dxa"/>
          </w:tcPr>
          <w:p w:rsidR="00454B25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4536" w:type="dxa"/>
          </w:tcPr>
          <w:p w:rsidR="00454B25" w:rsidRDefault="00454B25" w:rsidP="00454B25">
            <w:pPr>
              <w:jc w:val="both"/>
              <w:rPr>
                <w:rFonts w:cs="Times New Roman"/>
              </w:rPr>
            </w:pP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center"/>
            </w:pPr>
            <w:r>
              <w:t>8.</w:t>
            </w:r>
          </w:p>
        </w:tc>
        <w:tc>
          <w:tcPr>
            <w:tcW w:w="4882" w:type="dxa"/>
          </w:tcPr>
          <w:p w:rsidR="00454B25" w:rsidRPr="008D6E78" w:rsidRDefault="00454B25" w:rsidP="00454B25">
            <w:pPr>
              <w:jc w:val="both"/>
            </w:pPr>
            <w:r w:rsidRPr="008D6E78">
              <w:t>Количество посещений платных культурно-массовых мероприятий</w:t>
            </w:r>
          </w:p>
        </w:tc>
        <w:tc>
          <w:tcPr>
            <w:tcW w:w="850" w:type="dxa"/>
          </w:tcPr>
          <w:p w:rsidR="00454B25" w:rsidRPr="006A52DE" w:rsidRDefault="00454B25" w:rsidP="00454B25">
            <w:pPr>
              <w:jc w:val="center"/>
              <w:rPr>
                <w:color w:val="000000" w:themeColor="text1"/>
                <w:lang w:val="en-US"/>
              </w:rPr>
            </w:pPr>
            <w:r w:rsidRPr="006A52DE">
              <w:rPr>
                <w:bCs/>
                <w:color w:val="000000" w:themeColor="text1"/>
              </w:rPr>
              <w:t>тыс. посещений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 w:rsidRPr="006A52D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,2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5,5</w:t>
            </w:r>
          </w:p>
        </w:tc>
        <w:tc>
          <w:tcPr>
            <w:tcW w:w="1276" w:type="dxa"/>
          </w:tcPr>
          <w:p w:rsidR="00454B25" w:rsidRPr="00334CE6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C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4536" w:type="dxa"/>
          </w:tcPr>
          <w:p w:rsidR="00454B25" w:rsidRDefault="00454B25" w:rsidP="00454B25">
            <w:pPr>
              <w:jc w:val="both"/>
              <w:rPr>
                <w:rFonts w:cs="Times New Roman"/>
              </w:rPr>
            </w:pPr>
          </w:p>
        </w:tc>
      </w:tr>
      <w:tr w:rsidR="00454B25" w:rsidRPr="009358E7" w:rsidTr="00454B25">
        <w:tc>
          <w:tcPr>
            <w:tcW w:w="14379" w:type="dxa"/>
            <w:gridSpan w:val="7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Подпрограмма 3. «Дополнительное образование детей в сфере культуры и искусства»</w:t>
            </w: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center"/>
            </w:pPr>
            <w:r>
              <w:t>1.</w:t>
            </w:r>
          </w:p>
        </w:tc>
        <w:tc>
          <w:tcPr>
            <w:tcW w:w="4882" w:type="dxa"/>
          </w:tcPr>
          <w:p w:rsidR="00454B25" w:rsidRPr="00F41DDD" w:rsidRDefault="00454B25" w:rsidP="00454B25">
            <w:pPr>
              <w:jc w:val="both"/>
              <w:rPr>
                <w:bCs/>
              </w:rPr>
            </w:pPr>
            <w:r>
              <w:rPr>
                <w:bCs/>
              </w:rPr>
              <w:t>Число посещений культурных мероприятий, проводимых детскими школами искусств</w:t>
            </w:r>
          </w:p>
        </w:tc>
        <w:tc>
          <w:tcPr>
            <w:tcW w:w="850" w:type="dxa"/>
          </w:tcPr>
          <w:p w:rsidR="00454B25" w:rsidRPr="008D6E78" w:rsidRDefault="00454B25" w:rsidP="00454B25">
            <w:pPr>
              <w:jc w:val="center"/>
            </w:pPr>
            <w:r w:rsidRPr="008D6E78">
              <w:rPr>
                <w:bCs/>
              </w:rPr>
              <w:t>тыс. посещений</w:t>
            </w:r>
          </w:p>
        </w:tc>
        <w:tc>
          <w:tcPr>
            <w:tcW w:w="1134" w:type="dxa"/>
          </w:tcPr>
          <w:p w:rsidR="00454B25" w:rsidRPr="00111291" w:rsidRDefault="00454B25" w:rsidP="00454B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2,4</w:t>
            </w:r>
          </w:p>
        </w:tc>
        <w:tc>
          <w:tcPr>
            <w:tcW w:w="1134" w:type="dxa"/>
          </w:tcPr>
          <w:p w:rsidR="00454B25" w:rsidRPr="00111291" w:rsidRDefault="00454B25" w:rsidP="00454B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2,7</w:t>
            </w:r>
          </w:p>
        </w:tc>
        <w:tc>
          <w:tcPr>
            <w:tcW w:w="1276" w:type="dxa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536" w:type="dxa"/>
          </w:tcPr>
          <w:p w:rsidR="00454B25" w:rsidRPr="009358E7" w:rsidRDefault="00454B25" w:rsidP="0045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4882" w:type="dxa"/>
          </w:tcPr>
          <w:p w:rsidR="00454B25" w:rsidRPr="008D6E78" w:rsidRDefault="00454B25" w:rsidP="00454B25">
            <w:pPr>
              <w:autoSpaceDE w:val="0"/>
              <w:autoSpaceDN w:val="0"/>
              <w:adjustRightInd w:val="0"/>
              <w:jc w:val="both"/>
            </w:pPr>
            <w:r w:rsidRPr="008D6E78">
              <w:t>Количество учащихся детских школ искусств</w:t>
            </w:r>
          </w:p>
        </w:tc>
        <w:tc>
          <w:tcPr>
            <w:tcW w:w="850" w:type="dxa"/>
          </w:tcPr>
          <w:p w:rsidR="00454B25" w:rsidRPr="008D6E78" w:rsidRDefault="00454B25" w:rsidP="00454B25">
            <w:pPr>
              <w:jc w:val="center"/>
            </w:pPr>
            <w:r w:rsidRPr="008D6E78">
              <w:t>чел.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Cs/>
              </w:rPr>
              <w:t>488</w:t>
            </w:r>
          </w:p>
        </w:tc>
        <w:tc>
          <w:tcPr>
            <w:tcW w:w="1134" w:type="dxa"/>
          </w:tcPr>
          <w:p w:rsidR="00454B25" w:rsidRPr="009B1AFB" w:rsidRDefault="00454B25" w:rsidP="00454B2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500</w:t>
            </w:r>
          </w:p>
        </w:tc>
        <w:tc>
          <w:tcPr>
            <w:tcW w:w="1276" w:type="dxa"/>
          </w:tcPr>
          <w:p w:rsidR="00454B25" w:rsidRPr="0082762F" w:rsidRDefault="00454B25" w:rsidP="00454B2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500</w:t>
            </w:r>
          </w:p>
        </w:tc>
        <w:tc>
          <w:tcPr>
            <w:tcW w:w="4536" w:type="dxa"/>
          </w:tcPr>
          <w:p w:rsidR="00454B25" w:rsidRPr="009358E7" w:rsidRDefault="00454B25" w:rsidP="00454B25">
            <w:pPr>
              <w:jc w:val="both"/>
              <w:rPr>
                <w:rFonts w:cs="Times New Roman"/>
              </w:rPr>
            </w:pP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center"/>
            </w:pPr>
            <w:r>
              <w:t>3.</w:t>
            </w:r>
          </w:p>
        </w:tc>
        <w:tc>
          <w:tcPr>
            <w:tcW w:w="4882" w:type="dxa"/>
          </w:tcPr>
          <w:p w:rsidR="00454B25" w:rsidRPr="008D6E78" w:rsidRDefault="00454B25" w:rsidP="00454B25">
            <w:pPr>
              <w:jc w:val="both"/>
            </w:pPr>
            <w:r w:rsidRPr="008D6E78">
              <w:t>Доля обучающихся в учреждении дополнительного образования в сфере культуры и искусства, участвующих в конкурсах различного уровня (в том числе заочных)</w:t>
            </w:r>
          </w:p>
        </w:tc>
        <w:tc>
          <w:tcPr>
            <w:tcW w:w="850" w:type="dxa"/>
          </w:tcPr>
          <w:p w:rsidR="00454B25" w:rsidRPr="008D6E78" w:rsidRDefault="00454B25" w:rsidP="00454B25">
            <w:pPr>
              <w:jc w:val="center"/>
            </w:pPr>
            <w:r w:rsidRPr="008D6E78">
              <w:t>%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  <w:color w:val="000000" w:themeColor="text1"/>
              </w:rPr>
            </w:pPr>
            <w:r w:rsidRPr="008D6E78">
              <w:rPr>
                <w:rFonts w:cs="Times New Roman"/>
              </w:rPr>
              <w:t>61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1276" w:type="dxa"/>
          </w:tcPr>
          <w:p w:rsidR="00454B25" w:rsidRPr="006D15DA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D1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54B25" w:rsidRDefault="00454B25" w:rsidP="00454B25">
            <w:pPr>
              <w:jc w:val="both"/>
              <w:rPr>
                <w:rFonts w:cs="Times New Roman"/>
              </w:rPr>
            </w:pPr>
          </w:p>
        </w:tc>
      </w:tr>
      <w:tr w:rsidR="00454B25" w:rsidRPr="009358E7" w:rsidTr="00454B25">
        <w:tc>
          <w:tcPr>
            <w:tcW w:w="567" w:type="dxa"/>
          </w:tcPr>
          <w:p w:rsidR="00454B25" w:rsidRDefault="00454B25" w:rsidP="00454B25">
            <w:pPr>
              <w:jc w:val="center"/>
            </w:pPr>
            <w:r>
              <w:t>4.</w:t>
            </w:r>
          </w:p>
        </w:tc>
        <w:tc>
          <w:tcPr>
            <w:tcW w:w="4882" w:type="dxa"/>
          </w:tcPr>
          <w:p w:rsidR="00454B25" w:rsidRPr="008D6E78" w:rsidRDefault="00454B25" w:rsidP="00454B25">
            <w:pPr>
              <w:jc w:val="both"/>
            </w:pPr>
            <w:r>
              <w:t xml:space="preserve">Доля детей, осваивающих дополнительные </w:t>
            </w:r>
            <w:proofErr w:type="spellStart"/>
            <w:r>
              <w:t>предпрофессиональные</w:t>
            </w:r>
            <w:proofErr w:type="spellEnd"/>
            <w:r>
              <w:t xml:space="preserve"> программы в области иску</w:t>
            </w:r>
            <w:proofErr w:type="gramStart"/>
            <w:r>
              <w:t>сств в д</w:t>
            </w:r>
            <w:proofErr w:type="gramEnd"/>
            <w:r>
              <w:t>етских школах искусств за счет бюджетных средств, от общего количества обучающихся в детских школах искусств за счет бюджетных средств</w:t>
            </w:r>
          </w:p>
        </w:tc>
        <w:tc>
          <w:tcPr>
            <w:tcW w:w="850" w:type="dxa"/>
          </w:tcPr>
          <w:p w:rsidR="00454B25" w:rsidRPr="008D6E78" w:rsidRDefault="00454B25" w:rsidP="00454B25">
            <w:pPr>
              <w:jc w:val="center"/>
            </w:pPr>
            <w:r w:rsidRPr="008D6E78">
              <w:t>%</w:t>
            </w:r>
          </w:p>
        </w:tc>
        <w:tc>
          <w:tcPr>
            <w:tcW w:w="1134" w:type="dxa"/>
          </w:tcPr>
          <w:p w:rsidR="00454B25" w:rsidRPr="008D6E78" w:rsidRDefault="00454B25" w:rsidP="00454B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1134" w:type="dxa"/>
          </w:tcPr>
          <w:p w:rsidR="00454B25" w:rsidRDefault="00454B25" w:rsidP="00454B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71,7</w:t>
            </w:r>
          </w:p>
        </w:tc>
        <w:tc>
          <w:tcPr>
            <w:tcW w:w="1276" w:type="dxa"/>
          </w:tcPr>
          <w:p w:rsidR="00454B25" w:rsidRPr="006D15DA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54B25" w:rsidRDefault="00454B25" w:rsidP="00454B25">
            <w:pPr>
              <w:jc w:val="both"/>
              <w:rPr>
                <w:rFonts w:cs="Times New Roman"/>
              </w:rPr>
            </w:pPr>
          </w:p>
        </w:tc>
      </w:tr>
      <w:tr w:rsidR="00454B25" w:rsidRPr="009358E7" w:rsidTr="00454B25">
        <w:tc>
          <w:tcPr>
            <w:tcW w:w="14379" w:type="dxa"/>
            <w:gridSpan w:val="7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Подпрограмма 4. «Организация культурно-массовых, городских, социально-значимых, юбилейных мероприятий»</w:t>
            </w:r>
          </w:p>
        </w:tc>
      </w:tr>
      <w:tr w:rsidR="00454B25" w:rsidRPr="009358E7" w:rsidTr="00454B25">
        <w:tc>
          <w:tcPr>
            <w:tcW w:w="567" w:type="dxa"/>
          </w:tcPr>
          <w:p w:rsidR="00454B25" w:rsidRPr="00462A50" w:rsidRDefault="00454B25" w:rsidP="00454B25">
            <w:pPr>
              <w:jc w:val="center"/>
            </w:pPr>
            <w:r w:rsidRPr="00462A50">
              <w:lastRenderedPageBreak/>
              <w:t>1.</w:t>
            </w:r>
          </w:p>
        </w:tc>
        <w:tc>
          <w:tcPr>
            <w:tcW w:w="4882" w:type="dxa"/>
          </w:tcPr>
          <w:p w:rsidR="00454B25" w:rsidRPr="00FB36D0" w:rsidRDefault="00454B25" w:rsidP="00454B25">
            <w:pPr>
              <w:jc w:val="both"/>
              <w:rPr>
                <w:rFonts w:cs="Times New Roman"/>
                <w:i/>
              </w:rPr>
            </w:pPr>
            <w:r w:rsidRPr="00FB36D0">
              <w:rPr>
                <w:rFonts w:cs="Times New Roman"/>
                <w:bCs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850" w:type="dxa"/>
          </w:tcPr>
          <w:p w:rsidR="00454B25" w:rsidRPr="00462A50" w:rsidRDefault="00454B25" w:rsidP="00454B25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54B25" w:rsidRPr="00FC74FD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454B25" w:rsidRPr="00AB2A34" w:rsidRDefault="00454B25" w:rsidP="00454B25">
            <w:pPr>
              <w:jc w:val="both"/>
              <w:rPr>
                <w:rFonts w:cs="Times New Roman"/>
              </w:rPr>
            </w:pPr>
          </w:p>
        </w:tc>
      </w:tr>
      <w:tr w:rsidR="00454B25" w:rsidRPr="009358E7" w:rsidTr="00454B25">
        <w:tc>
          <w:tcPr>
            <w:tcW w:w="567" w:type="dxa"/>
          </w:tcPr>
          <w:p w:rsidR="00454B25" w:rsidRPr="00462A50" w:rsidRDefault="00454B25" w:rsidP="00454B25">
            <w:pPr>
              <w:jc w:val="center"/>
            </w:pPr>
            <w:r>
              <w:t>2.</w:t>
            </w:r>
          </w:p>
        </w:tc>
        <w:tc>
          <w:tcPr>
            <w:tcW w:w="4882" w:type="dxa"/>
          </w:tcPr>
          <w:p w:rsidR="00454B25" w:rsidRPr="00462A50" w:rsidRDefault="00454B25" w:rsidP="00454B25">
            <w:pPr>
              <w:jc w:val="both"/>
              <w:rPr>
                <w:i/>
              </w:rPr>
            </w:pPr>
            <w:r w:rsidRPr="00462A50">
              <w:t>Удельный вес населения, участвующего в культурно</w:t>
            </w:r>
            <w:r>
              <w:t xml:space="preserve"> </w:t>
            </w:r>
            <w:r w:rsidRPr="00462A50">
              <w:t xml:space="preserve">- </w:t>
            </w:r>
            <w:proofErr w:type="spellStart"/>
            <w:r w:rsidRPr="00462A50">
              <w:t>досуговых</w:t>
            </w:r>
            <w:proofErr w:type="spellEnd"/>
            <w:r w:rsidRPr="00462A50">
              <w:t xml:space="preserve"> мероприятиях, проводимых муниципальными учреждениями культуры</w:t>
            </w:r>
          </w:p>
        </w:tc>
        <w:tc>
          <w:tcPr>
            <w:tcW w:w="850" w:type="dxa"/>
          </w:tcPr>
          <w:p w:rsidR="00454B25" w:rsidRPr="00462A50" w:rsidRDefault="00454B25" w:rsidP="00454B25">
            <w:pPr>
              <w:jc w:val="center"/>
            </w:pPr>
            <w:r w:rsidRPr="00462A50">
              <w:t>%</w:t>
            </w:r>
          </w:p>
        </w:tc>
        <w:tc>
          <w:tcPr>
            <w:tcW w:w="1134" w:type="dxa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454B25" w:rsidRPr="007A7893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4536" w:type="dxa"/>
          </w:tcPr>
          <w:p w:rsidR="00454B25" w:rsidRPr="00AB2A34" w:rsidRDefault="00454B25" w:rsidP="00454B25">
            <w:pPr>
              <w:jc w:val="both"/>
              <w:rPr>
                <w:rFonts w:cs="Times New Roman"/>
              </w:rPr>
            </w:pPr>
          </w:p>
        </w:tc>
      </w:tr>
      <w:tr w:rsidR="00454B25" w:rsidRPr="009358E7" w:rsidTr="00454B25">
        <w:tc>
          <w:tcPr>
            <w:tcW w:w="14379" w:type="dxa"/>
            <w:gridSpan w:val="7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Подпрограмма 5.  «Обслуживание муниципальных учреждений»</w:t>
            </w:r>
          </w:p>
        </w:tc>
      </w:tr>
      <w:tr w:rsidR="00454B25" w:rsidRPr="009358E7" w:rsidTr="00454B25">
        <w:tc>
          <w:tcPr>
            <w:tcW w:w="567" w:type="dxa"/>
          </w:tcPr>
          <w:p w:rsidR="00454B25" w:rsidRPr="00462A50" w:rsidRDefault="00454B25" w:rsidP="00454B25">
            <w:pPr>
              <w:jc w:val="center"/>
            </w:pPr>
            <w:r w:rsidRPr="00462A50">
              <w:t>1.</w:t>
            </w:r>
          </w:p>
        </w:tc>
        <w:tc>
          <w:tcPr>
            <w:tcW w:w="4882" w:type="dxa"/>
          </w:tcPr>
          <w:p w:rsidR="00454B25" w:rsidRPr="00462A50" w:rsidRDefault="00454B25" w:rsidP="00454B25">
            <w:r w:rsidRPr="00462A50">
              <w:t>Количество обслуживаемых подведомственных учреждений – юридических лиц</w:t>
            </w:r>
          </w:p>
        </w:tc>
        <w:tc>
          <w:tcPr>
            <w:tcW w:w="850" w:type="dxa"/>
          </w:tcPr>
          <w:p w:rsidR="00454B25" w:rsidRPr="00462A50" w:rsidRDefault="00454B25" w:rsidP="00454B25">
            <w:pPr>
              <w:jc w:val="center"/>
            </w:pPr>
            <w:r>
              <w:t>е</w:t>
            </w:r>
            <w:r w:rsidRPr="00462A50">
              <w:t>д.</w:t>
            </w:r>
          </w:p>
        </w:tc>
        <w:tc>
          <w:tcPr>
            <w:tcW w:w="1134" w:type="dxa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54B25" w:rsidRPr="009358E7" w:rsidRDefault="00454B25" w:rsidP="00454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5" w:rsidRPr="009358E7" w:rsidTr="00454B25">
        <w:tc>
          <w:tcPr>
            <w:tcW w:w="14379" w:type="dxa"/>
            <w:gridSpan w:val="7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Подпрограмма 6.«Обеспечение реализации муниципальной программы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2A5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2A5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454B25" w:rsidRPr="009358E7" w:rsidTr="00454B25">
        <w:tc>
          <w:tcPr>
            <w:tcW w:w="567" w:type="dxa"/>
          </w:tcPr>
          <w:p w:rsidR="00454B25" w:rsidRPr="00462A50" w:rsidRDefault="00454B25" w:rsidP="00454B25">
            <w:pPr>
              <w:jc w:val="center"/>
            </w:pPr>
            <w:r w:rsidRPr="00462A50">
              <w:t>1.</w:t>
            </w:r>
          </w:p>
        </w:tc>
        <w:tc>
          <w:tcPr>
            <w:tcW w:w="4882" w:type="dxa"/>
          </w:tcPr>
          <w:p w:rsidR="00454B25" w:rsidRPr="005D0B59" w:rsidRDefault="00454B25" w:rsidP="00454B25">
            <w:pPr>
              <w:jc w:val="both"/>
            </w:pPr>
            <w:r w:rsidRPr="005D0B59">
              <w:t xml:space="preserve">Процент выполнения целевых показателей муниципальной программы  </w:t>
            </w:r>
          </w:p>
          <w:p w:rsidR="00454B25" w:rsidRPr="005D0B59" w:rsidRDefault="00454B25" w:rsidP="00454B25">
            <w:pPr>
              <w:jc w:val="both"/>
            </w:pPr>
          </w:p>
        </w:tc>
        <w:tc>
          <w:tcPr>
            <w:tcW w:w="850" w:type="dxa"/>
          </w:tcPr>
          <w:p w:rsidR="00454B25" w:rsidRPr="00462A50" w:rsidRDefault="00454B25" w:rsidP="00454B25">
            <w:pPr>
              <w:jc w:val="center"/>
            </w:pPr>
            <w:r w:rsidRPr="00462A50">
              <w:t>%</w:t>
            </w:r>
          </w:p>
        </w:tc>
        <w:tc>
          <w:tcPr>
            <w:tcW w:w="1134" w:type="dxa"/>
          </w:tcPr>
          <w:p w:rsidR="00454B25" w:rsidRPr="00462A50" w:rsidRDefault="00454B25" w:rsidP="00454B2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54B25" w:rsidRPr="00462A50" w:rsidRDefault="00454B25" w:rsidP="00454B25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54B25" w:rsidRPr="009358E7" w:rsidRDefault="00454B25" w:rsidP="0045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454B25" w:rsidRPr="009358E7" w:rsidRDefault="00454B25" w:rsidP="0045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B25" w:rsidRPr="009358E7" w:rsidRDefault="00454B25" w:rsidP="00454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B25" w:rsidRDefault="00454B25"/>
    <w:p w:rsidR="00454B25" w:rsidRDefault="00454B25"/>
    <w:p w:rsidR="00454B25" w:rsidRDefault="00454B25"/>
    <w:p w:rsidR="00454B25" w:rsidRDefault="00454B25"/>
    <w:p w:rsidR="00454B25" w:rsidRDefault="00454B25"/>
    <w:p w:rsidR="00454B25" w:rsidRDefault="00454B25"/>
    <w:p w:rsidR="00454B25" w:rsidRDefault="00454B25"/>
    <w:p w:rsidR="00454B25" w:rsidRDefault="00454B25"/>
    <w:p w:rsidR="00454B25" w:rsidRDefault="00454B25"/>
    <w:p w:rsidR="00454B25" w:rsidRDefault="00454B25"/>
    <w:p w:rsidR="00454B25" w:rsidRDefault="00454B25"/>
    <w:p w:rsidR="00454B25" w:rsidRDefault="00454B25"/>
    <w:p w:rsidR="00454B25" w:rsidRDefault="00454B25"/>
    <w:p w:rsidR="00454B25" w:rsidRDefault="00454B25"/>
    <w:p w:rsidR="00454B25" w:rsidRDefault="00454B25"/>
    <w:p w:rsidR="00454B25" w:rsidRDefault="00454B25"/>
    <w:p w:rsidR="00454B25" w:rsidRDefault="00454B25"/>
    <w:tbl>
      <w:tblPr>
        <w:tblW w:w="15608" w:type="dxa"/>
        <w:tblInd w:w="93" w:type="dxa"/>
        <w:tblLayout w:type="fixed"/>
        <w:tblLook w:val="04A0"/>
      </w:tblPr>
      <w:tblGrid>
        <w:gridCol w:w="575"/>
        <w:gridCol w:w="1141"/>
        <w:gridCol w:w="3119"/>
        <w:gridCol w:w="1843"/>
        <w:gridCol w:w="1134"/>
        <w:gridCol w:w="1134"/>
        <w:gridCol w:w="1275"/>
        <w:gridCol w:w="1701"/>
        <w:gridCol w:w="1418"/>
        <w:gridCol w:w="1134"/>
        <w:gridCol w:w="1134"/>
      </w:tblGrid>
      <w:tr w:rsidR="00454B25" w:rsidRPr="00454B25" w:rsidTr="00B8258C">
        <w:trPr>
          <w:trHeight w:val="372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spacing w:after="24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Таблица 7</w:t>
            </w: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</w:r>
          </w:p>
        </w:tc>
      </w:tr>
      <w:tr w:rsidR="00454B25" w:rsidRPr="00454B25" w:rsidTr="00B8258C">
        <w:trPr>
          <w:trHeight w:val="810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Отчет</w:t>
            </w:r>
            <w:r w:rsidRPr="00454B2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об использовании бюджетных ассигнований местного бюджета на реализацию муниципальной программы</w:t>
            </w:r>
          </w:p>
        </w:tc>
      </w:tr>
      <w:tr w:rsidR="00454B25" w:rsidRPr="00454B25" w:rsidTr="00B8258C">
        <w:trPr>
          <w:trHeight w:val="330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25" w:rsidRPr="00454B25" w:rsidRDefault="00454B25" w:rsidP="00454B2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(тыс. рублей)</w:t>
            </w:r>
          </w:p>
        </w:tc>
      </w:tr>
      <w:tr w:rsidR="00454B25" w:rsidRPr="00454B25" w:rsidTr="00B8258C">
        <w:trPr>
          <w:trHeight w:val="360"/>
        </w:trPr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№ </w:t>
            </w:r>
            <w:proofErr w:type="spellStart"/>
            <w:proofErr w:type="gramStart"/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spellEnd"/>
            <w:proofErr w:type="gramEnd"/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</w:t>
            </w:r>
            <w:proofErr w:type="spellStart"/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Ответственный исполнитель, соисполнители, участники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Код бюджетной классификации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Расходы (тыс. рублей)</w:t>
            </w:r>
          </w:p>
        </w:tc>
      </w:tr>
      <w:tr w:rsidR="00454B25" w:rsidRPr="00454B25" w:rsidTr="00B8258C">
        <w:trPr>
          <w:trHeight w:val="315"/>
        </w:trPr>
        <w:tc>
          <w:tcPr>
            <w:tcW w:w="57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2310"/>
        </w:trPr>
        <w:tc>
          <w:tcPr>
            <w:tcW w:w="57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ЦСР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Утверждено сводной бюджетной росписью на отчетную дату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Утверждено в муниципальной программе на отчетную дату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Кассовое исполнение</w:t>
            </w:r>
          </w:p>
        </w:tc>
      </w:tr>
      <w:tr w:rsidR="00B8258C" w:rsidRPr="00454B25" w:rsidTr="00B8258C">
        <w:trPr>
          <w:trHeight w:val="33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</w:tr>
      <w:tr w:rsidR="00B8258C" w:rsidRPr="00454B25" w:rsidTr="00B8258C">
        <w:trPr>
          <w:trHeight w:val="360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«Развитие  культуры города Медногорска»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76 398,00000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77 587,16400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77 587,16400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77 433,31205</w:t>
            </w:r>
          </w:p>
        </w:tc>
      </w:tr>
      <w:tr w:rsidR="00B8258C" w:rsidRPr="00454B25" w:rsidTr="00B8258C">
        <w:trPr>
          <w:trHeight w:val="998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2 509,00000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2 621,70000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2 621,70000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2 621,64854</w:t>
            </w:r>
          </w:p>
        </w:tc>
      </w:tr>
      <w:tr w:rsidR="00B8258C" w:rsidRPr="00454B25" w:rsidTr="00B8258C">
        <w:trPr>
          <w:trHeight w:val="323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13 777,00000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14 755,38400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14 755,38400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14 755,38389</w:t>
            </w:r>
          </w:p>
        </w:tc>
      </w:tr>
      <w:tr w:rsidR="00B8258C" w:rsidRPr="00454B25" w:rsidTr="00B8258C">
        <w:trPr>
          <w:trHeight w:val="589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«ЦО МУ культуры и спорта»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15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25 574,00000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26 169,19400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26 169,19400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26 169,19400</w:t>
            </w:r>
          </w:p>
        </w:tc>
      </w:tr>
      <w:tr w:rsidR="00B8258C" w:rsidRPr="00454B25" w:rsidTr="00B8258C">
        <w:trPr>
          <w:trHeight w:val="349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83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15 529,00000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15 278,73600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15 278,73600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15 124,93590</w:t>
            </w:r>
          </w:p>
        </w:tc>
      </w:tr>
      <w:tr w:rsidR="00B8258C" w:rsidRPr="00454B25" w:rsidTr="00B8258C">
        <w:trPr>
          <w:trHeight w:val="383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ДО ДШИ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83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8 646,00000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8 606,05000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8 606,05000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8 606,04972</w:t>
            </w:r>
          </w:p>
        </w:tc>
      </w:tr>
      <w:tr w:rsidR="00B8258C" w:rsidRPr="00454B25" w:rsidTr="00B8258C">
        <w:trPr>
          <w:trHeight w:val="383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КДС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83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10 363,00000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10 156,10000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10 156,10000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10 156,10000</w:t>
            </w:r>
          </w:p>
        </w:tc>
      </w:tr>
      <w:tr w:rsidR="00B8258C" w:rsidRPr="00454B25" w:rsidTr="00B8258C">
        <w:trPr>
          <w:trHeight w:val="330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МАУ «ДКМ»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60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Подпрограмма 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«Библиотечное обслуживание»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25 574,00000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26 169,19400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26 169,19400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26 169,19400</w:t>
            </w:r>
          </w:p>
        </w:tc>
      </w:tr>
      <w:tr w:rsidR="00B8258C" w:rsidRPr="00454B25" w:rsidTr="00B8258C">
        <w:trPr>
          <w:trHeight w:val="383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25 574,00000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26 169,19400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26 169,19400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26 169,19400</w:t>
            </w:r>
          </w:p>
        </w:tc>
      </w:tr>
      <w:tr w:rsidR="00B8258C" w:rsidRPr="00454B25" w:rsidTr="00B8258C">
        <w:trPr>
          <w:trHeight w:val="383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МБУК ЦБС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276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мероприятие 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Организация библиотечного обслуживания населения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15 574,00000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16 169,19400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16 169,19400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16 169,19400</w:t>
            </w:r>
          </w:p>
        </w:tc>
      </w:tr>
      <w:tr w:rsidR="00B8258C" w:rsidRPr="00454B25" w:rsidTr="00B8258C">
        <w:trPr>
          <w:trHeight w:val="276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83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15 574,00000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16 169,19400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16 169,19400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16 169,19400</w:t>
            </w:r>
          </w:p>
        </w:tc>
      </w:tr>
      <w:tr w:rsidR="00B8258C" w:rsidRPr="00454B25" w:rsidTr="00B8258C">
        <w:trPr>
          <w:trHeight w:val="383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72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1.1.1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Организация библиотечного обслуживания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15 570,00000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16 165,02099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16 165,02099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16 165,02099</w:t>
            </w:r>
          </w:p>
        </w:tc>
      </w:tr>
      <w:tr w:rsidR="00B8258C" w:rsidRPr="00454B25" w:rsidTr="00B8258C">
        <w:trPr>
          <w:trHeight w:val="372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15 570,00000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16 165,02099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16 165,02099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16 165,02099</w:t>
            </w:r>
          </w:p>
        </w:tc>
      </w:tr>
      <w:tr w:rsidR="00B8258C" w:rsidRPr="00454B25" w:rsidTr="00B8258C">
        <w:trPr>
          <w:trHeight w:val="480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49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1.1.2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Уплата имущественных налогов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4,17301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4,17301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4,17301</w:t>
            </w:r>
          </w:p>
        </w:tc>
      </w:tr>
      <w:tr w:rsidR="00B8258C" w:rsidRPr="00454B25" w:rsidTr="00B8258C">
        <w:trPr>
          <w:trHeight w:val="338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4,00000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4,17301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4,17301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4,17301</w:t>
            </w:r>
          </w:p>
        </w:tc>
      </w:tr>
      <w:tr w:rsidR="00B8258C" w:rsidRPr="00454B25" w:rsidTr="00B8258C">
        <w:trPr>
          <w:trHeight w:val="360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38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</w:t>
            </w: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е мероприятие 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Выполнение мероприятий </w:t>
            </w: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регионального проекта Культурная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 xml:space="preserve">10 </w:t>
            </w: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10 </w:t>
            </w: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10 </w:t>
            </w: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000,00000</w:t>
            </w:r>
          </w:p>
        </w:tc>
      </w:tr>
      <w:tr w:rsidR="00B8258C" w:rsidRPr="00454B25" w:rsidTr="00B8258C">
        <w:trPr>
          <w:trHeight w:val="312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10 000,00000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10 000,00000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10 000,00000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10 000,00000</w:t>
            </w:r>
          </w:p>
        </w:tc>
      </w:tr>
      <w:tr w:rsidR="00B8258C" w:rsidRPr="00454B25" w:rsidTr="00B8258C">
        <w:trPr>
          <w:trHeight w:val="405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30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1.2.1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Создание модельных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10 000,00000</w:t>
            </w:r>
          </w:p>
        </w:tc>
      </w:tr>
      <w:tr w:rsidR="00B8258C" w:rsidRPr="00454B25" w:rsidTr="00B8258C">
        <w:trPr>
          <w:trHeight w:val="372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10 000,00000</w:t>
            </w:r>
          </w:p>
        </w:tc>
      </w:tr>
      <w:tr w:rsidR="00B8258C" w:rsidRPr="00454B25" w:rsidTr="00B8258C">
        <w:trPr>
          <w:trHeight w:val="338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60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Подпрограмма 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«Организация досуга»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19 009,00000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18 762,15000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18 762,15000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18 762,14972</w:t>
            </w:r>
          </w:p>
        </w:tc>
      </w:tr>
      <w:tr w:rsidR="00B8258C" w:rsidRPr="00454B25" w:rsidTr="00B8258C">
        <w:trPr>
          <w:trHeight w:val="300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8 646,00000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8 606,05000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8 606,05000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8 606,04972</w:t>
            </w:r>
          </w:p>
        </w:tc>
      </w:tr>
      <w:tr w:rsidR="00B8258C" w:rsidRPr="00454B25" w:rsidTr="00B8258C">
        <w:trPr>
          <w:trHeight w:val="360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КДС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278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10 363,00000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10 156,10000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10 156,10000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10 156,10000</w:t>
            </w:r>
          </w:p>
        </w:tc>
      </w:tr>
      <w:tr w:rsidR="00B8258C" w:rsidRPr="00454B25" w:rsidTr="00B8258C">
        <w:trPr>
          <w:trHeight w:val="323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МАУ «ДКМ»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23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Основное мероприятие 2.1.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Организация </w:t>
            </w:r>
            <w:proofErr w:type="spellStart"/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культурно-досуговой</w:t>
            </w:r>
            <w:proofErr w:type="spellEnd"/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19 009,00000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18 762,15000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18 762,15000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18 762,14972</w:t>
            </w:r>
          </w:p>
        </w:tc>
      </w:tr>
      <w:tr w:rsidR="00B8258C" w:rsidRPr="00454B25" w:rsidTr="00B8258C">
        <w:trPr>
          <w:trHeight w:val="323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8 646,00000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8 606,05000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8 606,05000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8 606,04972</w:t>
            </w:r>
          </w:p>
        </w:tc>
      </w:tr>
      <w:tr w:rsidR="00B8258C" w:rsidRPr="00454B25" w:rsidTr="00B8258C">
        <w:trPr>
          <w:trHeight w:val="360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КДС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38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10 363,00000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10 156,10000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10 156,10000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10 156,10000</w:t>
            </w:r>
          </w:p>
        </w:tc>
      </w:tr>
      <w:tr w:rsidR="00B8258C" w:rsidRPr="00454B25" w:rsidTr="00B8258C">
        <w:trPr>
          <w:trHeight w:val="372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МАУ «ДКМ»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23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2.1.1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Организация </w:t>
            </w:r>
            <w:proofErr w:type="spellStart"/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культурно-досуговой</w:t>
            </w:r>
            <w:proofErr w:type="spellEnd"/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18 744,00000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18 497,15000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18 497,15000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18 497,14972</w:t>
            </w:r>
          </w:p>
        </w:tc>
      </w:tr>
      <w:tr w:rsidR="00B8258C" w:rsidRPr="00454B25" w:rsidTr="00B8258C">
        <w:trPr>
          <w:trHeight w:val="300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8 381,00000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8 341,05000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8 341,0500</w:t>
            </w: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8 341,0497</w:t>
            </w: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2</w:t>
            </w:r>
          </w:p>
        </w:tc>
      </w:tr>
      <w:tr w:rsidR="00B8258C" w:rsidRPr="00454B25" w:rsidTr="00B8258C">
        <w:trPr>
          <w:trHeight w:val="360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КДС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72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10 363,00000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10 156,10000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10 156,10000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10 156,10000</w:t>
            </w:r>
          </w:p>
        </w:tc>
      </w:tr>
      <w:tr w:rsidR="00B8258C" w:rsidRPr="00454B25" w:rsidTr="00B8258C">
        <w:trPr>
          <w:trHeight w:val="372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МАУ «ДКМ»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23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11.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2.1.2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Уплата имущественных налогов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265,00000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265,00000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265,00000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265,00000</w:t>
            </w:r>
          </w:p>
        </w:tc>
      </w:tr>
      <w:tr w:rsidR="00B8258C" w:rsidRPr="00454B25" w:rsidTr="00B8258C">
        <w:trPr>
          <w:trHeight w:val="349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265,00000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265,00000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265,00000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265,00000</w:t>
            </w:r>
          </w:p>
        </w:tc>
      </w:tr>
      <w:tr w:rsidR="00B8258C" w:rsidRPr="00454B25" w:rsidTr="00B8258C">
        <w:trPr>
          <w:trHeight w:val="349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КДС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30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Подпрограмма 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15 529,00000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15 278,73600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15 278,73600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15 124,93590</w:t>
            </w:r>
          </w:p>
        </w:tc>
      </w:tr>
      <w:tr w:rsidR="00B8258C" w:rsidRPr="00454B25" w:rsidTr="00B8258C">
        <w:trPr>
          <w:trHeight w:val="398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15 529,00000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15 278,73600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15 278,73600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15 124,93590</w:t>
            </w:r>
          </w:p>
        </w:tc>
      </w:tr>
      <w:tr w:rsidR="00B8258C" w:rsidRPr="00454B25" w:rsidTr="00B8258C">
        <w:trPr>
          <w:trHeight w:val="398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454B2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БУ </w:t>
            </w: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 ДШИ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30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Основное мероприятие 3.1.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15 529,00000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15 278,73600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15 278,73600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15 124,93590</w:t>
            </w:r>
          </w:p>
        </w:tc>
      </w:tr>
      <w:tr w:rsidR="00B8258C" w:rsidRPr="00454B25" w:rsidTr="00B8258C">
        <w:trPr>
          <w:trHeight w:val="349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15 529,00000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15 278,73600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15 278,73600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15 124,93590</w:t>
            </w:r>
          </w:p>
        </w:tc>
      </w:tr>
      <w:tr w:rsidR="00B8258C" w:rsidRPr="00454B25" w:rsidTr="00B8258C">
        <w:trPr>
          <w:trHeight w:val="349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454B2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БУ </w:t>
            </w: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 ДШИ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30"/>
        </w:trPr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14.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3.1.1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Предоставление дополнительных общеобразовательных </w:t>
            </w:r>
            <w:proofErr w:type="spellStart"/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общеразвивающих</w:t>
            </w:r>
            <w:proofErr w:type="spellEnd"/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 </w:t>
            </w:r>
            <w:proofErr w:type="spellStart"/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предпрофессиональных</w:t>
            </w:r>
            <w:proofErr w:type="spellEnd"/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программ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15 528,00000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15 037,14341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15 037,14341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14 883,34331</w:t>
            </w:r>
          </w:p>
        </w:tc>
      </w:tr>
      <w:tr w:rsidR="00B8258C" w:rsidRPr="00454B25" w:rsidTr="00B8258C">
        <w:trPr>
          <w:trHeight w:val="398"/>
        </w:trPr>
        <w:tc>
          <w:tcPr>
            <w:tcW w:w="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15 528,00000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15 037,14341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15 037,14341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14 883,34331</w:t>
            </w:r>
          </w:p>
        </w:tc>
      </w:tr>
      <w:tr w:rsidR="00B8258C" w:rsidRPr="00454B25" w:rsidTr="00B8258C">
        <w:trPr>
          <w:trHeight w:val="623"/>
        </w:trPr>
        <w:tc>
          <w:tcPr>
            <w:tcW w:w="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454B2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БУ </w:t>
            </w: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 ДШИ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38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         3.1.2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Капитальный ремонт муниципального объекта дополнительного образования в сфере </w:t>
            </w: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240,76560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240,76560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240,76560</w:t>
            </w:r>
          </w:p>
        </w:tc>
      </w:tr>
      <w:tr w:rsidR="00B8258C" w:rsidRPr="00454B25" w:rsidTr="00B8258C">
        <w:trPr>
          <w:trHeight w:val="349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240,76560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240,76560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240,76560</w:t>
            </w:r>
          </w:p>
        </w:tc>
      </w:tr>
      <w:tr w:rsidR="00B8258C" w:rsidRPr="00454B25" w:rsidTr="00B8258C">
        <w:trPr>
          <w:trHeight w:val="349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ДО ДШИ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60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16.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3.1.3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Уплата имущественных налогов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0,82699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0,82699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0,82699</w:t>
            </w:r>
          </w:p>
        </w:tc>
      </w:tr>
      <w:tr w:rsidR="00B8258C" w:rsidRPr="00454B25" w:rsidTr="00B8258C">
        <w:trPr>
          <w:trHeight w:val="383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0,82699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0,82699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0,82699</w:t>
            </w:r>
          </w:p>
        </w:tc>
      </w:tr>
      <w:tr w:rsidR="00B8258C" w:rsidRPr="00454B25" w:rsidTr="00B8258C">
        <w:trPr>
          <w:trHeight w:val="383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454B2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БУ </w:t>
            </w: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 ДШИ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276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Подпрограмма 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«Организация культурно-массовых, городских, социально-значимых, юбилейных мероприятий»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1 224,00000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1 336,70000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1 336,70000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1 336,69928</w:t>
            </w:r>
          </w:p>
        </w:tc>
      </w:tr>
      <w:tr w:rsidR="00B8258C" w:rsidRPr="00454B25" w:rsidTr="00B8258C">
        <w:trPr>
          <w:trHeight w:val="276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983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1 224,00000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1 336,69928</w:t>
            </w:r>
          </w:p>
        </w:tc>
      </w:tr>
      <w:tr w:rsidR="00B8258C" w:rsidRPr="00454B25" w:rsidTr="00B8258C">
        <w:trPr>
          <w:trHeight w:val="398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мероприятие  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Обеспечение мероприятий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1 224,00000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1 336,69928</w:t>
            </w:r>
          </w:p>
        </w:tc>
      </w:tr>
      <w:tr w:rsidR="00B8258C" w:rsidRPr="00454B25" w:rsidTr="00B8258C">
        <w:trPr>
          <w:trHeight w:val="998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1 224,00000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1 336,69928</w:t>
            </w:r>
          </w:p>
        </w:tc>
      </w:tr>
      <w:tr w:rsidR="00B8258C" w:rsidRPr="00454B25" w:rsidTr="00B8258C">
        <w:trPr>
          <w:trHeight w:val="372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  4.1.1.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Организация и проведение культурно-массовых, городских, социально-значимых, юбилейных мероприятий для населения города Медногорска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1 224,00000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1 336,70000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1 336,70000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1 336,69928</w:t>
            </w:r>
          </w:p>
        </w:tc>
      </w:tr>
      <w:tr w:rsidR="00B8258C" w:rsidRPr="00454B25" w:rsidTr="00B8258C">
        <w:trPr>
          <w:trHeight w:val="1009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1 224,00000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1 336,70000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1 336,70000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1 336,69928</w:t>
            </w:r>
          </w:p>
        </w:tc>
      </w:tr>
      <w:tr w:rsidR="00B8258C" w:rsidRPr="00454B25" w:rsidTr="00B8258C">
        <w:trPr>
          <w:trHeight w:val="330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Подпрограмма 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«Обслуживание муниципальных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13 777,00000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14 755,38400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14 755,38400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14 755,38389</w:t>
            </w:r>
          </w:p>
        </w:tc>
      </w:tr>
      <w:tr w:rsidR="00B8258C" w:rsidRPr="00454B25" w:rsidTr="00B8258C">
        <w:trPr>
          <w:trHeight w:val="360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13 777,00000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14 755,38400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14 755,3840</w:t>
            </w: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14 755,3838</w:t>
            </w: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9</w:t>
            </w:r>
          </w:p>
        </w:tc>
      </w:tr>
      <w:tr w:rsidR="00B8258C" w:rsidRPr="00454B25" w:rsidTr="00B8258C">
        <w:trPr>
          <w:trHeight w:val="672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«ЦО МУ культуры и спорта»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30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21.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Основное мероприятие 5.1.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13 777,00000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14 755,38400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14 755,38400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14 755,38389</w:t>
            </w:r>
          </w:p>
        </w:tc>
      </w:tr>
      <w:tr w:rsidR="00B8258C" w:rsidRPr="00454B25" w:rsidTr="00B8258C">
        <w:trPr>
          <w:trHeight w:val="349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13 777,00000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14 755,38400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14 755,38400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14 755,38389</w:t>
            </w:r>
          </w:p>
        </w:tc>
      </w:tr>
      <w:tr w:rsidR="00B8258C" w:rsidRPr="00454B25" w:rsidTr="00B8258C">
        <w:trPr>
          <w:trHeight w:val="672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«ЦО МУ культуры и спорта»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330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5.1.1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13 777,00000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14 755,38400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14 755,38400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14 755,38389</w:t>
            </w:r>
          </w:p>
        </w:tc>
      </w:tr>
      <w:tr w:rsidR="00B8258C" w:rsidRPr="00454B25" w:rsidTr="00B8258C">
        <w:trPr>
          <w:trHeight w:val="360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Соисполнитель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13 777,00000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14 755,38400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14 755,38400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14 755,38389</w:t>
            </w:r>
          </w:p>
        </w:tc>
      </w:tr>
      <w:tr w:rsidR="00B8258C" w:rsidRPr="00454B25" w:rsidTr="00B8258C">
        <w:trPr>
          <w:trHeight w:val="698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«ЦО МУ культуры и спорта»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8258C" w:rsidRPr="00454B25" w:rsidTr="00B8258C">
        <w:trPr>
          <w:trHeight w:val="432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23.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Подпрограмма 6.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«Обеспечение реализации муниципальной программы на 2015-2020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1 284,94926</w:t>
            </w:r>
          </w:p>
        </w:tc>
      </w:tr>
      <w:tr w:rsidR="00B8258C" w:rsidRPr="00454B25" w:rsidTr="00B8258C">
        <w:trPr>
          <w:trHeight w:val="983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1 284,94926</w:t>
            </w:r>
          </w:p>
        </w:tc>
      </w:tr>
      <w:tr w:rsidR="00B8258C" w:rsidRPr="00454B25" w:rsidTr="00B8258C">
        <w:trPr>
          <w:trHeight w:val="409"/>
        </w:trPr>
        <w:tc>
          <w:tcPr>
            <w:tcW w:w="5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24.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мероприятие 6.1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Обеспечение реализации программы «Развитие культуры города Медногорска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1 284,94926</w:t>
            </w:r>
          </w:p>
        </w:tc>
      </w:tr>
      <w:tr w:rsidR="00B8258C" w:rsidRPr="00454B25" w:rsidTr="00B8258C">
        <w:trPr>
          <w:trHeight w:val="960"/>
        </w:trPr>
        <w:tc>
          <w:tcPr>
            <w:tcW w:w="5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1 285,00000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1 285,00000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1 285,00000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1 284,94926</w:t>
            </w:r>
          </w:p>
        </w:tc>
      </w:tr>
      <w:tr w:rsidR="00B8258C" w:rsidRPr="00454B25" w:rsidTr="00B8258C">
        <w:trPr>
          <w:trHeight w:val="33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25.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</w:t>
            </w: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иятие 6.1.1.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Центральный аппарат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1 285,00000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1 285,00000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 xml:space="preserve">1 </w:t>
            </w: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285,00000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1 </w:t>
            </w: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284,94926</w:t>
            </w:r>
          </w:p>
        </w:tc>
      </w:tr>
      <w:tr w:rsidR="00B8258C" w:rsidRPr="00454B25" w:rsidTr="00B8258C">
        <w:trPr>
          <w:trHeight w:val="972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25" w:rsidRPr="00454B25" w:rsidRDefault="00454B25" w:rsidP="00454B2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454B2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B25" w:rsidRPr="00454B25" w:rsidRDefault="00454B25" w:rsidP="00454B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54B25">
              <w:rPr>
                <w:rFonts w:eastAsia="Times New Roman" w:cs="Times New Roman"/>
                <w:kern w:val="0"/>
                <w:lang w:eastAsia="ru-RU" w:bidi="ar-SA"/>
              </w:rPr>
              <w:t>1 284,94926</w:t>
            </w:r>
          </w:p>
        </w:tc>
      </w:tr>
    </w:tbl>
    <w:p w:rsidR="00454B25" w:rsidRDefault="00454B25"/>
    <w:sectPr w:rsidR="00454B25" w:rsidSect="00B8258C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4B4"/>
    <w:multiLevelType w:val="hybridMultilevel"/>
    <w:tmpl w:val="DB9C877E"/>
    <w:lvl w:ilvl="0" w:tplc="717C0D2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5169E6"/>
    <w:multiLevelType w:val="hybridMultilevel"/>
    <w:tmpl w:val="07C8DD7E"/>
    <w:lvl w:ilvl="0" w:tplc="81BA2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7475B2"/>
    <w:multiLevelType w:val="hybridMultilevel"/>
    <w:tmpl w:val="4C6087B0"/>
    <w:lvl w:ilvl="0" w:tplc="E1CA9CDC">
      <w:start w:val="1"/>
      <w:numFmt w:val="decimal"/>
      <w:lvlText w:val="%1."/>
      <w:lvlJc w:val="left"/>
      <w:pPr>
        <w:ind w:left="1069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7A153B"/>
    <w:multiLevelType w:val="hybridMultilevel"/>
    <w:tmpl w:val="15E200BC"/>
    <w:lvl w:ilvl="0" w:tplc="8AAEA568">
      <w:start w:val="1"/>
      <w:numFmt w:val="decimal"/>
      <w:lvlText w:val="%1."/>
      <w:lvlJc w:val="left"/>
      <w:pPr>
        <w:ind w:left="1069" w:hanging="360"/>
      </w:pPr>
      <w:rPr>
        <w:rFonts w:cs="Mang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0150B1"/>
    <w:multiLevelType w:val="hybridMultilevel"/>
    <w:tmpl w:val="872C42A0"/>
    <w:lvl w:ilvl="0" w:tplc="C85AAFEC">
      <w:start w:val="1"/>
      <w:numFmt w:val="decimal"/>
      <w:lvlText w:val="%1."/>
      <w:lvlJc w:val="left"/>
      <w:pPr>
        <w:ind w:left="1068" w:hanging="360"/>
      </w:pPr>
      <w:rPr>
        <w:rFonts w:cs="Mang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B25"/>
    <w:rsid w:val="00454B25"/>
    <w:rsid w:val="006000C7"/>
    <w:rsid w:val="00B8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2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454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nt5">
    <w:name w:val="font5"/>
    <w:basedOn w:val="a"/>
    <w:rsid w:val="00454B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font6">
    <w:name w:val="font6"/>
    <w:basedOn w:val="a"/>
    <w:rsid w:val="00454B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eastAsia="ru-RU" w:bidi="ar-SA"/>
    </w:rPr>
  </w:style>
  <w:style w:type="paragraph" w:customStyle="1" w:styleId="xl63">
    <w:name w:val="xl63"/>
    <w:basedOn w:val="a"/>
    <w:rsid w:val="00454B25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4">
    <w:name w:val="xl64"/>
    <w:basedOn w:val="a"/>
    <w:rsid w:val="00454B25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5">
    <w:name w:val="xl65"/>
    <w:basedOn w:val="a"/>
    <w:rsid w:val="00454B2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454B2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67">
    <w:name w:val="xl67"/>
    <w:basedOn w:val="a"/>
    <w:rsid w:val="00454B2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454B25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54B2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54B25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1">
    <w:name w:val="xl71"/>
    <w:basedOn w:val="a"/>
    <w:rsid w:val="00454B25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2">
    <w:name w:val="xl72"/>
    <w:basedOn w:val="a"/>
    <w:rsid w:val="00454B2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3">
    <w:name w:val="xl73"/>
    <w:basedOn w:val="a"/>
    <w:rsid w:val="00454B2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454B25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5">
    <w:name w:val="xl75"/>
    <w:basedOn w:val="a"/>
    <w:rsid w:val="00454B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6">
    <w:name w:val="xl76"/>
    <w:basedOn w:val="a"/>
    <w:rsid w:val="00454B2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7">
    <w:name w:val="xl77"/>
    <w:basedOn w:val="a"/>
    <w:rsid w:val="00454B25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8">
    <w:name w:val="xl78"/>
    <w:basedOn w:val="a"/>
    <w:rsid w:val="00454B25"/>
    <w:pPr>
      <w:widowControl/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54B25"/>
    <w:pPr>
      <w:widowControl/>
      <w:pBdr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54B25"/>
    <w:pPr>
      <w:widowControl/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81">
    <w:name w:val="xl81"/>
    <w:basedOn w:val="a"/>
    <w:rsid w:val="00454B25"/>
    <w:pPr>
      <w:widowControl/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82">
    <w:name w:val="xl82"/>
    <w:basedOn w:val="a"/>
    <w:rsid w:val="00454B2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3">
    <w:name w:val="xl83"/>
    <w:basedOn w:val="a"/>
    <w:rsid w:val="00454B25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4">
    <w:name w:val="xl84"/>
    <w:basedOn w:val="a"/>
    <w:rsid w:val="00454B2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54B25"/>
    <w:pPr>
      <w:widowControl/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6">
    <w:name w:val="xl86"/>
    <w:basedOn w:val="a"/>
    <w:rsid w:val="00454B25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7">
    <w:name w:val="xl87"/>
    <w:basedOn w:val="a"/>
    <w:rsid w:val="00454B25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8">
    <w:name w:val="xl88"/>
    <w:basedOn w:val="a"/>
    <w:rsid w:val="00454B25"/>
    <w:pPr>
      <w:widowControl/>
      <w:pBdr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89">
    <w:name w:val="xl89"/>
    <w:basedOn w:val="a"/>
    <w:rsid w:val="00454B25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454B25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454B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92">
    <w:name w:val="xl92"/>
    <w:basedOn w:val="a"/>
    <w:rsid w:val="00454B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3">
    <w:name w:val="xl93"/>
    <w:basedOn w:val="a"/>
    <w:rsid w:val="00454B25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94">
    <w:name w:val="xl94"/>
    <w:basedOn w:val="a"/>
    <w:rsid w:val="00454B2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454B25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454B25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7">
    <w:name w:val="xl97"/>
    <w:basedOn w:val="a"/>
    <w:rsid w:val="00454B25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454B2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454B25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54B25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1">
    <w:name w:val="xl101"/>
    <w:basedOn w:val="a"/>
    <w:rsid w:val="00454B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454B25"/>
    <w:pPr>
      <w:widowControl/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54B2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54B2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6">
    <w:name w:val="xl106"/>
    <w:basedOn w:val="a"/>
    <w:rsid w:val="00454B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8">
    <w:name w:val="xl108"/>
    <w:basedOn w:val="a"/>
    <w:rsid w:val="00454B25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9">
    <w:name w:val="xl109"/>
    <w:basedOn w:val="a"/>
    <w:rsid w:val="00454B2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10">
    <w:name w:val="xl110"/>
    <w:basedOn w:val="a"/>
    <w:rsid w:val="00454B2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1">
    <w:name w:val="xl111"/>
    <w:basedOn w:val="a"/>
    <w:rsid w:val="00454B2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2">
    <w:name w:val="xl112"/>
    <w:basedOn w:val="a"/>
    <w:rsid w:val="00454B25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3">
    <w:name w:val="xl113"/>
    <w:basedOn w:val="a"/>
    <w:rsid w:val="00454B25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4">
    <w:name w:val="xl114"/>
    <w:basedOn w:val="a"/>
    <w:rsid w:val="00454B25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454B25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16">
    <w:name w:val="xl116"/>
    <w:basedOn w:val="a"/>
    <w:rsid w:val="00454B2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17">
    <w:name w:val="xl117"/>
    <w:basedOn w:val="a"/>
    <w:rsid w:val="00454B25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8">
    <w:name w:val="xl118"/>
    <w:basedOn w:val="a"/>
    <w:rsid w:val="00454B25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9">
    <w:name w:val="xl119"/>
    <w:basedOn w:val="a"/>
    <w:rsid w:val="00454B25"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454B25"/>
    <w:pPr>
      <w:widowControl/>
      <w:pBdr>
        <w:top w:val="single" w:sz="8" w:space="0" w:color="auto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1">
    <w:name w:val="xl121"/>
    <w:basedOn w:val="a"/>
    <w:rsid w:val="00454B25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2">
    <w:name w:val="xl122"/>
    <w:basedOn w:val="a"/>
    <w:rsid w:val="00454B25"/>
    <w:pPr>
      <w:widowControl/>
      <w:pBdr>
        <w:top w:val="single" w:sz="8" w:space="0" w:color="auto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454B25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4">
    <w:name w:val="xl124"/>
    <w:basedOn w:val="a"/>
    <w:rsid w:val="00454B25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5">
    <w:name w:val="xl125"/>
    <w:basedOn w:val="a"/>
    <w:rsid w:val="00454B25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6">
    <w:name w:val="xl126"/>
    <w:basedOn w:val="a"/>
    <w:rsid w:val="00454B25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454B25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454B25"/>
    <w:pPr>
      <w:widowControl/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9">
    <w:name w:val="xl129"/>
    <w:basedOn w:val="a"/>
    <w:rsid w:val="00454B25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454B25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31">
    <w:name w:val="xl131"/>
    <w:basedOn w:val="a"/>
    <w:rsid w:val="00454B25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32">
    <w:name w:val="xl132"/>
    <w:basedOn w:val="a"/>
    <w:rsid w:val="00454B25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33">
    <w:name w:val="xl133"/>
    <w:basedOn w:val="a"/>
    <w:rsid w:val="00454B25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4">
    <w:name w:val="xl134"/>
    <w:basedOn w:val="a"/>
    <w:rsid w:val="00454B25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5">
    <w:name w:val="xl135"/>
    <w:basedOn w:val="a"/>
    <w:rsid w:val="00454B25"/>
    <w:pPr>
      <w:widowControl/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6">
    <w:name w:val="xl136"/>
    <w:basedOn w:val="a"/>
    <w:rsid w:val="00454B25"/>
    <w:pPr>
      <w:widowControl/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7">
    <w:name w:val="xl137"/>
    <w:basedOn w:val="a"/>
    <w:rsid w:val="00454B25"/>
    <w:pPr>
      <w:widowControl/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8">
    <w:name w:val="xl138"/>
    <w:basedOn w:val="a"/>
    <w:rsid w:val="00454B25"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9">
    <w:name w:val="xl139"/>
    <w:basedOn w:val="a"/>
    <w:rsid w:val="00454B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0">
    <w:name w:val="xl140"/>
    <w:basedOn w:val="a"/>
    <w:rsid w:val="00454B25"/>
    <w:pPr>
      <w:widowControl/>
      <w:pBdr>
        <w:top w:val="single" w:sz="8" w:space="0" w:color="000000"/>
        <w:lef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1">
    <w:name w:val="xl141"/>
    <w:basedOn w:val="a"/>
    <w:rsid w:val="00454B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2">
    <w:name w:val="xl142"/>
    <w:basedOn w:val="a"/>
    <w:rsid w:val="00454B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43">
    <w:name w:val="xl143"/>
    <w:basedOn w:val="a"/>
    <w:rsid w:val="00454B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44">
    <w:name w:val="xl144"/>
    <w:basedOn w:val="a"/>
    <w:rsid w:val="00454B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5">
    <w:name w:val="xl145"/>
    <w:basedOn w:val="a"/>
    <w:rsid w:val="00454B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6">
    <w:name w:val="xl146"/>
    <w:basedOn w:val="a"/>
    <w:rsid w:val="00454B25"/>
    <w:pPr>
      <w:widowControl/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7">
    <w:name w:val="xl147"/>
    <w:basedOn w:val="a"/>
    <w:rsid w:val="00454B25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8">
    <w:name w:val="xl148"/>
    <w:basedOn w:val="a"/>
    <w:rsid w:val="00454B25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9">
    <w:name w:val="xl149"/>
    <w:basedOn w:val="a"/>
    <w:rsid w:val="00454B25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0">
    <w:name w:val="xl150"/>
    <w:basedOn w:val="a"/>
    <w:rsid w:val="00454B25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1">
    <w:name w:val="xl151"/>
    <w:basedOn w:val="a"/>
    <w:rsid w:val="00454B25"/>
    <w:pPr>
      <w:widowControl/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2">
    <w:name w:val="xl152"/>
    <w:basedOn w:val="a"/>
    <w:rsid w:val="00454B25"/>
    <w:pPr>
      <w:widowControl/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3">
    <w:name w:val="xl153"/>
    <w:basedOn w:val="a"/>
    <w:rsid w:val="00454B25"/>
    <w:pPr>
      <w:widowControl/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4">
    <w:name w:val="xl154"/>
    <w:basedOn w:val="a"/>
    <w:rsid w:val="00454B25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5">
    <w:name w:val="xl155"/>
    <w:basedOn w:val="a"/>
    <w:rsid w:val="00454B25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6">
    <w:name w:val="xl156"/>
    <w:basedOn w:val="a"/>
    <w:rsid w:val="00454B25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7">
    <w:name w:val="xl157"/>
    <w:basedOn w:val="a"/>
    <w:rsid w:val="00454B25"/>
    <w:pPr>
      <w:widowControl/>
      <w:pBdr>
        <w:top w:val="single" w:sz="8" w:space="0" w:color="000000"/>
        <w:lef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8">
    <w:name w:val="xl158"/>
    <w:basedOn w:val="a"/>
    <w:rsid w:val="00454B25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9">
    <w:name w:val="xl159"/>
    <w:basedOn w:val="a"/>
    <w:rsid w:val="00454B25"/>
    <w:pPr>
      <w:widowControl/>
      <w:pBdr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0">
    <w:name w:val="xl160"/>
    <w:basedOn w:val="a"/>
    <w:rsid w:val="00454B25"/>
    <w:pPr>
      <w:widowControl/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1">
    <w:name w:val="xl161"/>
    <w:basedOn w:val="a"/>
    <w:rsid w:val="00454B25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2">
    <w:name w:val="xl162"/>
    <w:basedOn w:val="a"/>
    <w:rsid w:val="00454B25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3">
    <w:name w:val="xl163"/>
    <w:basedOn w:val="a"/>
    <w:rsid w:val="00454B25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4">
    <w:name w:val="xl164"/>
    <w:basedOn w:val="a"/>
    <w:rsid w:val="00454B25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5">
    <w:name w:val="xl165"/>
    <w:basedOn w:val="a"/>
    <w:rsid w:val="00454B25"/>
    <w:pPr>
      <w:widowControl/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66">
    <w:name w:val="xl166"/>
    <w:basedOn w:val="a"/>
    <w:rsid w:val="00454B25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7">
    <w:name w:val="xl167"/>
    <w:basedOn w:val="a"/>
    <w:rsid w:val="00454B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8">
    <w:name w:val="xl168"/>
    <w:basedOn w:val="a"/>
    <w:rsid w:val="00454B25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69">
    <w:name w:val="xl169"/>
    <w:basedOn w:val="a"/>
    <w:rsid w:val="00454B25"/>
    <w:pPr>
      <w:widowControl/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70">
    <w:name w:val="xl170"/>
    <w:basedOn w:val="a"/>
    <w:rsid w:val="00454B25"/>
    <w:pPr>
      <w:widowControl/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71">
    <w:name w:val="xl171"/>
    <w:basedOn w:val="a"/>
    <w:rsid w:val="00454B25"/>
    <w:pPr>
      <w:widowControl/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72">
    <w:name w:val="xl172"/>
    <w:basedOn w:val="a"/>
    <w:rsid w:val="00454B25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73">
    <w:name w:val="xl173"/>
    <w:basedOn w:val="a"/>
    <w:rsid w:val="00454B25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74">
    <w:name w:val="xl174"/>
    <w:basedOn w:val="a"/>
    <w:rsid w:val="00454B25"/>
    <w:pPr>
      <w:widowControl/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5">
    <w:name w:val="xl175"/>
    <w:basedOn w:val="a"/>
    <w:rsid w:val="00454B25"/>
    <w:pPr>
      <w:widowControl/>
      <w:pBdr>
        <w:top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6">
    <w:name w:val="xl176"/>
    <w:basedOn w:val="a"/>
    <w:rsid w:val="00454B25"/>
    <w:pPr>
      <w:widowControl/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7">
    <w:name w:val="xl177"/>
    <w:basedOn w:val="a"/>
    <w:rsid w:val="00454B25"/>
    <w:pPr>
      <w:widowControl/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8">
    <w:name w:val="xl178"/>
    <w:basedOn w:val="a"/>
    <w:rsid w:val="00454B25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9">
    <w:name w:val="xl179"/>
    <w:basedOn w:val="a"/>
    <w:rsid w:val="00454B25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0">
    <w:name w:val="xl180"/>
    <w:basedOn w:val="a"/>
    <w:rsid w:val="00454B25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1">
    <w:name w:val="xl181"/>
    <w:basedOn w:val="a"/>
    <w:rsid w:val="00454B25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2">
    <w:name w:val="xl182"/>
    <w:basedOn w:val="a"/>
    <w:rsid w:val="00454B25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3">
    <w:name w:val="xl183"/>
    <w:basedOn w:val="a"/>
    <w:rsid w:val="00454B25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4">
    <w:name w:val="xl184"/>
    <w:basedOn w:val="a"/>
    <w:rsid w:val="00454B25"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85">
    <w:name w:val="xl185"/>
    <w:basedOn w:val="a"/>
    <w:rsid w:val="00454B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86">
    <w:name w:val="xl186"/>
    <w:basedOn w:val="a"/>
    <w:rsid w:val="00454B2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87">
    <w:name w:val="xl187"/>
    <w:basedOn w:val="a"/>
    <w:rsid w:val="00454B25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8">
    <w:name w:val="xl188"/>
    <w:basedOn w:val="a"/>
    <w:rsid w:val="00454B25"/>
    <w:pPr>
      <w:widowControl/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9">
    <w:name w:val="xl189"/>
    <w:basedOn w:val="a"/>
    <w:rsid w:val="00454B25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454B25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454B25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2">
    <w:name w:val="xl192"/>
    <w:basedOn w:val="a"/>
    <w:rsid w:val="00454B25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454B25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94">
    <w:name w:val="xl194"/>
    <w:basedOn w:val="a"/>
    <w:rsid w:val="00454B25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95">
    <w:name w:val="xl195"/>
    <w:basedOn w:val="a"/>
    <w:rsid w:val="00454B25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6">
    <w:name w:val="xl196"/>
    <w:basedOn w:val="a"/>
    <w:rsid w:val="00454B25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7">
    <w:name w:val="xl197"/>
    <w:basedOn w:val="a"/>
    <w:rsid w:val="00454B25"/>
    <w:pPr>
      <w:widowControl/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8">
    <w:name w:val="xl198"/>
    <w:basedOn w:val="a"/>
    <w:rsid w:val="00454B25"/>
    <w:pPr>
      <w:widowControl/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9">
    <w:name w:val="xl199"/>
    <w:basedOn w:val="a"/>
    <w:rsid w:val="00454B2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0">
    <w:name w:val="xl200"/>
    <w:basedOn w:val="a"/>
    <w:rsid w:val="00454B25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1">
    <w:name w:val="xl201"/>
    <w:basedOn w:val="a"/>
    <w:rsid w:val="00454B25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2">
    <w:name w:val="xl202"/>
    <w:basedOn w:val="a"/>
    <w:rsid w:val="00454B25"/>
    <w:pPr>
      <w:widowControl/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3">
    <w:name w:val="xl203"/>
    <w:basedOn w:val="a"/>
    <w:rsid w:val="00454B25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4">
    <w:name w:val="xl204"/>
    <w:basedOn w:val="a"/>
    <w:rsid w:val="00454B25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205">
    <w:name w:val="xl205"/>
    <w:basedOn w:val="a"/>
    <w:rsid w:val="00454B25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6">
    <w:name w:val="xl206"/>
    <w:basedOn w:val="a"/>
    <w:rsid w:val="00454B25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7">
    <w:name w:val="xl207"/>
    <w:basedOn w:val="a"/>
    <w:rsid w:val="00454B25"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8">
    <w:name w:val="xl208"/>
    <w:basedOn w:val="a"/>
    <w:rsid w:val="00454B25"/>
    <w:pPr>
      <w:widowControl/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9">
    <w:name w:val="xl209"/>
    <w:basedOn w:val="a"/>
    <w:rsid w:val="00454B25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0">
    <w:name w:val="xl210"/>
    <w:basedOn w:val="a"/>
    <w:rsid w:val="00454B25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1">
    <w:name w:val="xl211"/>
    <w:basedOn w:val="a"/>
    <w:rsid w:val="00454B25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2">
    <w:name w:val="xl212"/>
    <w:basedOn w:val="a"/>
    <w:rsid w:val="00454B25"/>
    <w:pPr>
      <w:widowControl/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3">
    <w:name w:val="xl213"/>
    <w:basedOn w:val="a"/>
    <w:rsid w:val="00454B25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4">
    <w:name w:val="xl214"/>
    <w:basedOn w:val="a"/>
    <w:rsid w:val="00454B25"/>
    <w:pPr>
      <w:widowControl/>
      <w:pBdr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5">
    <w:name w:val="xl215"/>
    <w:basedOn w:val="a"/>
    <w:rsid w:val="00454B25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216">
    <w:name w:val="xl216"/>
    <w:basedOn w:val="a"/>
    <w:rsid w:val="00454B25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217">
    <w:name w:val="xl217"/>
    <w:basedOn w:val="a"/>
    <w:rsid w:val="00454B25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8">
    <w:name w:val="xl218"/>
    <w:basedOn w:val="a"/>
    <w:rsid w:val="00454B2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28"/>
      <w:szCs w:val="28"/>
      <w:lang w:eastAsia="ru-RU" w:bidi="ar-SA"/>
    </w:rPr>
  </w:style>
  <w:style w:type="paragraph" w:customStyle="1" w:styleId="xl219">
    <w:name w:val="xl219"/>
    <w:basedOn w:val="a"/>
    <w:rsid w:val="00454B25"/>
    <w:pPr>
      <w:widowControl/>
      <w:pBdr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20">
    <w:name w:val="xl220"/>
    <w:basedOn w:val="a"/>
    <w:rsid w:val="00454B25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культуры</dc:creator>
  <cp:keywords/>
  <dc:description/>
  <cp:lastModifiedBy>Начальник отдела культуры</cp:lastModifiedBy>
  <cp:revision>2</cp:revision>
  <dcterms:created xsi:type="dcterms:W3CDTF">2024-02-01T04:20:00Z</dcterms:created>
  <dcterms:modified xsi:type="dcterms:W3CDTF">2024-02-01T04:39:00Z</dcterms:modified>
</cp:coreProperties>
</file>