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F6" w:rsidRPr="00C72A70" w:rsidRDefault="002A2C02">
      <w:pPr>
        <w:spacing w:after="0" w:line="240" w:lineRule="auto"/>
        <w:jc w:val="center"/>
        <w:rPr>
          <w:rFonts w:ascii="Times New Roman" w:hAnsi="Times New Roman"/>
          <w:color w:val="FF0000"/>
          <w:sz w:val="24"/>
          <w:szCs w:val="24"/>
          <w:lang w:eastAsia="ru-RU"/>
        </w:rPr>
      </w:pPr>
      <w:r>
        <w:rPr>
          <w:rFonts w:ascii="Times New Roman" w:hAnsi="Times New Roman"/>
          <w:noProof/>
          <w:color w:val="FF0000"/>
          <w:sz w:val="24"/>
          <w:szCs w:val="24"/>
          <w:lang w:eastAsia="ru-RU"/>
        </w:rPr>
        <w:drawing>
          <wp:inline distT="0" distB="0" distL="0" distR="0">
            <wp:extent cx="603885" cy="1035050"/>
            <wp:effectExtent l="19050" t="0" r="5715"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9" cstate="print"/>
                    <a:srcRect/>
                    <a:stretch>
                      <a:fillRect/>
                    </a:stretch>
                  </pic:blipFill>
                  <pic:spPr bwMode="auto">
                    <a:xfrm>
                      <a:off x="0" y="0"/>
                      <a:ext cx="603885" cy="1035050"/>
                    </a:xfrm>
                    <a:prstGeom prst="rect">
                      <a:avLst/>
                    </a:prstGeom>
                    <a:noFill/>
                    <a:ln w="9525">
                      <a:noFill/>
                      <a:miter lim="800000"/>
                      <a:headEnd/>
                      <a:tailEnd/>
                    </a:ln>
                  </pic:spPr>
                </pic:pic>
              </a:graphicData>
            </a:graphic>
          </wp:inline>
        </w:drawing>
      </w:r>
    </w:p>
    <w:p w:rsidR="00F335F6" w:rsidRPr="00BB081E" w:rsidRDefault="00F335F6">
      <w:pPr>
        <w:spacing w:after="0" w:line="240" w:lineRule="auto"/>
        <w:jc w:val="center"/>
        <w:rPr>
          <w:rFonts w:ascii="Times New Roman" w:hAnsi="Times New Roman"/>
          <w:b/>
          <w:color w:val="FF0000"/>
          <w:sz w:val="24"/>
          <w:szCs w:val="24"/>
          <w:lang w:eastAsia="ru-RU"/>
        </w:rPr>
      </w:pPr>
    </w:p>
    <w:p w:rsidR="00F335F6" w:rsidRPr="007A2D71" w:rsidRDefault="0039634A">
      <w:pPr>
        <w:spacing w:after="0" w:line="240" w:lineRule="auto"/>
        <w:jc w:val="center"/>
        <w:rPr>
          <w:rFonts w:ascii="Times New Roman" w:hAnsi="Times New Roman"/>
          <w:b/>
          <w:sz w:val="24"/>
          <w:szCs w:val="24"/>
          <w:lang w:eastAsia="ru-RU"/>
        </w:rPr>
      </w:pPr>
      <w:r w:rsidRPr="007A2D71">
        <w:rPr>
          <w:rFonts w:ascii="Times New Roman" w:hAnsi="Times New Roman"/>
          <w:b/>
          <w:sz w:val="24"/>
          <w:szCs w:val="24"/>
          <w:lang w:eastAsia="ru-RU"/>
        </w:rPr>
        <w:t>АДМИНИСТРАЦИЯ МУНИЦИПАЛЬНОГО ОБРАЗОВАНИЯ</w:t>
      </w:r>
    </w:p>
    <w:p w:rsidR="00F335F6" w:rsidRPr="007A2D71" w:rsidRDefault="0039634A">
      <w:pPr>
        <w:tabs>
          <w:tab w:val="center" w:pos="4677"/>
          <w:tab w:val="left" w:pos="7580"/>
        </w:tabs>
        <w:spacing w:after="0" w:line="240" w:lineRule="auto"/>
        <w:rPr>
          <w:rFonts w:ascii="Times New Roman" w:hAnsi="Times New Roman"/>
          <w:b/>
          <w:sz w:val="24"/>
          <w:szCs w:val="24"/>
          <w:lang w:eastAsia="ru-RU"/>
        </w:rPr>
      </w:pPr>
      <w:r w:rsidRPr="007A2D71">
        <w:rPr>
          <w:rFonts w:ascii="Times New Roman" w:hAnsi="Times New Roman"/>
          <w:b/>
          <w:sz w:val="24"/>
          <w:szCs w:val="24"/>
          <w:lang w:eastAsia="ru-RU"/>
        </w:rPr>
        <w:tab/>
        <w:t>ГОРОД МЕДНОГОРСК ОРЕНБУРГСКОЙ ОБЛАСТИ</w:t>
      </w:r>
      <w:r w:rsidRPr="007A2D71">
        <w:rPr>
          <w:rFonts w:ascii="Times New Roman" w:hAnsi="Times New Roman"/>
          <w:b/>
          <w:sz w:val="24"/>
          <w:szCs w:val="24"/>
          <w:lang w:eastAsia="ru-RU"/>
        </w:rPr>
        <w:tab/>
      </w:r>
    </w:p>
    <w:p w:rsidR="00F335F6" w:rsidRPr="007A2D71" w:rsidRDefault="00F335F6">
      <w:pPr>
        <w:spacing w:after="0" w:line="240" w:lineRule="auto"/>
        <w:jc w:val="center"/>
        <w:rPr>
          <w:rFonts w:ascii="Times New Roman" w:hAnsi="Times New Roman"/>
          <w:b/>
          <w:sz w:val="20"/>
          <w:szCs w:val="20"/>
          <w:lang w:eastAsia="ru-RU"/>
        </w:rPr>
      </w:pPr>
    </w:p>
    <w:p w:rsidR="00F335F6" w:rsidRPr="007A2D71" w:rsidRDefault="0039634A">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outlineLvl w:val="1"/>
        <w:rPr>
          <w:rFonts w:ascii="Times New Roman" w:hAnsi="Times New Roman"/>
          <w:b/>
          <w:spacing w:val="60"/>
          <w:sz w:val="28"/>
          <w:szCs w:val="28"/>
          <w:lang w:eastAsia="ru-RU"/>
        </w:rPr>
      </w:pPr>
      <w:r w:rsidRPr="007A2D71">
        <w:rPr>
          <w:rFonts w:ascii="Times New Roman" w:hAnsi="Times New Roman"/>
          <w:b/>
          <w:spacing w:val="60"/>
          <w:sz w:val="28"/>
          <w:szCs w:val="28"/>
          <w:lang w:eastAsia="ru-RU"/>
        </w:rPr>
        <w:t xml:space="preserve">ПОСТАНОВЛЕНИЕ </w:t>
      </w:r>
    </w:p>
    <w:p w:rsidR="00F335F6" w:rsidRPr="007A2D71" w:rsidRDefault="0039634A">
      <w:pPr>
        <w:spacing w:after="0" w:line="240" w:lineRule="auto"/>
        <w:jc w:val="center"/>
        <w:rPr>
          <w:rFonts w:ascii="Times New Roman" w:hAnsi="Times New Roman"/>
          <w:bCs/>
          <w:sz w:val="28"/>
          <w:szCs w:val="28"/>
          <w:u w:val="double"/>
          <w:lang w:eastAsia="ru-RU"/>
        </w:rPr>
      </w:pPr>
      <w:r w:rsidRPr="007A2D71">
        <w:rPr>
          <w:rFonts w:ascii="Times New Roman" w:hAnsi="Times New Roman"/>
          <w:bCs/>
          <w:sz w:val="28"/>
          <w:szCs w:val="28"/>
          <w:u w:val="double"/>
          <w:lang w:eastAsia="ru-RU"/>
        </w:rPr>
        <w:t>________________________________________________________________</w:t>
      </w:r>
    </w:p>
    <w:p w:rsidR="00F335F6" w:rsidRPr="007A2D71" w:rsidRDefault="00F335F6">
      <w:pPr>
        <w:spacing w:after="0" w:line="240" w:lineRule="auto"/>
        <w:rPr>
          <w:rFonts w:ascii="Times New Roman" w:hAnsi="Times New Roman"/>
          <w:sz w:val="24"/>
          <w:szCs w:val="28"/>
          <w:u w:val="single"/>
          <w:lang w:eastAsia="ru-RU"/>
        </w:rPr>
      </w:pPr>
    </w:p>
    <w:tbl>
      <w:tblPr>
        <w:tblW w:w="9324" w:type="dxa"/>
        <w:tblInd w:w="108" w:type="dxa"/>
        <w:tblLayout w:type="fixed"/>
        <w:tblLook w:val="04A0"/>
      </w:tblPr>
      <w:tblGrid>
        <w:gridCol w:w="3420"/>
        <w:gridCol w:w="1764"/>
        <w:gridCol w:w="1620"/>
        <w:gridCol w:w="2520"/>
      </w:tblGrid>
      <w:tr w:rsidR="00F335F6" w:rsidRPr="007A2D71">
        <w:trPr>
          <w:trHeight w:val="399"/>
        </w:trPr>
        <w:tc>
          <w:tcPr>
            <w:tcW w:w="3420" w:type="dxa"/>
          </w:tcPr>
          <w:p w:rsidR="00F335F6" w:rsidRPr="0021727B" w:rsidRDefault="0021727B" w:rsidP="00FE01F3">
            <w:pPr>
              <w:spacing w:after="0" w:line="240" w:lineRule="auto"/>
              <w:jc w:val="center"/>
              <w:rPr>
                <w:rFonts w:ascii="Times New Roman" w:hAnsi="Times New Roman"/>
                <w:sz w:val="28"/>
                <w:szCs w:val="28"/>
                <w:u w:val="single"/>
                <w:lang w:eastAsia="ru-RU"/>
              </w:rPr>
            </w:pPr>
            <w:r>
              <w:rPr>
                <w:rFonts w:ascii="Times New Roman" w:hAnsi="Times New Roman"/>
                <w:sz w:val="28"/>
                <w:szCs w:val="28"/>
                <w:u w:val="single"/>
                <w:lang w:eastAsia="ru-RU"/>
              </w:rPr>
              <w:t>08.10.2019</w:t>
            </w:r>
          </w:p>
        </w:tc>
        <w:tc>
          <w:tcPr>
            <w:tcW w:w="1764" w:type="dxa"/>
          </w:tcPr>
          <w:p w:rsidR="00F335F6" w:rsidRPr="007A2D71" w:rsidRDefault="00F335F6" w:rsidP="00471FBF">
            <w:pPr>
              <w:spacing w:after="0" w:line="240" w:lineRule="auto"/>
              <w:jc w:val="center"/>
              <w:rPr>
                <w:rFonts w:ascii="Times New Roman" w:hAnsi="Times New Roman"/>
                <w:sz w:val="28"/>
                <w:szCs w:val="28"/>
                <w:u w:val="single"/>
                <w:lang w:eastAsia="ru-RU"/>
              </w:rPr>
            </w:pPr>
          </w:p>
        </w:tc>
        <w:tc>
          <w:tcPr>
            <w:tcW w:w="1620" w:type="dxa"/>
          </w:tcPr>
          <w:p w:rsidR="00F335F6" w:rsidRPr="007A2D71" w:rsidRDefault="00F335F6" w:rsidP="00471FBF">
            <w:pPr>
              <w:spacing w:after="0" w:line="240" w:lineRule="auto"/>
              <w:jc w:val="center"/>
              <w:rPr>
                <w:rFonts w:ascii="Times New Roman" w:hAnsi="Times New Roman"/>
                <w:sz w:val="28"/>
                <w:szCs w:val="28"/>
                <w:u w:val="single"/>
                <w:lang w:eastAsia="ru-RU"/>
              </w:rPr>
            </w:pPr>
          </w:p>
        </w:tc>
        <w:tc>
          <w:tcPr>
            <w:tcW w:w="2520" w:type="dxa"/>
          </w:tcPr>
          <w:p w:rsidR="00F335F6" w:rsidRPr="0021727B" w:rsidRDefault="00F83263" w:rsidP="0021727B">
            <w:pPr>
              <w:spacing w:after="0" w:line="240" w:lineRule="auto"/>
              <w:jc w:val="center"/>
              <w:rPr>
                <w:rFonts w:ascii="Times New Roman" w:hAnsi="Times New Roman"/>
                <w:sz w:val="28"/>
                <w:szCs w:val="28"/>
                <w:u w:val="single"/>
                <w:lang w:eastAsia="ru-RU"/>
              </w:rPr>
            </w:pPr>
            <w:r>
              <w:rPr>
                <w:rFonts w:ascii="Times New Roman" w:hAnsi="Times New Roman"/>
                <w:sz w:val="28"/>
                <w:szCs w:val="28"/>
                <w:lang w:eastAsia="ru-RU"/>
              </w:rPr>
              <w:t>№</w:t>
            </w:r>
            <w:r w:rsidR="0021727B">
              <w:rPr>
                <w:rFonts w:ascii="Times New Roman" w:hAnsi="Times New Roman"/>
                <w:sz w:val="28"/>
                <w:szCs w:val="28"/>
                <w:lang w:eastAsia="ru-RU"/>
              </w:rPr>
              <w:t xml:space="preserve"> </w:t>
            </w:r>
            <w:r w:rsidR="0021727B">
              <w:rPr>
                <w:rFonts w:ascii="Times New Roman" w:hAnsi="Times New Roman"/>
                <w:sz w:val="28"/>
                <w:szCs w:val="28"/>
                <w:u w:val="single"/>
                <w:lang w:eastAsia="ru-RU"/>
              </w:rPr>
              <w:t>1118-па</w:t>
            </w:r>
          </w:p>
        </w:tc>
      </w:tr>
    </w:tbl>
    <w:p w:rsidR="00F335F6" w:rsidRPr="007A2D71" w:rsidRDefault="00F335F6">
      <w:pPr>
        <w:widowControl w:val="0"/>
        <w:tabs>
          <w:tab w:val="left" w:pos="-360"/>
        </w:tabs>
        <w:autoSpaceDE w:val="0"/>
        <w:autoSpaceDN w:val="0"/>
        <w:adjustRightInd w:val="0"/>
        <w:spacing w:after="0" w:line="240" w:lineRule="auto"/>
        <w:jc w:val="both"/>
        <w:rPr>
          <w:rFonts w:ascii="Times New Roman" w:hAnsi="Times New Roman"/>
          <w:bCs/>
          <w:sz w:val="28"/>
          <w:szCs w:val="28"/>
          <w:lang w:eastAsia="ru-RU"/>
        </w:rPr>
      </w:pPr>
    </w:p>
    <w:p w:rsidR="00F335F6" w:rsidRPr="007A2D71" w:rsidRDefault="00F335F6">
      <w:pPr>
        <w:widowControl w:val="0"/>
        <w:tabs>
          <w:tab w:val="left" w:pos="-360"/>
          <w:tab w:val="left" w:pos="360"/>
        </w:tabs>
        <w:autoSpaceDE w:val="0"/>
        <w:autoSpaceDN w:val="0"/>
        <w:adjustRightInd w:val="0"/>
        <w:spacing w:after="0" w:line="240" w:lineRule="auto"/>
        <w:jc w:val="center"/>
        <w:rPr>
          <w:rFonts w:ascii="Times New Roman" w:hAnsi="Times New Roman"/>
          <w:bCs/>
          <w:sz w:val="28"/>
          <w:szCs w:val="28"/>
          <w:lang w:eastAsia="ru-RU"/>
        </w:rPr>
      </w:pPr>
    </w:p>
    <w:p w:rsidR="00870287" w:rsidRPr="00C029D5" w:rsidRDefault="00870287" w:rsidP="00870287">
      <w:pPr>
        <w:widowControl w:val="0"/>
        <w:tabs>
          <w:tab w:val="left" w:pos="-360"/>
          <w:tab w:val="left" w:pos="360"/>
        </w:tabs>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О внесении  изменения</w:t>
      </w:r>
      <w:r w:rsidRPr="00C029D5">
        <w:rPr>
          <w:rFonts w:ascii="Times New Roman" w:hAnsi="Times New Roman"/>
          <w:bCs/>
          <w:sz w:val="28"/>
          <w:szCs w:val="28"/>
          <w:lang w:eastAsia="ru-RU"/>
        </w:rPr>
        <w:t xml:space="preserve"> в постановление администрации города  </w:t>
      </w:r>
    </w:p>
    <w:p w:rsidR="00870287" w:rsidRPr="00C029D5" w:rsidRDefault="00870287" w:rsidP="00870287">
      <w:pPr>
        <w:widowControl w:val="0"/>
        <w:tabs>
          <w:tab w:val="left" w:pos="-360"/>
          <w:tab w:val="left" w:pos="360"/>
        </w:tabs>
        <w:autoSpaceDE w:val="0"/>
        <w:autoSpaceDN w:val="0"/>
        <w:adjustRightInd w:val="0"/>
        <w:spacing w:after="0" w:line="240" w:lineRule="auto"/>
        <w:jc w:val="center"/>
        <w:rPr>
          <w:rFonts w:ascii="Times New Roman" w:hAnsi="Times New Roman"/>
          <w:sz w:val="28"/>
          <w:szCs w:val="28"/>
          <w:lang w:eastAsia="ru-RU"/>
        </w:rPr>
      </w:pPr>
      <w:r w:rsidRPr="00C029D5">
        <w:rPr>
          <w:rFonts w:ascii="Times New Roman" w:hAnsi="Times New Roman"/>
          <w:bCs/>
          <w:sz w:val="28"/>
          <w:szCs w:val="28"/>
          <w:lang w:eastAsia="ru-RU"/>
        </w:rPr>
        <w:t>от 1</w:t>
      </w:r>
      <w:r>
        <w:rPr>
          <w:rFonts w:ascii="Times New Roman" w:hAnsi="Times New Roman"/>
          <w:bCs/>
          <w:sz w:val="28"/>
          <w:szCs w:val="28"/>
          <w:lang w:eastAsia="ru-RU"/>
        </w:rPr>
        <w:t>9</w:t>
      </w:r>
      <w:r w:rsidRPr="00C029D5">
        <w:rPr>
          <w:rFonts w:ascii="Times New Roman" w:hAnsi="Times New Roman"/>
          <w:bCs/>
          <w:sz w:val="28"/>
          <w:szCs w:val="28"/>
          <w:lang w:eastAsia="ru-RU"/>
        </w:rPr>
        <w:t>.09.201</w:t>
      </w:r>
      <w:r>
        <w:rPr>
          <w:rFonts w:ascii="Times New Roman" w:hAnsi="Times New Roman"/>
          <w:bCs/>
          <w:sz w:val="28"/>
          <w:szCs w:val="28"/>
          <w:lang w:eastAsia="ru-RU"/>
        </w:rPr>
        <w:t>8</w:t>
      </w:r>
      <w:r w:rsidRPr="00C029D5">
        <w:rPr>
          <w:rFonts w:ascii="Times New Roman" w:hAnsi="Times New Roman"/>
          <w:bCs/>
          <w:sz w:val="28"/>
          <w:szCs w:val="28"/>
          <w:lang w:eastAsia="ru-RU"/>
        </w:rPr>
        <w:t xml:space="preserve"> № 13</w:t>
      </w:r>
      <w:r>
        <w:rPr>
          <w:rFonts w:ascii="Times New Roman" w:hAnsi="Times New Roman"/>
          <w:bCs/>
          <w:sz w:val="28"/>
          <w:szCs w:val="28"/>
          <w:lang w:eastAsia="ru-RU"/>
        </w:rPr>
        <w:t>73</w:t>
      </w:r>
      <w:r w:rsidRPr="00C029D5">
        <w:rPr>
          <w:rFonts w:ascii="Times New Roman" w:hAnsi="Times New Roman"/>
          <w:bCs/>
          <w:sz w:val="28"/>
          <w:szCs w:val="28"/>
          <w:lang w:eastAsia="ru-RU"/>
        </w:rPr>
        <w:t>-па «Об утверждении муниципальной программы «Развитие культуры города Медногорска» на 201</w:t>
      </w:r>
      <w:r>
        <w:rPr>
          <w:rFonts w:ascii="Times New Roman" w:hAnsi="Times New Roman"/>
          <w:bCs/>
          <w:sz w:val="28"/>
          <w:szCs w:val="28"/>
          <w:lang w:eastAsia="ru-RU"/>
        </w:rPr>
        <w:t>9</w:t>
      </w:r>
      <w:r w:rsidRPr="00C029D5">
        <w:rPr>
          <w:rFonts w:ascii="Times New Roman" w:hAnsi="Times New Roman"/>
          <w:bCs/>
          <w:sz w:val="28"/>
          <w:szCs w:val="28"/>
          <w:lang w:eastAsia="ru-RU"/>
        </w:rPr>
        <w:t>-202</w:t>
      </w:r>
      <w:r>
        <w:rPr>
          <w:rFonts w:ascii="Times New Roman" w:hAnsi="Times New Roman"/>
          <w:bCs/>
          <w:sz w:val="28"/>
          <w:szCs w:val="28"/>
          <w:lang w:eastAsia="ru-RU"/>
        </w:rPr>
        <w:t>4</w:t>
      </w:r>
      <w:r w:rsidRPr="00C029D5">
        <w:rPr>
          <w:rFonts w:ascii="Times New Roman" w:hAnsi="Times New Roman"/>
          <w:bCs/>
          <w:sz w:val="28"/>
          <w:szCs w:val="28"/>
          <w:lang w:eastAsia="ru-RU"/>
        </w:rPr>
        <w:t xml:space="preserve"> годы»</w:t>
      </w:r>
    </w:p>
    <w:p w:rsidR="00870287" w:rsidRDefault="00870287" w:rsidP="0087028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70287" w:rsidRPr="00C029D5" w:rsidRDefault="00870287" w:rsidP="0087028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870287" w:rsidRPr="00C029D5" w:rsidRDefault="00870287" w:rsidP="00870287">
      <w:pPr>
        <w:widowControl w:val="0"/>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На основании статьи 43, 47 </w:t>
      </w:r>
      <w:r w:rsidRPr="00C029D5">
        <w:rPr>
          <w:rFonts w:ascii="Times New Roman" w:hAnsi="Times New Roman"/>
          <w:sz w:val="28"/>
          <w:szCs w:val="28"/>
          <w:lang w:eastAsia="ru-RU"/>
        </w:rPr>
        <w:t xml:space="preserve"> Устава муниципального образования город Оренбургской области:</w:t>
      </w:r>
    </w:p>
    <w:p w:rsidR="00870287" w:rsidRPr="00C029D5" w:rsidRDefault="00870287" w:rsidP="00870287">
      <w:pPr>
        <w:tabs>
          <w:tab w:val="left" w:pos="993"/>
          <w:tab w:val="left" w:pos="1134"/>
        </w:tabs>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Pr="00C029D5">
        <w:rPr>
          <w:rFonts w:ascii="Times New Roman" w:hAnsi="Times New Roman"/>
          <w:sz w:val="28"/>
          <w:szCs w:val="28"/>
          <w:lang w:eastAsia="ru-RU"/>
        </w:rPr>
        <w:t>Внести в постановление администрации муниципального образования город Медногорск от 1</w:t>
      </w:r>
      <w:r>
        <w:rPr>
          <w:rFonts w:ascii="Times New Roman" w:hAnsi="Times New Roman"/>
          <w:sz w:val="28"/>
          <w:szCs w:val="28"/>
          <w:lang w:eastAsia="ru-RU"/>
        </w:rPr>
        <w:t>9</w:t>
      </w:r>
      <w:r w:rsidRPr="00C029D5">
        <w:rPr>
          <w:rFonts w:ascii="Times New Roman" w:hAnsi="Times New Roman"/>
          <w:sz w:val="28"/>
          <w:szCs w:val="28"/>
          <w:lang w:eastAsia="ru-RU"/>
        </w:rPr>
        <w:t>.09.201</w:t>
      </w:r>
      <w:r>
        <w:rPr>
          <w:rFonts w:ascii="Times New Roman" w:hAnsi="Times New Roman"/>
          <w:sz w:val="28"/>
          <w:szCs w:val="28"/>
          <w:lang w:eastAsia="ru-RU"/>
        </w:rPr>
        <w:t>8</w:t>
      </w:r>
      <w:r w:rsidRPr="00C029D5">
        <w:rPr>
          <w:rFonts w:ascii="Times New Roman" w:hAnsi="Times New Roman"/>
          <w:sz w:val="28"/>
          <w:szCs w:val="28"/>
          <w:lang w:eastAsia="ru-RU"/>
        </w:rPr>
        <w:t xml:space="preserve"> № 13</w:t>
      </w:r>
      <w:r>
        <w:rPr>
          <w:rFonts w:ascii="Times New Roman" w:hAnsi="Times New Roman"/>
          <w:sz w:val="28"/>
          <w:szCs w:val="28"/>
          <w:lang w:eastAsia="ru-RU"/>
        </w:rPr>
        <w:t>73</w:t>
      </w:r>
      <w:r w:rsidRPr="00C029D5">
        <w:rPr>
          <w:rFonts w:ascii="Times New Roman" w:hAnsi="Times New Roman"/>
          <w:sz w:val="28"/>
          <w:szCs w:val="28"/>
          <w:lang w:eastAsia="ru-RU"/>
        </w:rPr>
        <w:t>-па «Об утверждении муниципальной программы «Развитие культуры города Медногорска» на 201</w:t>
      </w:r>
      <w:r>
        <w:rPr>
          <w:rFonts w:ascii="Times New Roman" w:hAnsi="Times New Roman"/>
          <w:sz w:val="28"/>
          <w:szCs w:val="28"/>
          <w:lang w:eastAsia="ru-RU"/>
        </w:rPr>
        <w:t>9</w:t>
      </w:r>
      <w:r w:rsidRPr="00C029D5">
        <w:rPr>
          <w:rFonts w:ascii="Times New Roman" w:hAnsi="Times New Roman"/>
          <w:sz w:val="28"/>
          <w:szCs w:val="28"/>
          <w:lang w:eastAsia="ru-RU"/>
        </w:rPr>
        <w:t>-202</w:t>
      </w:r>
      <w:r>
        <w:rPr>
          <w:rFonts w:ascii="Times New Roman" w:hAnsi="Times New Roman"/>
          <w:sz w:val="28"/>
          <w:szCs w:val="28"/>
          <w:lang w:eastAsia="ru-RU"/>
        </w:rPr>
        <w:t>4</w:t>
      </w:r>
      <w:r w:rsidRPr="00C029D5">
        <w:rPr>
          <w:rFonts w:ascii="Times New Roman" w:hAnsi="Times New Roman"/>
          <w:sz w:val="28"/>
          <w:szCs w:val="28"/>
          <w:lang w:eastAsia="ru-RU"/>
        </w:rPr>
        <w:t xml:space="preserve"> годы» (далее му</w:t>
      </w:r>
      <w:r>
        <w:rPr>
          <w:rFonts w:ascii="Times New Roman" w:hAnsi="Times New Roman"/>
          <w:sz w:val="28"/>
          <w:szCs w:val="28"/>
          <w:lang w:eastAsia="ru-RU"/>
        </w:rPr>
        <w:t>ниципальная Программа) следующие изменение</w:t>
      </w:r>
      <w:r w:rsidRPr="00C029D5">
        <w:rPr>
          <w:rFonts w:ascii="Times New Roman" w:hAnsi="Times New Roman"/>
          <w:sz w:val="28"/>
          <w:szCs w:val="28"/>
          <w:lang w:eastAsia="ru-RU"/>
        </w:rPr>
        <w:t xml:space="preserve">: </w:t>
      </w:r>
    </w:p>
    <w:p w:rsidR="00870287" w:rsidRPr="00C029D5" w:rsidRDefault="00870287" w:rsidP="00870287">
      <w:pPr>
        <w:widowControl w:val="0"/>
        <w:tabs>
          <w:tab w:val="left" w:pos="1134"/>
        </w:tabs>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1.1. </w:t>
      </w:r>
      <w:r w:rsidRPr="00C029D5">
        <w:rPr>
          <w:rFonts w:ascii="Times New Roman" w:hAnsi="Times New Roman"/>
          <w:sz w:val="28"/>
          <w:szCs w:val="28"/>
          <w:lang w:eastAsia="ru-RU"/>
        </w:rPr>
        <w:t>Приложение к постановлению изложить в новой редакции согласно приложению.</w:t>
      </w:r>
    </w:p>
    <w:p w:rsidR="00870287" w:rsidRPr="001A1F5C" w:rsidRDefault="00870287" w:rsidP="00870287">
      <w:pPr>
        <w:widowControl w:val="0"/>
        <w:tabs>
          <w:tab w:val="left" w:pos="993"/>
        </w:tabs>
        <w:autoSpaceDE w:val="0"/>
        <w:autoSpaceDN w:val="0"/>
        <w:adjustRightInd w:val="0"/>
        <w:spacing w:after="0" w:line="360" w:lineRule="auto"/>
        <w:ind w:firstLine="567"/>
        <w:jc w:val="both"/>
        <w:rPr>
          <w:rFonts w:ascii="Times New Roman" w:hAnsi="Times New Roman"/>
          <w:sz w:val="28"/>
          <w:szCs w:val="28"/>
          <w:lang w:eastAsia="ru-RU"/>
        </w:rPr>
      </w:pPr>
      <w:r w:rsidRPr="001A1F5C">
        <w:rPr>
          <w:rFonts w:ascii="Times New Roman" w:hAnsi="Times New Roman"/>
          <w:sz w:val="28"/>
          <w:szCs w:val="28"/>
          <w:lang w:eastAsia="ru-RU"/>
        </w:rPr>
        <w:t xml:space="preserve">2. Контроль за исполнением настоящего постановления </w:t>
      </w:r>
      <w:r w:rsidRPr="00517214">
        <w:rPr>
          <w:rFonts w:ascii="Times New Roman" w:hAnsi="Times New Roman"/>
          <w:sz w:val="28"/>
          <w:szCs w:val="28"/>
          <w:lang w:eastAsia="ru-RU"/>
        </w:rPr>
        <w:t xml:space="preserve">возложить на заместителя главы муниципального образования по социальным вопросам </w:t>
      </w:r>
      <w:r>
        <w:rPr>
          <w:rFonts w:ascii="Times New Roman" w:hAnsi="Times New Roman"/>
          <w:sz w:val="28"/>
          <w:szCs w:val="28"/>
          <w:lang w:eastAsia="ru-RU"/>
        </w:rPr>
        <w:t>Демитриеву Ю.В.</w:t>
      </w:r>
    </w:p>
    <w:p w:rsidR="00870287" w:rsidRPr="001A1F5C" w:rsidRDefault="00870287" w:rsidP="00870287">
      <w:pPr>
        <w:widowControl w:val="0"/>
        <w:tabs>
          <w:tab w:val="left" w:leader="dot" w:pos="567"/>
          <w:tab w:val="left" w:pos="709"/>
          <w:tab w:val="left" w:pos="851"/>
        </w:tabs>
        <w:autoSpaceDE w:val="0"/>
        <w:autoSpaceDN w:val="0"/>
        <w:adjustRightInd w:val="0"/>
        <w:spacing w:after="120" w:line="360" w:lineRule="auto"/>
        <w:ind w:firstLine="567"/>
        <w:jc w:val="both"/>
        <w:rPr>
          <w:rFonts w:ascii="Times New Roman" w:hAnsi="Times New Roman"/>
          <w:sz w:val="28"/>
          <w:szCs w:val="28"/>
          <w:lang w:eastAsia="ru-RU"/>
        </w:rPr>
      </w:pPr>
      <w:r>
        <w:rPr>
          <w:rFonts w:ascii="Times New Roman" w:hAnsi="Times New Roman"/>
          <w:sz w:val="28"/>
          <w:szCs w:val="28"/>
          <w:lang w:eastAsia="ru-RU"/>
        </w:rPr>
        <w:t>3. П</w:t>
      </w:r>
      <w:r w:rsidRPr="007A2D71">
        <w:rPr>
          <w:rFonts w:ascii="Times New Roman" w:hAnsi="Times New Roman"/>
          <w:sz w:val="28"/>
          <w:szCs w:val="28"/>
          <w:lang w:eastAsia="ar-SA"/>
        </w:rPr>
        <w:t>ост</w:t>
      </w:r>
      <w:r>
        <w:rPr>
          <w:rFonts w:ascii="Times New Roman" w:hAnsi="Times New Roman"/>
          <w:sz w:val="28"/>
          <w:szCs w:val="28"/>
          <w:lang w:eastAsia="ar-SA"/>
        </w:rPr>
        <w:t xml:space="preserve">ановление  вступает  в силу  после  </w:t>
      </w:r>
      <w:r w:rsidRPr="007A2D71">
        <w:rPr>
          <w:rFonts w:ascii="Times New Roman" w:hAnsi="Times New Roman"/>
          <w:sz w:val="28"/>
          <w:szCs w:val="28"/>
          <w:lang w:eastAsia="ar-SA"/>
        </w:rPr>
        <w:t xml:space="preserve">его </w:t>
      </w:r>
      <w:r>
        <w:rPr>
          <w:rFonts w:ascii="Times New Roman" w:hAnsi="Times New Roman"/>
          <w:sz w:val="28"/>
          <w:szCs w:val="28"/>
          <w:lang w:eastAsia="ar-SA"/>
        </w:rPr>
        <w:t xml:space="preserve">официального </w:t>
      </w:r>
      <w:r w:rsidRPr="007A2D71">
        <w:rPr>
          <w:rFonts w:ascii="Times New Roman" w:hAnsi="Times New Roman"/>
          <w:sz w:val="28"/>
          <w:szCs w:val="28"/>
          <w:lang w:eastAsia="ar-SA"/>
        </w:rPr>
        <w:t>опубликования в газете «Медногорский рабочий»</w:t>
      </w:r>
      <w:r>
        <w:rPr>
          <w:rFonts w:ascii="Times New Roman" w:hAnsi="Times New Roman"/>
          <w:sz w:val="28"/>
          <w:szCs w:val="28"/>
          <w:lang w:eastAsia="ar-SA"/>
        </w:rPr>
        <w:t xml:space="preserve"> и распространяется на правоотношения, возникшие с 03 октября </w:t>
      </w:r>
      <w:r w:rsidRPr="001A1F5C">
        <w:rPr>
          <w:rFonts w:ascii="Times New Roman" w:hAnsi="Times New Roman"/>
          <w:sz w:val="28"/>
          <w:szCs w:val="28"/>
          <w:lang w:eastAsia="ru-RU"/>
        </w:rPr>
        <w:t xml:space="preserve"> 201</w:t>
      </w:r>
      <w:r>
        <w:rPr>
          <w:rFonts w:ascii="Times New Roman" w:hAnsi="Times New Roman"/>
          <w:sz w:val="28"/>
          <w:szCs w:val="28"/>
          <w:lang w:eastAsia="ru-RU"/>
        </w:rPr>
        <w:t>9</w:t>
      </w:r>
      <w:r w:rsidRPr="001A1F5C">
        <w:rPr>
          <w:rFonts w:ascii="Times New Roman" w:hAnsi="Times New Roman"/>
          <w:sz w:val="28"/>
          <w:szCs w:val="28"/>
          <w:lang w:eastAsia="ru-RU"/>
        </w:rPr>
        <w:t xml:space="preserve"> года.</w:t>
      </w:r>
    </w:p>
    <w:p w:rsidR="00870287" w:rsidRPr="007A2D71" w:rsidRDefault="00870287" w:rsidP="00870287">
      <w:pPr>
        <w:spacing w:after="0" w:line="360" w:lineRule="auto"/>
        <w:ind w:firstLine="708"/>
        <w:jc w:val="both"/>
        <w:rPr>
          <w:rFonts w:ascii="Times New Roman" w:hAnsi="Times New Roman"/>
          <w:sz w:val="28"/>
          <w:szCs w:val="28"/>
          <w:lang w:eastAsia="ar-SA"/>
        </w:rPr>
      </w:pPr>
    </w:p>
    <w:p w:rsidR="00870287" w:rsidRDefault="00870287" w:rsidP="00870287">
      <w:pPr>
        <w:tabs>
          <w:tab w:val="left" w:pos="7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Врио главы </w:t>
      </w:r>
      <w:r w:rsidRPr="007A2D71">
        <w:rPr>
          <w:rFonts w:ascii="Times New Roman" w:eastAsia="Times New Roman" w:hAnsi="Times New Roman"/>
          <w:sz w:val="28"/>
          <w:szCs w:val="28"/>
          <w:lang w:eastAsia="ar-SA"/>
        </w:rPr>
        <w:t xml:space="preserve"> города                                                </w:t>
      </w:r>
      <w:r>
        <w:rPr>
          <w:rFonts w:ascii="Times New Roman" w:eastAsia="Times New Roman" w:hAnsi="Times New Roman"/>
          <w:sz w:val="28"/>
          <w:szCs w:val="28"/>
          <w:lang w:eastAsia="ar-SA"/>
        </w:rPr>
        <w:t xml:space="preserve">                  </w:t>
      </w:r>
      <w:r w:rsidRPr="007A2D7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А.В. Нижегородов</w:t>
      </w:r>
    </w:p>
    <w:p w:rsidR="001E7ED4" w:rsidRDefault="001E7ED4" w:rsidP="00870287">
      <w:pPr>
        <w:tabs>
          <w:tab w:val="left" w:pos="7500"/>
        </w:tabs>
        <w:suppressAutoHyphens/>
        <w:spacing w:after="0" w:line="240" w:lineRule="auto"/>
        <w:rPr>
          <w:rFonts w:ascii="Times New Roman" w:eastAsia="Times New Roman" w:hAnsi="Times New Roman"/>
          <w:sz w:val="28"/>
          <w:szCs w:val="28"/>
          <w:lang w:eastAsia="ar-SA"/>
        </w:rPr>
      </w:pPr>
    </w:p>
    <w:p w:rsidR="001E7ED4" w:rsidRDefault="001E7ED4" w:rsidP="001E7ED4">
      <w:pPr>
        <w:autoSpaceDE w:val="0"/>
        <w:autoSpaceDN w:val="0"/>
        <w:adjustRightInd w:val="0"/>
        <w:spacing w:after="0" w:line="240" w:lineRule="auto"/>
        <w:jc w:val="both"/>
        <w:rPr>
          <w:rFonts w:ascii="Times New Roman" w:hAnsi="Times New Roman"/>
          <w:sz w:val="28"/>
          <w:szCs w:val="28"/>
        </w:rPr>
      </w:pPr>
    </w:p>
    <w:p w:rsidR="00880D54" w:rsidRDefault="00880D54" w:rsidP="001E7ED4">
      <w:pPr>
        <w:autoSpaceDE w:val="0"/>
        <w:autoSpaceDN w:val="0"/>
        <w:adjustRightInd w:val="0"/>
        <w:spacing w:after="0" w:line="240" w:lineRule="auto"/>
        <w:jc w:val="both"/>
        <w:rPr>
          <w:rFonts w:ascii="Times New Roman" w:hAnsi="Times New Roman"/>
          <w:sz w:val="28"/>
          <w:szCs w:val="28"/>
        </w:rPr>
      </w:pPr>
    </w:p>
    <w:p w:rsidR="001E7ED4" w:rsidRDefault="001E7ED4" w:rsidP="00484A30">
      <w:pPr>
        <w:spacing w:after="0" w:line="240" w:lineRule="auto"/>
        <w:ind w:left="1416" w:firstLine="708"/>
        <w:jc w:val="center"/>
        <w:rPr>
          <w:rFonts w:ascii="Times New Roman" w:eastAsia="Times New Roman" w:hAnsi="Times New Roman"/>
          <w:sz w:val="28"/>
          <w:szCs w:val="28"/>
          <w:lang w:eastAsia="ar-SA"/>
        </w:rPr>
      </w:pPr>
    </w:p>
    <w:p w:rsidR="001E7ED4" w:rsidRDefault="001E7ED4" w:rsidP="00484A30">
      <w:pPr>
        <w:spacing w:after="0" w:line="240" w:lineRule="auto"/>
        <w:ind w:left="1416" w:firstLine="708"/>
        <w:jc w:val="center"/>
        <w:rPr>
          <w:rFonts w:ascii="Times New Roman" w:eastAsia="Times New Roman" w:hAnsi="Times New Roman"/>
          <w:sz w:val="28"/>
          <w:szCs w:val="28"/>
          <w:lang w:eastAsia="ar-SA"/>
        </w:rPr>
      </w:pPr>
    </w:p>
    <w:p w:rsidR="00F335F6" w:rsidRPr="00696418" w:rsidRDefault="007A2D71" w:rsidP="00484A30">
      <w:pPr>
        <w:spacing w:after="0" w:line="240" w:lineRule="auto"/>
        <w:ind w:left="1416" w:firstLine="708"/>
        <w:jc w:val="center"/>
        <w:rPr>
          <w:rFonts w:ascii="Times New Roman" w:hAnsi="Times New Roman"/>
          <w:sz w:val="28"/>
          <w:szCs w:val="28"/>
          <w:lang w:eastAsia="ru-RU"/>
        </w:rPr>
      </w:pPr>
      <w:r w:rsidRPr="007A2D71">
        <w:rPr>
          <w:rFonts w:ascii="Times New Roman" w:eastAsia="Times New Roman" w:hAnsi="Times New Roman"/>
          <w:sz w:val="28"/>
          <w:szCs w:val="28"/>
          <w:lang w:eastAsia="ar-SA"/>
        </w:rPr>
        <w:lastRenderedPageBreak/>
        <w:t>П</w:t>
      </w:r>
      <w:r w:rsidR="0039634A" w:rsidRPr="007A2D71">
        <w:rPr>
          <w:rFonts w:ascii="Times New Roman" w:hAnsi="Times New Roman"/>
          <w:sz w:val="28"/>
          <w:szCs w:val="28"/>
          <w:lang w:eastAsia="ru-RU"/>
        </w:rPr>
        <w:t>р</w:t>
      </w:r>
      <w:r w:rsidR="0039634A" w:rsidRPr="00696418">
        <w:rPr>
          <w:rFonts w:ascii="Times New Roman" w:hAnsi="Times New Roman"/>
          <w:sz w:val="28"/>
          <w:szCs w:val="28"/>
          <w:lang w:eastAsia="ru-RU"/>
        </w:rPr>
        <w:t xml:space="preserve">иложение </w:t>
      </w:r>
    </w:p>
    <w:p w:rsidR="00F335F6" w:rsidRPr="00696418" w:rsidRDefault="0039634A" w:rsidP="007A2D71">
      <w:pPr>
        <w:spacing w:after="0" w:line="240" w:lineRule="auto"/>
        <w:ind w:left="4248" w:firstLine="708"/>
        <w:jc w:val="both"/>
        <w:rPr>
          <w:rFonts w:ascii="Times New Roman" w:hAnsi="Times New Roman"/>
          <w:sz w:val="28"/>
          <w:szCs w:val="28"/>
          <w:lang w:eastAsia="ru-RU"/>
        </w:rPr>
      </w:pPr>
      <w:r w:rsidRPr="00696418">
        <w:rPr>
          <w:rFonts w:ascii="Times New Roman" w:hAnsi="Times New Roman"/>
          <w:sz w:val="28"/>
          <w:szCs w:val="28"/>
          <w:lang w:eastAsia="ru-RU"/>
        </w:rPr>
        <w:t xml:space="preserve">к постановлению </w:t>
      </w:r>
    </w:p>
    <w:p w:rsidR="00F335F6" w:rsidRPr="00696418" w:rsidRDefault="0039634A" w:rsidP="007A2D71">
      <w:pPr>
        <w:spacing w:after="0" w:line="240" w:lineRule="auto"/>
        <w:jc w:val="both"/>
        <w:rPr>
          <w:rFonts w:ascii="Times New Roman" w:hAnsi="Times New Roman"/>
          <w:sz w:val="28"/>
          <w:szCs w:val="28"/>
          <w:lang w:eastAsia="ru-RU"/>
        </w:rPr>
      </w:pP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t>администрации города</w:t>
      </w:r>
    </w:p>
    <w:p w:rsidR="00F335F6" w:rsidRPr="0021727B" w:rsidRDefault="00712744" w:rsidP="00696418">
      <w:pPr>
        <w:spacing w:after="0" w:line="240" w:lineRule="auto"/>
        <w:jc w:val="both"/>
        <w:rPr>
          <w:rFonts w:ascii="Times New Roman" w:hAnsi="Times New Roman"/>
          <w:color w:val="FF0000"/>
          <w:sz w:val="24"/>
          <w:szCs w:val="24"/>
          <w:u w:val="single"/>
          <w:lang w:eastAsia="ru-RU"/>
        </w:rPr>
      </w:pP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696418">
        <w:rPr>
          <w:rFonts w:ascii="Times New Roman" w:hAnsi="Times New Roman"/>
          <w:sz w:val="28"/>
          <w:szCs w:val="28"/>
          <w:lang w:eastAsia="ru-RU"/>
        </w:rPr>
        <w:tab/>
      </w:r>
      <w:r w:rsidRPr="007A2D71">
        <w:rPr>
          <w:rFonts w:ascii="Times New Roman" w:hAnsi="Times New Roman"/>
          <w:sz w:val="28"/>
          <w:szCs w:val="28"/>
          <w:lang w:eastAsia="ru-RU"/>
        </w:rPr>
        <w:t>от</w:t>
      </w:r>
      <w:r w:rsidR="0021727B">
        <w:rPr>
          <w:rFonts w:ascii="Times New Roman" w:hAnsi="Times New Roman"/>
          <w:sz w:val="28"/>
          <w:szCs w:val="28"/>
          <w:lang w:eastAsia="ru-RU"/>
        </w:rPr>
        <w:t xml:space="preserve"> </w:t>
      </w:r>
      <w:r w:rsidR="0021727B">
        <w:rPr>
          <w:rFonts w:ascii="Times New Roman" w:hAnsi="Times New Roman"/>
          <w:sz w:val="28"/>
          <w:szCs w:val="28"/>
          <w:u w:val="single"/>
          <w:lang w:eastAsia="ru-RU"/>
        </w:rPr>
        <w:t xml:space="preserve">08.10.2019 </w:t>
      </w:r>
      <w:r w:rsidRPr="007A2D71">
        <w:rPr>
          <w:rFonts w:ascii="Times New Roman" w:hAnsi="Times New Roman"/>
          <w:sz w:val="28"/>
          <w:szCs w:val="28"/>
          <w:lang w:eastAsia="ru-RU"/>
        </w:rPr>
        <w:t>№</w:t>
      </w:r>
      <w:r w:rsidR="0021727B">
        <w:rPr>
          <w:rFonts w:ascii="Times New Roman" w:hAnsi="Times New Roman"/>
          <w:sz w:val="28"/>
          <w:szCs w:val="28"/>
          <w:lang w:eastAsia="ru-RU"/>
        </w:rPr>
        <w:t xml:space="preserve"> </w:t>
      </w:r>
      <w:r w:rsidR="0021727B">
        <w:rPr>
          <w:rFonts w:ascii="Times New Roman" w:hAnsi="Times New Roman"/>
          <w:sz w:val="28"/>
          <w:szCs w:val="28"/>
          <w:u w:val="single"/>
          <w:lang w:eastAsia="ru-RU"/>
        </w:rPr>
        <w:t>1118-па</w:t>
      </w:r>
    </w:p>
    <w:p w:rsidR="00823275" w:rsidRPr="00C72A70" w:rsidRDefault="00823275">
      <w:pPr>
        <w:spacing w:after="0" w:line="240" w:lineRule="auto"/>
        <w:jc w:val="center"/>
        <w:rPr>
          <w:rFonts w:ascii="Times New Roman" w:hAnsi="Times New Roman"/>
          <w:color w:val="FF0000"/>
          <w:sz w:val="24"/>
          <w:szCs w:val="24"/>
          <w:lang w:eastAsia="ru-RU"/>
        </w:rPr>
      </w:pPr>
    </w:p>
    <w:p w:rsidR="00823275" w:rsidRPr="00C72A70" w:rsidRDefault="00823275">
      <w:pPr>
        <w:spacing w:after="0" w:line="240" w:lineRule="auto"/>
        <w:jc w:val="center"/>
        <w:rPr>
          <w:rFonts w:ascii="Times New Roman" w:hAnsi="Times New Roman"/>
          <w:color w:val="FF0000"/>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823275" w:rsidRDefault="00823275">
      <w:pPr>
        <w:spacing w:after="0" w:line="240" w:lineRule="auto"/>
        <w:jc w:val="center"/>
        <w:rPr>
          <w:rFonts w:ascii="Times New Roman" w:hAnsi="Times New Roman"/>
          <w:sz w:val="24"/>
          <w:szCs w:val="24"/>
          <w:lang w:eastAsia="ru-RU"/>
        </w:rPr>
      </w:pPr>
    </w:p>
    <w:p w:rsidR="007A2D71" w:rsidRDefault="007A2D71">
      <w:pPr>
        <w:spacing w:after="0" w:line="240" w:lineRule="auto"/>
        <w:jc w:val="center"/>
        <w:rPr>
          <w:rFonts w:ascii="Times New Roman" w:hAnsi="Times New Roman"/>
          <w:sz w:val="24"/>
          <w:szCs w:val="24"/>
          <w:lang w:eastAsia="ru-RU"/>
        </w:rPr>
      </w:pPr>
    </w:p>
    <w:p w:rsidR="007A2D71" w:rsidRDefault="007A2D71">
      <w:pPr>
        <w:spacing w:after="0" w:line="240" w:lineRule="auto"/>
        <w:jc w:val="center"/>
        <w:rPr>
          <w:rFonts w:ascii="Times New Roman" w:hAnsi="Times New Roman"/>
          <w:sz w:val="24"/>
          <w:szCs w:val="24"/>
          <w:lang w:eastAsia="ru-RU"/>
        </w:rPr>
      </w:pPr>
    </w:p>
    <w:p w:rsidR="00696418" w:rsidRDefault="00696418">
      <w:pPr>
        <w:spacing w:after="0" w:line="240" w:lineRule="auto"/>
        <w:jc w:val="center"/>
        <w:rPr>
          <w:rFonts w:ascii="Times New Roman" w:hAnsi="Times New Roman"/>
          <w:sz w:val="24"/>
          <w:szCs w:val="24"/>
          <w:lang w:eastAsia="ru-RU"/>
        </w:rPr>
      </w:pPr>
    </w:p>
    <w:p w:rsidR="00F335F6" w:rsidRDefault="0039634A">
      <w:pPr>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Муниципальная программа</w:t>
      </w:r>
    </w:p>
    <w:p w:rsidR="00F335F6" w:rsidRDefault="0039634A">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«Развитие культуры города Медногорска»</w:t>
      </w:r>
    </w:p>
    <w:p w:rsidR="00F335F6" w:rsidRDefault="0039634A">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r>
        <w:rPr>
          <w:rFonts w:ascii="Times New Roman" w:hAnsi="Times New Roman"/>
          <w:color w:val="000000"/>
          <w:sz w:val="36"/>
          <w:szCs w:val="36"/>
          <w:lang w:eastAsia="ru-RU"/>
        </w:rPr>
        <w:t>на 201</w:t>
      </w:r>
      <w:r w:rsidR="002E7C04">
        <w:rPr>
          <w:rFonts w:ascii="Times New Roman" w:hAnsi="Times New Roman"/>
          <w:color w:val="000000"/>
          <w:sz w:val="36"/>
          <w:szCs w:val="36"/>
          <w:lang w:eastAsia="ru-RU"/>
        </w:rPr>
        <w:t>9</w:t>
      </w:r>
      <w:r>
        <w:rPr>
          <w:rFonts w:ascii="Times New Roman" w:hAnsi="Times New Roman"/>
          <w:color w:val="000000"/>
          <w:sz w:val="36"/>
          <w:szCs w:val="36"/>
          <w:lang w:eastAsia="ru-RU"/>
        </w:rPr>
        <w:t xml:space="preserve"> – 202</w:t>
      </w:r>
      <w:r w:rsidR="002E7C04">
        <w:rPr>
          <w:rFonts w:ascii="Times New Roman" w:hAnsi="Times New Roman"/>
          <w:color w:val="000000"/>
          <w:sz w:val="36"/>
          <w:szCs w:val="36"/>
          <w:lang w:eastAsia="ru-RU"/>
        </w:rPr>
        <w:t>4</w:t>
      </w:r>
      <w:r>
        <w:rPr>
          <w:rFonts w:ascii="Times New Roman" w:hAnsi="Times New Roman"/>
          <w:color w:val="000000"/>
          <w:sz w:val="36"/>
          <w:szCs w:val="36"/>
          <w:lang w:eastAsia="ru-RU"/>
        </w:rPr>
        <w:t xml:space="preserve"> годы»</w:t>
      </w: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0F43C1" w:rsidRDefault="000F43C1">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0F43C1" w:rsidRDefault="000F43C1">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0F43C1" w:rsidRDefault="000F43C1">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0F43C1" w:rsidRDefault="000F43C1">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color w:val="000000"/>
          <w:sz w:val="36"/>
          <w:szCs w:val="36"/>
          <w:lang w:eastAsia="ru-RU"/>
        </w:rPr>
      </w:pPr>
    </w:p>
    <w:p w:rsidR="00823275" w:rsidRDefault="00823275">
      <w:pPr>
        <w:widowControl w:val="0"/>
        <w:tabs>
          <w:tab w:val="left" w:pos="7185"/>
        </w:tabs>
        <w:autoSpaceDE w:val="0"/>
        <w:autoSpaceDN w:val="0"/>
        <w:adjustRightInd w:val="0"/>
        <w:spacing w:after="0" w:line="360" w:lineRule="auto"/>
        <w:jc w:val="center"/>
        <w:rPr>
          <w:rFonts w:ascii="Times New Roman" w:hAnsi="Times New Roman"/>
          <w:sz w:val="28"/>
          <w:szCs w:val="28"/>
          <w:lang w:eastAsia="ru-RU"/>
        </w:rPr>
      </w:pP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w:t>
      </w: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муниципальной программы</w:t>
      </w:r>
    </w:p>
    <w:p w:rsidR="00B75F49" w:rsidRPr="00823275" w:rsidRDefault="00B75F49" w:rsidP="00B75F49">
      <w:pPr>
        <w:autoSpaceDE w:val="0"/>
        <w:autoSpaceDN w:val="0"/>
        <w:adjustRightInd w:val="0"/>
        <w:spacing w:after="0" w:line="240" w:lineRule="auto"/>
        <w:jc w:val="center"/>
        <w:rPr>
          <w:rFonts w:ascii="Times New Roman" w:eastAsia="Times New Roman" w:hAnsi="Times New Roman" w:cs="Calibri"/>
          <w:bCs/>
          <w:sz w:val="28"/>
          <w:szCs w:val="28"/>
          <w:lang w:eastAsia="ru-RU"/>
        </w:rPr>
      </w:pPr>
      <w:r w:rsidRPr="00823275">
        <w:rPr>
          <w:rFonts w:ascii="Times New Roman" w:eastAsia="Times New Roman" w:hAnsi="Times New Roman" w:cs="Calibri"/>
          <w:bCs/>
          <w:sz w:val="28"/>
          <w:szCs w:val="28"/>
          <w:lang w:eastAsia="ru-RU"/>
        </w:rPr>
        <w:t>«Развитие культуры города Медногорска» на 201</w:t>
      </w:r>
      <w:r w:rsidR="002E7C04">
        <w:rPr>
          <w:rFonts w:ascii="Times New Roman" w:eastAsia="Times New Roman" w:hAnsi="Times New Roman" w:cs="Calibri"/>
          <w:bCs/>
          <w:sz w:val="28"/>
          <w:szCs w:val="28"/>
          <w:lang w:eastAsia="ru-RU"/>
        </w:rPr>
        <w:t>9</w:t>
      </w:r>
      <w:r w:rsidRPr="00823275">
        <w:rPr>
          <w:rFonts w:ascii="Times New Roman" w:eastAsia="Times New Roman" w:hAnsi="Times New Roman" w:cs="Calibri"/>
          <w:bCs/>
          <w:sz w:val="28"/>
          <w:szCs w:val="28"/>
          <w:lang w:eastAsia="ru-RU"/>
        </w:rPr>
        <w:t xml:space="preserve"> – 202</w:t>
      </w:r>
      <w:r w:rsidR="002E7C04">
        <w:rPr>
          <w:rFonts w:ascii="Times New Roman" w:eastAsia="Times New Roman" w:hAnsi="Times New Roman" w:cs="Calibri"/>
          <w:bCs/>
          <w:sz w:val="28"/>
          <w:szCs w:val="28"/>
          <w:lang w:eastAsia="ru-RU"/>
        </w:rPr>
        <w:t>4</w:t>
      </w:r>
      <w:r w:rsidRPr="00823275">
        <w:rPr>
          <w:rFonts w:ascii="Times New Roman" w:eastAsia="Times New Roman" w:hAnsi="Times New Roman" w:cs="Calibri"/>
          <w:bCs/>
          <w:sz w:val="28"/>
          <w:szCs w:val="28"/>
          <w:lang w:eastAsia="ru-RU"/>
        </w:rPr>
        <w:t>годы».</w:t>
      </w: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(наименование муниципальной программы)</w:t>
      </w:r>
    </w:p>
    <w:p w:rsidR="00B75F49" w:rsidRDefault="00B75F49" w:rsidP="00B75F49">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 Программа)</w:t>
      </w:r>
    </w:p>
    <w:p w:rsidR="00B75F49" w:rsidRDefault="00B75F49" w:rsidP="00B75F49">
      <w:pPr>
        <w:widowControl w:val="0"/>
        <w:autoSpaceDE w:val="0"/>
        <w:autoSpaceDN w:val="0"/>
        <w:spacing w:after="0" w:line="240" w:lineRule="auto"/>
        <w:jc w:val="both"/>
        <w:rPr>
          <w:rFonts w:ascii="Times New Roman" w:eastAsia="Times New Roman" w:hAnsi="Times New Roman"/>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2897"/>
        <w:gridCol w:w="6742"/>
      </w:tblGrid>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Ответственный исполнитель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учреждение Отдел культуры администрации города Медногорска</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Соисполнители Программы</w:t>
            </w:r>
          </w:p>
        </w:tc>
        <w:tc>
          <w:tcPr>
            <w:tcW w:w="6742" w:type="dxa"/>
            <w:tcBorders>
              <w:left w:val="single" w:sz="4" w:space="0" w:color="auto"/>
              <w:right w:val="single" w:sz="4" w:space="0" w:color="auto"/>
            </w:tcBorders>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 (далее – МАУ ДКМ);</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 (далее – МБУ КДС);</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Медногорска» (далее – МБУ ДО ДШИ);</w:t>
            </w:r>
          </w:p>
          <w:p w:rsidR="00B75F49" w:rsidRDefault="00B75F49" w:rsidP="001772C6">
            <w:pPr>
              <w:autoSpaceDE w:val="0"/>
              <w:autoSpaceDN w:val="0"/>
              <w:adjustRightInd w:val="0"/>
              <w:spacing w:after="0" w:line="240" w:lineRule="auto"/>
              <w:rPr>
                <w:rFonts w:ascii="Times New Roman" w:eastAsia="Times New Roman" w:hAnsi="Times New Roman" w:cs="Calibri"/>
                <w:bCs/>
                <w:sz w:val="28"/>
                <w:szCs w:val="28"/>
                <w:lang w:eastAsia="ru-RU"/>
              </w:rPr>
            </w:pPr>
            <w:r>
              <w:rPr>
                <w:rFonts w:ascii="Times New Roman" w:eastAsia="Times New Roman" w:hAnsi="Times New Roman" w:cs="Calibri"/>
                <w:sz w:val="28"/>
                <w:szCs w:val="28"/>
                <w:lang w:eastAsia="ru-RU"/>
              </w:rPr>
              <w:t xml:space="preserve">муниципальное бюджетное учреждение  культуры «Централизованная библиотечная система  города Медногорска» (далее - </w:t>
            </w:r>
            <w:r>
              <w:rPr>
                <w:rFonts w:ascii="Times New Roman" w:eastAsia="Times New Roman" w:hAnsi="Times New Roman" w:cs="Calibri"/>
                <w:bCs/>
                <w:sz w:val="28"/>
                <w:szCs w:val="28"/>
                <w:lang w:eastAsia="ru-RU"/>
              </w:rPr>
              <w:t xml:space="preserve"> МБУК ЦБС );</w:t>
            </w:r>
          </w:p>
          <w:p w:rsidR="00B75F49" w:rsidRDefault="00B75F49" w:rsidP="001772C6">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муниципальное бюджетное учреждение  «Центр по обслуживанию муниципальных учреждений культуры  и спорта города Медногорска», (далее МБУ «ЦО МУ культуры и спорта»)</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отсутствуют</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 Программы</w:t>
            </w:r>
          </w:p>
        </w:tc>
        <w:tc>
          <w:tcPr>
            <w:tcW w:w="6742" w:type="dxa"/>
            <w:tcBorders>
              <w:left w:val="single" w:sz="4" w:space="0" w:color="auto"/>
              <w:right w:val="single" w:sz="4" w:space="0" w:color="auto"/>
            </w:tcBorders>
          </w:tcPr>
          <w:p w:rsidR="00B75F49" w:rsidRDefault="007615B2" w:rsidP="001772C6">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sz w:val="28"/>
                <w:szCs w:val="28"/>
                <w:lang w:eastAsia="ru-RU"/>
              </w:rPr>
              <w:t>1</w:t>
            </w:r>
            <w:r w:rsidR="00B75F49">
              <w:rPr>
                <w:rFonts w:ascii="Times New Roman" w:eastAsia="Times New Roman" w:hAnsi="Times New Roman" w:cs="Calibri"/>
                <w:sz w:val="28"/>
                <w:szCs w:val="28"/>
                <w:lang w:eastAsia="ru-RU"/>
              </w:rPr>
              <w:t xml:space="preserve">. </w:t>
            </w:r>
            <w:r w:rsidR="005275F1">
              <w:rPr>
                <w:rFonts w:ascii="Times New Roman" w:eastAsia="Times New Roman" w:hAnsi="Times New Roman" w:cs="Calibri"/>
                <w:sz w:val="28"/>
                <w:szCs w:val="28"/>
                <w:lang w:eastAsia="ru-RU"/>
              </w:rPr>
              <w:t>«Библиотечное обслуживание»;</w:t>
            </w:r>
          </w:p>
          <w:p w:rsidR="00B75F49" w:rsidRDefault="007615B2" w:rsidP="001772C6">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2</w:t>
            </w:r>
            <w:r w:rsidR="00B75F49">
              <w:rPr>
                <w:rFonts w:ascii="Times New Roman" w:eastAsia="Times New Roman" w:hAnsi="Times New Roman" w:cs="Calibri"/>
                <w:bCs/>
                <w:sz w:val="28"/>
                <w:szCs w:val="28"/>
                <w:lang w:eastAsia="ru-RU"/>
              </w:rPr>
              <w:t xml:space="preserve">. </w:t>
            </w:r>
            <w:r w:rsidR="005275F1">
              <w:rPr>
                <w:rFonts w:ascii="Times New Roman" w:eastAsia="Times New Roman" w:hAnsi="Times New Roman" w:cs="Calibri"/>
                <w:bCs/>
                <w:sz w:val="28"/>
                <w:szCs w:val="28"/>
                <w:lang w:eastAsia="ru-RU"/>
              </w:rPr>
              <w:t>«Организация досуга»;</w:t>
            </w:r>
          </w:p>
          <w:p w:rsidR="007615B2" w:rsidRDefault="007615B2" w:rsidP="007615B2">
            <w:pPr>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3. </w:t>
            </w:r>
            <w:r>
              <w:rPr>
                <w:rFonts w:ascii="Times New Roman" w:eastAsia="Times New Roman" w:hAnsi="Times New Roman" w:cs="Calibri"/>
                <w:bCs/>
                <w:sz w:val="28"/>
                <w:szCs w:val="28"/>
                <w:lang w:eastAsia="ru-RU"/>
              </w:rPr>
              <w:t>«Дополнительное образование детей в сфере культуры и искусства»;</w:t>
            </w:r>
          </w:p>
          <w:p w:rsidR="00B75F49" w:rsidRDefault="00B75F49" w:rsidP="001772C6">
            <w:pPr>
              <w:autoSpaceDE w:val="0"/>
              <w:autoSpaceDN w:val="0"/>
              <w:adjustRightInd w:val="0"/>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4. «Организация культурно-массовых, городских, социально-значимых, юбилейных  мероприятий»;</w:t>
            </w:r>
          </w:p>
          <w:p w:rsidR="00B75F49" w:rsidRDefault="00B75F49" w:rsidP="001772C6">
            <w:pPr>
              <w:spacing w:after="0" w:line="240" w:lineRule="auto"/>
              <w:rPr>
                <w:rFonts w:ascii="Times New Roman" w:hAnsi="Times New Roman"/>
                <w:sz w:val="28"/>
                <w:szCs w:val="28"/>
                <w:lang w:eastAsia="ru-RU"/>
              </w:rPr>
            </w:pPr>
            <w:r>
              <w:rPr>
                <w:rFonts w:ascii="Times New Roman" w:eastAsia="Times New Roman" w:hAnsi="Times New Roman" w:cs="Calibri"/>
                <w:bCs/>
                <w:sz w:val="28"/>
                <w:szCs w:val="28"/>
                <w:lang w:eastAsia="ru-RU"/>
              </w:rPr>
              <w:t xml:space="preserve">5. </w:t>
            </w:r>
            <w:r>
              <w:rPr>
                <w:rFonts w:ascii="Times New Roman" w:hAnsi="Times New Roman"/>
                <w:sz w:val="28"/>
                <w:szCs w:val="28"/>
                <w:lang w:eastAsia="ru-RU"/>
              </w:rPr>
              <w:t>«Обслуживание муниципальных учреждений»;</w:t>
            </w:r>
          </w:p>
          <w:p w:rsidR="00B75F49" w:rsidRDefault="00B75F49" w:rsidP="002E7C04">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lang w:eastAsia="ru-RU"/>
              </w:rPr>
              <w:t>6. «Обеспечение реализации муниципальной программы на 201</w:t>
            </w:r>
            <w:r w:rsidR="002E7C04">
              <w:rPr>
                <w:rFonts w:ascii="Times New Roman" w:hAnsi="Times New Roman"/>
                <w:sz w:val="28"/>
                <w:szCs w:val="28"/>
                <w:lang w:eastAsia="ru-RU"/>
              </w:rPr>
              <w:t>9</w:t>
            </w:r>
            <w:r>
              <w:rPr>
                <w:rFonts w:ascii="Times New Roman" w:hAnsi="Times New Roman"/>
                <w:sz w:val="28"/>
                <w:szCs w:val="28"/>
                <w:lang w:eastAsia="ru-RU"/>
              </w:rPr>
              <w:t>-202</w:t>
            </w:r>
            <w:r w:rsidR="002E7C04">
              <w:rPr>
                <w:rFonts w:ascii="Times New Roman" w:hAnsi="Times New Roman"/>
                <w:sz w:val="28"/>
                <w:szCs w:val="28"/>
                <w:lang w:eastAsia="ru-RU"/>
              </w:rPr>
              <w:t>4</w:t>
            </w:r>
            <w:r>
              <w:rPr>
                <w:rFonts w:ascii="Times New Roman" w:hAnsi="Times New Roman"/>
                <w:sz w:val="28"/>
                <w:szCs w:val="28"/>
                <w:lang w:eastAsia="ru-RU"/>
              </w:rPr>
              <w:t xml:space="preserve"> годы»</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 xml:space="preserve">сохранение и развитие культурного </w:t>
            </w:r>
            <w:r>
              <w:rPr>
                <w:rFonts w:ascii="Times New Roman" w:hAnsi="Times New Roman"/>
                <w:sz w:val="28"/>
                <w:szCs w:val="28"/>
              </w:rPr>
              <w:t xml:space="preserve">потенциала </w:t>
            </w:r>
            <w:r>
              <w:rPr>
                <w:rFonts w:ascii="Times New Roman" w:eastAsia="Times New Roman" w:hAnsi="Times New Roman" w:cs="Calibri"/>
                <w:sz w:val="28"/>
                <w:szCs w:val="28"/>
                <w:lang w:eastAsia="ru-RU"/>
              </w:rPr>
              <w:t xml:space="preserve"> муниципального образования город Медногорск</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Программы</w:t>
            </w:r>
          </w:p>
        </w:tc>
        <w:tc>
          <w:tcPr>
            <w:tcW w:w="6742" w:type="dxa"/>
            <w:tcBorders>
              <w:left w:val="single" w:sz="4" w:space="0" w:color="auto"/>
              <w:right w:val="single" w:sz="4" w:space="0" w:color="auto"/>
            </w:tcBorders>
          </w:tcPr>
          <w:p w:rsidR="00B75F49" w:rsidRDefault="00B75F49" w:rsidP="001772C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культурного  наследия и расширение доступа населения к культурным ценностям и информации;</w:t>
            </w:r>
          </w:p>
          <w:p w:rsidR="00B75F49" w:rsidRDefault="00B75F49" w:rsidP="001772C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bookmarkStart w:id="0" w:name="P233"/>
            <w:bookmarkEnd w:id="0"/>
            <w:r>
              <w:rPr>
                <w:rFonts w:ascii="Times New Roman" w:eastAsia="Times New Roman" w:hAnsi="Times New Roman"/>
                <w:sz w:val="28"/>
                <w:szCs w:val="28"/>
                <w:lang w:eastAsia="ru-RU"/>
              </w:rPr>
              <w:lastRenderedPageBreak/>
              <w:t>Показатели (индикаторы) Программы</w:t>
            </w:r>
          </w:p>
        </w:tc>
        <w:tc>
          <w:tcPr>
            <w:tcW w:w="6742" w:type="dxa"/>
            <w:tcBorders>
              <w:left w:val="single" w:sz="4" w:space="0" w:color="auto"/>
              <w:right w:val="single" w:sz="4" w:space="0" w:color="auto"/>
            </w:tcBorders>
          </w:tcPr>
          <w:p w:rsidR="00B75F49" w:rsidRDefault="00B75F49" w:rsidP="001772C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фактической обеспеченности зрительскими местами культурно-досуговых учреждений от нормативной потребности;</w:t>
            </w:r>
          </w:p>
          <w:p w:rsidR="00B75F49" w:rsidRDefault="00B75F49" w:rsidP="002121C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фактической обеспеченности</w:t>
            </w:r>
            <w:r w:rsidR="00C96C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общедоступными библиотеками от нормативной потребности</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и этапы реализации Программы</w:t>
            </w:r>
          </w:p>
        </w:tc>
        <w:tc>
          <w:tcPr>
            <w:tcW w:w="6742" w:type="dxa"/>
            <w:tcBorders>
              <w:left w:val="single" w:sz="4" w:space="0" w:color="auto"/>
              <w:right w:val="single" w:sz="4" w:space="0" w:color="auto"/>
            </w:tcBorders>
          </w:tcPr>
          <w:p w:rsidR="00B75F49" w:rsidRDefault="00B75F49" w:rsidP="002E7C04">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Реализация Программы будет осуществляться в течение 201</w:t>
            </w:r>
            <w:r w:rsidR="002E7C04">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2E7C04">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годов</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бюджетных ассигнований Программы</w:t>
            </w:r>
          </w:p>
        </w:tc>
        <w:tc>
          <w:tcPr>
            <w:tcW w:w="6742" w:type="dxa"/>
            <w:tcBorders>
              <w:left w:val="single" w:sz="4" w:space="0" w:color="auto"/>
              <w:right w:val="single" w:sz="4" w:space="0" w:color="auto"/>
            </w:tcBorders>
          </w:tcPr>
          <w:p w:rsidR="00EF69FC" w:rsidRPr="00B35B71"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 средств, необходимый для финансового обеспечения Программы, составляет </w:t>
            </w:r>
            <w:r w:rsidRPr="00B35B71">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295 19</w:t>
            </w:r>
            <w:r w:rsidR="00943316">
              <w:rPr>
                <w:rFonts w:ascii="Times New Roman" w:eastAsia="Times New Roman" w:hAnsi="Times New Roman" w:cs="Calibri"/>
                <w:sz w:val="28"/>
                <w:szCs w:val="28"/>
                <w:lang w:eastAsia="ru-RU"/>
              </w:rPr>
              <w:t>8</w:t>
            </w:r>
            <w:r>
              <w:rPr>
                <w:rFonts w:ascii="Times New Roman" w:eastAsia="Times New Roman" w:hAnsi="Times New Roman" w:cs="Calibri"/>
                <w:sz w:val="28"/>
                <w:szCs w:val="28"/>
                <w:lang w:eastAsia="ru-RU"/>
              </w:rPr>
              <w:t>,40</w:t>
            </w:r>
            <w:r w:rsidRPr="00B35B71">
              <w:rPr>
                <w:rFonts w:ascii="Times New Roman" w:eastAsia="Times New Roman" w:hAnsi="Times New Roman" w:cs="Calibri"/>
                <w:sz w:val="28"/>
                <w:szCs w:val="28"/>
                <w:lang w:eastAsia="ru-RU"/>
              </w:rPr>
              <w:t xml:space="preserve"> тыс. рублей, в том числе по годам:</w:t>
            </w:r>
          </w:p>
          <w:p w:rsidR="00EF69FC" w:rsidRPr="00B35B71" w:rsidRDefault="00EF69FC" w:rsidP="00EF69FC">
            <w:pPr>
              <w:spacing w:after="0" w:line="240" w:lineRule="auto"/>
              <w:jc w:val="both"/>
              <w:rPr>
                <w:rFonts w:ascii="Times New Roman" w:eastAsia="Times New Roman" w:hAnsi="Times New Roman" w:cs="Calibri"/>
                <w:sz w:val="28"/>
                <w:szCs w:val="28"/>
                <w:lang w:eastAsia="ru-RU"/>
              </w:rPr>
            </w:pPr>
            <w:r w:rsidRPr="00B35B71">
              <w:rPr>
                <w:rFonts w:ascii="Times New Roman" w:eastAsia="Times New Roman" w:hAnsi="Times New Roman" w:cs="Calibri"/>
                <w:sz w:val="28"/>
                <w:szCs w:val="28"/>
                <w:lang w:eastAsia="ru-RU"/>
              </w:rPr>
              <w:t>201</w:t>
            </w:r>
            <w:r>
              <w:rPr>
                <w:rFonts w:ascii="Times New Roman" w:eastAsia="Times New Roman" w:hAnsi="Times New Roman" w:cs="Calibri"/>
                <w:sz w:val="28"/>
                <w:szCs w:val="28"/>
                <w:lang w:eastAsia="ru-RU"/>
              </w:rPr>
              <w:t>9</w:t>
            </w:r>
            <w:r w:rsidRPr="00B35B71">
              <w:rPr>
                <w:rFonts w:ascii="Times New Roman" w:eastAsia="Times New Roman" w:hAnsi="Times New Roman" w:cs="Calibri"/>
                <w:sz w:val="28"/>
                <w:szCs w:val="28"/>
                <w:lang w:eastAsia="ru-RU"/>
              </w:rPr>
              <w:t xml:space="preserve"> год –</w:t>
            </w:r>
            <w:r w:rsidRPr="006F5C6B">
              <w:rPr>
                <w:rFonts w:ascii="Times New Roman" w:hAnsi="Times New Roman"/>
                <w:sz w:val="28"/>
                <w:szCs w:val="28"/>
              </w:rPr>
              <w:t>776</w:t>
            </w:r>
            <w:r w:rsidR="00943316">
              <w:rPr>
                <w:rFonts w:ascii="Times New Roman" w:hAnsi="Times New Roman"/>
                <w:sz w:val="28"/>
                <w:szCs w:val="28"/>
              </w:rPr>
              <w:t>62</w:t>
            </w:r>
            <w:r w:rsidRPr="006F5C6B">
              <w:rPr>
                <w:rFonts w:ascii="Times New Roman" w:hAnsi="Times New Roman"/>
                <w:sz w:val="28"/>
                <w:szCs w:val="28"/>
              </w:rPr>
              <w:t>,40</w:t>
            </w:r>
            <w:r w:rsidRPr="00B35B71">
              <w:rPr>
                <w:rFonts w:ascii="Times New Roman" w:eastAsia="Times New Roman" w:hAnsi="Times New Roman" w:cs="Calibri"/>
                <w:sz w:val="28"/>
                <w:szCs w:val="28"/>
                <w:lang w:eastAsia="ru-RU"/>
              </w:rPr>
              <w:t>тыс.руб.;</w:t>
            </w:r>
          </w:p>
          <w:p w:rsidR="00EF69FC" w:rsidRPr="00B35B71"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2020</w:t>
            </w:r>
            <w:r w:rsidRPr="00B35B71">
              <w:rPr>
                <w:rFonts w:ascii="Times New Roman" w:eastAsia="Times New Roman" w:hAnsi="Times New Roman" w:cs="Calibri"/>
                <w:sz w:val="28"/>
                <w:szCs w:val="28"/>
                <w:lang w:eastAsia="ru-RU"/>
              </w:rPr>
              <w:t xml:space="preserve"> год –</w:t>
            </w:r>
            <w:r>
              <w:rPr>
                <w:rFonts w:ascii="Times New Roman" w:eastAsia="Times New Roman" w:hAnsi="Times New Roman" w:cs="Calibri"/>
                <w:sz w:val="28"/>
                <w:szCs w:val="28"/>
                <w:lang w:eastAsia="ru-RU"/>
              </w:rPr>
              <w:t xml:space="preserve"> 43 392,00 </w:t>
            </w:r>
            <w:r w:rsidRPr="00B35B71">
              <w:rPr>
                <w:rFonts w:ascii="Times New Roman" w:eastAsia="Times New Roman" w:hAnsi="Times New Roman" w:cs="Calibri"/>
                <w:sz w:val="28"/>
                <w:szCs w:val="28"/>
                <w:lang w:eastAsia="ru-RU"/>
              </w:rPr>
              <w:t>тыс.руб.;</w:t>
            </w:r>
          </w:p>
          <w:p w:rsidR="00EF69FC" w:rsidRPr="00B35B71"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2021</w:t>
            </w:r>
            <w:r w:rsidRPr="00B35B71">
              <w:rPr>
                <w:rFonts w:ascii="Times New Roman" w:eastAsia="Times New Roman" w:hAnsi="Times New Roman" w:cs="Calibri"/>
                <w:sz w:val="28"/>
                <w:szCs w:val="28"/>
                <w:lang w:eastAsia="ru-RU"/>
              </w:rPr>
              <w:t xml:space="preserve"> год –</w:t>
            </w:r>
            <w:r>
              <w:rPr>
                <w:rFonts w:ascii="Times New Roman" w:eastAsia="Times New Roman" w:hAnsi="Times New Roman" w:cs="Calibri"/>
                <w:sz w:val="28"/>
                <w:szCs w:val="28"/>
                <w:lang w:eastAsia="ru-RU"/>
              </w:rPr>
              <w:t xml:space="preserve"> 43 392,00 </w:t>
            </w:r>
            <w:r w:rsidRPr="00B35B71">
              <w:rPr>
                <w:rFonts w:ascii="Times New Roman" w:eastAsia="Times New Roman" w:hAnsi="Times New Roman" w:cs="Calibri"/>
                <w:sz w:val="28"/>
                <w:szCs w:val="28"/>
                <w:lang w:eastAsia="ru-RU"/>
              </w:rPr>
              <w:t>тыс.руб.;</w:t>
            </w:r>
          </w:p>
          <w:p w:rsidR="00EF69FC"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5D53A6">
              <w:rPr>
                <w:rFonts w:ascii="Times New Roman" w:eastAsia="Times New Roman" w:hAnsi="Times New Roman" w:cs="Calibri"/>
                <w:sz w:val="28"/>
                <w:szCs w:val="28"/>
                <w:lang w:eastAsia="ru-RU"/>
              </w:rPr>
              <w:t>43</w:t>
            </w:r>
            <w:r>
              <w:rPr>
                <w:rFonts w:ascii="Times New Roman" w:eastAsia="Times New Roman" w:hAnsi="Times New Roman" w:cs="Calibri"/>
                <w:sz w:val="28"/>
                <w:szCs w:val="28"/>
                <w:lang w:eastAsia="ru-RU"/>
              </w:rPr>
              <w:t xml:space="preserve"> 590</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EF69FC"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5D53A6">
              <w:rPr>
                <w:rFonts w:ascii="Times New Roman" w:eastAsia="Times New Roman" w:hAnsi="Times New Roman" w:cs="Calibri"/>
                <w:sz w:val="28"/>
                <w:szCs w:val="28"/>
                <w:lang w:eastAsia="ru-RU"/>
              </w:rPr>
              <w:t>43</w:t>
            </w:r>
            <w:r>
              <w:rPr>
                <w:rFonts w:ascii="Times New Roman" w:eastAsia="Times New Roman" w:hAnsi="Times New Roman" w:cs="Calibri"/>
                <w:sz w:val="28"/>
                <w:szCs w:val="28"/>
                <w:lang w:eastAsia="ru-RU"/>
              </w:rPr>
              <w:t xml:space="preserve"> 584</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B75F49" w:rsidRDefault="00EF69FC" w:rsidP="00EF69F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 xml:space="preserve">2024 год – </w:t>
            </w:r>
            <w:r w:rsidRPr="005D53A6">
              <w:rPr>
                <w:rFonts w:ascii="Times New Roman" w:eastAsia="Times New Roman" w:hAnsi="Times New Roman" w:cs="Calibri"/>
                <w:sz w:val="28"/>
                <w:szCs w:val="28"/>
                <w:lang w:eastAsia="ru-RU"/>
              </w:rPr>
              <w:t>43</w:t>
            </w:r>
            <w:r>
              <w:rPr>
                <w:rFonts w:ascii="Times New Roman" w:eastAsia="Times New Roman" w:hAnsi="Times New Roman" w:cs="Calibri"/>
                <w:sz w:val="28"/>
                <w:szCs w:val="28"/>
                <w:lang w:eastAsia="ru-RU"/>
              </w:rPr>
              <w:t xml:space="preserve"> 578</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tc>
      </w:tr>
      <w:tr w:rsidR="00B75F49" w:rsidTr="001772C6">
        <w:tc>
          <w:tcPr>
            <w:tcW w:w="2897" w:type="dxa"/>
            <w:tcBorders>
              <w:left w:val="single" w:sz="4" w:space="0" w:color="auto"/>
              <w:right w:val="single" w:sz="4" w:space="0" w:color="auto"/>
            </w:tcBorders>
          </w:tcPr>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Ожидаемые результаты реализации Программы</w:t>
            </w:r>
          </w:p>
        </w:tc>
        <w:tc>
          <w:tcPr>
            <w:tcW w:w="6742" w:type="dxa"/>
            <w:tcBorders>
              <w:left w:val="single" w:sz="4" w:space="0" w:color="auto"/>
              <w:right w:val="single" w:sz="4" w:space="0" w:color="auto"/>
            </w:tcBorders>
          </w:tcPr>
          <w:p w:rsidR="00B75F49" w:rsidRDefault="00B75F49" w:rsidP="001772C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обеспеченности зрительскими местами культурно-досуговых учреждений города Медногорска от нормативной потребности;</w:t>
            </w:r>
          </w:p>
          <w:p w:rsidR="00B75F49" w:rsidRDefault="00B75F49" w:rsidP="001772C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показателя (индикатора) «Уровень фактической обеспеченности общедоступными библиотеками города Медногорска от нормативной потребности»</w:t>
            </w:r>
          </w:p>
        </w:tc>
      </w:tr>
    </w:tbl>
    <w:p w:rsidR="00B75F49" w:rsidRDefault="00B75F49" w:rsidP="00B75F49">
      <w:pPr>
        <w:widowControl w:val="0"/>
        <w:autoSpaceDE w:val="0"/>
        <w:autoSpaceDN w:val="0"/>
        <w:spacing w:after="0" w:line="240" w:lineRule="auto"/>
        <w:jc w:val="both"/>
        <w:rPr>
          <w:rFonts w:eastAsia="Times New Roman" w:cs="Calibri"/>
          <w:sz w:val="28"/>
          <w:szCs w:val="28"/>
          <w:lang w:eastAsia="ru-RU"/>
        </w:rPr>
      </w:pPr>
    </w:p>
    <w:p w:rsidR="0000726F" w:rsidRDefault="0000726F" w:rsidP="00B75F49">
      <w:pPr>
        <w:widowControl w:val="0"/>
        <w:autoSpaceDE w:val="0"/>
        <w:autoSpaceDN w:val="0"/>
        <w:spacing w:after="0" w:line="240" w:lineRule="auto"/>
        <w:jc w:val="both"/>
        <w:rPr>
          <w:rFonts w:eastAsia="Times New Roman" w:cs="Calibri"/>
          <w:sz w:val="28"/>
          <w:szCs w:val="28"/>
          <w:lang w:eastAsia="ru-RU"/>
        </w:rPr>
      </w:pPr>
    </w:p>
    <w:p w:rsidR="00B75F49" w:rsidRDefault="00B75F49" w:rsidP="00B75F49">
      <w:pPr>
        <w:numPr>
          <w:ilvl w:val="0"/>
          <w:numId w:val="1"/>
        </w:numPr>
        <w:spacing w:after="0" w:line="360" w:lineRule="auto"/>
        <w:jc w:val="center"/>
        <w:rPr>
          <w:rFonts w:ascii="Times New Roman" w:hAnsi="Times New Roman"/>
          <w:sz w:val="28"/>
          <w:szCs w:val="28"/>
        </w:rPr>
      </w:pPr>
      <w:r>
        <w:rPr>
          <w:rFonts w:ascii="Times New Roman" w:hAnsi="Times New Roman"/>
          <w:sz w:val="28"/>
          <w:szCs w:val="28"/>
        </w:rPr>
        <w:t>Общая характеристика текущего состояния сферы культуры</w:t>
      </w:r>
    </w:p>
    <w:p w:rsidR="00B75F49" w:rsidRDefault="00B75F49" w:rsidP="00B75F49">
      <w:pPr>
        <w:spacing w:after="0" w:line="360" w:lineRule="auto"/>
        <w:jc w:val="center"/>
        <w:rPr>
          <w:rFonts w:ascii="Times New Roman" w:hAnsi="Times New Roman"/>
          <w:sz w:val="28"/>
          <w:szCs w:val="28"/>
        </w:rPr>
      </w:pPr>
      <w:r>
        <w:rPr>
          <w:rFonts w:ascii="Times New Roman" w:hAnsi="Times New Roman"/>
          <w:sz w:val="28"/>
          <w:szCs w:val="28"/>
        </w:rPr>
        <w:t>города Медногорска</w:t>
      </w:r>
    </w:p>
    <w:p w:rsidR="00B75F49" w:rsidRDefault="00B75F49" w:rsidP="00B75F4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Успешное развитие сферы культуры является необходимым условием достижения стратегических целей и решения приоритетных задач муниципального образования город Медногорск в долгосрочной перспективе.</w:t>
      </w:r>
    </w:p>
    <w:p w:rsidR="00C3747D" w:rsidRPr="00A24E2D" w:rsidRDefault="00C3747D" w:rsidP="00C3747D">
      <w:pPr>
        <w:pStyle w:val="ConsPlusNormal"/>
        <w:ind w:firstLine="540"/>
        <w:jc w:val="both"/>
        <w:rPr>
          <w:rFonts w:ascii="Times New Roman" w:hAnsi="Times New Roman" w:cs="Times New Roman"/>
          <w:sz w:val="28"/>
          <w:szCs w:val="28"/>
        </w:rPr>
      </w:pPr>
      <w:r w:rsidRPr="00A24E2D">
        <w:rPr>
          <w:rFonts w:ascii="Times New Roman" w:hAnsi="Times New Roman" w:cs="Times New Roman"/>
          <w:sz w:val="28"/>
          <w:szCs w:val="28"/>
        </w:rPr>
        <w:t>Деятельность учреждений культуры и учреждения дополнительного образования в сфере культуры и искусства является одной из важнейших составляющих современной культурной жизни. Библиотеки, дома культуры, музей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также одной из основных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города.</w:t>
      </w:r>
    </w:p>
    <w:p w:rsidR="00C3747D" w:rsidRPr="00A24E2D" w:rsidRDefault="00C3747D" w:rsidP="00C3747D">
      <w:pPr>
        <w:autoSpaceDE w:val="0"/>
        <w:autoSpaceDN w:val="0"/>
        <w:adjustRightInd w:val="0"/>
        <w:spacing w:after="0" w:line="240" w:lineRule="auto"/>
        <w:ind w:firstLine="708"/>
        <w:jc w:val="both"/>
        <w:rPr>
          <w:rFonts w:ascii="Times New Roman" w:hAnsi="Times New Roman"/>
          <w:sz w:val="28"/>
          <w:szCs w:val="28"/>
        </w:rPr>
      </w:pPr>
      <w:r w:rsidRPr="00A24E2D">
        <w:rPr>
          <w:rFonts w:ascii="Times New Roman" w:hAnsi="Times New Roman"/>
          <w:sz w:val="28"/>
          <w:szCs w:val="28"/>
        </w:rPr>
        <w:lastRenderedPageBreak/>
        <w:t>Сфера культуры города Медногорска обеспечивает различные направления культурно-просветительного, информационно-образовательного содержания. Учреждения культуры представлены 4 юридическими лицами.</w:t>
      </w:r>
    </w:p>
    <w:p w:rsidR="0012060D" w:rsidRPr="00A24E2D" w:rsidRDefault="0012060D" w:rsidP="0012060D">
      <w:pPr>
        <w:spacing w:after="0" w:line="240" w:lineRule="auto"/>
        <w:ind w:firstLine="709"/>
        <w:jc w:val="both"/>
        <w:rPr>
          <w:rFonts w:ascii="Times New Roman" w:hAnsi="Times New Roman"/>
          <w:sz w:val="28"/>
          <w:szCs w:val="28"/>
        </w:rPr>
      </w:pPr>
      <w:r w:rsidRPr="00A24E2D">
        <w:rPr>
          <w:rFonts w:ascii="Times New Roman" w:hAnsi="Times New Roman"/>
          <w:sz w:val="28"/>
          <w:szCs w:val="28"/>
        </w:rPr>
        <w:t>На конец 2017 года здания учреждений культуры нуждаются в ремонтных работах. Решение проблемы неудовлетворительного состояния зданий муниципальных учреждений культуры требует увеличения расходов для реализации государственной и муниципальной</w:t>
      </w:r>
      <w:r w:rsidRPr="00A24E2D">
        <w:rPr>
          <w:rFonts w:ascii="Times New Roman" w:hAnsi="Times New Roman"/>
          <w:sz w:val="28"/>
          <w:szCs w:val="28"/>
        </w:rPr>
        <w:tab/>
        <w:t xml:space="preserve"> поддержки на данные цели.  </w:t>
      </w:r>
    </w:p>
    <w:p w:rsidR="0012060D" w:rsidRPr="00A24E2D" w:rsidRDefault="0012060D" w:rsidP="0012060D">
      <w:pPr>
        <w:spacing w:after="0" w:line="240" w:lineRule="auto"/>
        <w:ind w:firstLine="709"/>
        <w:jc w:val="both"/>
        <w:rPr>
          <w:rFonts w:ascii="Times New Roman" w:hAnsi="Times New Roman"/>
          <w:sz w:val="28"/>
          <w:szCs w:val="28"/>
        </w:rPr>
      </w:pPr>
      <w:r w:rsidRPr="00A24E2D">
        <w:rPr>
          <w:rFonts w:ascii="Times New Roman" w:hAnsi="Times New Roman"/>
          <w:sz w:val="28"/>
          <w:szCs w:val="28"/>
        </w:rPr>
        <w:t>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детской школе искусств,  домах культуры изношен в среднем на 50-60 процентов, требует обновления специальное оборудование культурно - досуговых учреждений и книжные фонды муниципальных библиотек города.</w:t>
      </w:r>
    </w:p>
    <w:p w:rsidR="003741C5" w:rsidRPr="00A24E2D" w:rsidRDefault="00C3747D" w:rsidP="003741C5">
      <w:pPr>
        <w:spacing w:after="0" w:line="240" w:lineRule="auto"/>
        <w:ind w:firstLine="709"/>
        <w:jc w:val="both"/>
        <w:rPr>
          <w:rFonts w:ascii="Times New Roman" w:hAnsi="Times New Roman"/>
          <w:sz w:val="28"/>
          <w:szCs w:val="28"/>
        </w:rPr>
      </w:pPr>
      <w:r w:rsidRPr="00A24E2D">
        <w:rPr>
          <w:rFonts w:ascii="Times New Roman" w:hAnsi="Times New Roman"/>
          <w:sz w:val="28"/>
          <w:szCs w:val="28"/>
        </w:rPr>
        <w:t xml:space="preserve">Культурно-досуговые учреждения (МАУ ДКМ, МБУ КДС) осуществляют деятельность в различных направлениях культурно-массовой, клубно-кружковой и досуговой работы. На их </w:t>
      </w:r>
      <w:r w:rsidR="00B8037A" w:rsidRPr="00A24E2D">
        <w:rPr>
          <w:rFonts w:ascii="Times New Roman" w:hAnsi="Times New Roman"/>
          <w:sz w:val="28"/>
          <w:szCs w:val="28"/>
        </w:rPr>
        <w:t>базе действует более 60</w:t>
      </w:r>
      <w:r w:rsidRPr="00A24E2D">
        <w:rPr>
          <w:rFonts w:ascii="Times New Roman" w:hAnsi="Times New Roman"/>
          <w:sz w:val="28"/>
          <w:szCs w:val="28"/>
        </w:rPr>
        <w:t>клубных формирований различных жанров.</w:t>
      </w:r>
      <w:r w:rsidR="003741C5" w:rsidRPr="00A24E2D">
        <w:rPr>
          <w:rFonts w:ascii="Times New Roman" w:hAnsi="Times New Roman"/>
          <w:sz w:val="28"/>
          <w:szCs w:val="28"/>
        </w:rPr>
        <w:t>В среднем учреждениями в год проводится более 300 мероприятий, число посещений которых составляет 40 000 человеко-единиц. Количество посетителей платных мероприятий учреждений – более 5000 человек.</w:t>
      </w:r>
    </w:p>
    <w:p w:rsidR="00B2150C" w:rsidRDefault="00C3747D" w:rsidP="00B2150C">
      <w:pPr>
        <w:spacing w:after="0" w:line="240" w:lineRule="auto"/>
        <w:ind w:firstLine="709"/>
        <w:jc w:val="both"/>
        <w:rPr>
          <w:rFonts w:ascii="Times New Roman" w:hAnsi="Times New Roman"/>
          <w:sz w:val="28"/>
          <w:szCs w:val="28"/>
        </w:rPr>
      </w:pPr>
      <w:r w:rsidRPr="00A24E2D">
        <w:rPr>
          <w:rFonts w:ascii="Times New Roman" w:hAnsi="Times New Roman"/>
          <w:sz w:val="28"/>
          <w:szCs w:val="28"/>
        </w:rPr>
        <w:t>В городе</w:t>
      </w:r>
      <w:r w:rsidR="00C96C2F">
        <w:rPr>
          <w:rFonts w:ascii="Times New Roman" w:hAnsi="Times New Roman"/>
          <w:sz w:val="28"/>
          <w:szCs w:val="28"/>
        </w:rPr>
        <w:t xml:space="preserve"> </w:t>
      </w:r>
      <w:r w:rsidRPr="00A24E2D">
        <w:rPr>
          <w:rFonts w:ascii="Times New Roman" w:hAnsi="Times New Roman"/>
          <w:sz w:val="28"/>
          <w:szCs w:val="28"/>
        </w:rPr>
        <w:t xml:space="preserve">действуют 8 библиотек разного направления, которые на правах структурных подразделений входят в муниципальное бюджетное учреждение культуры «Централизованная библиотечная  система». </w:t>
      </w:r>
      <w:r w:rsidR="00B2150C" w:rsidRPr="00A24E2D">
        <w:rPr>
          <w:rFonts w:ascii="Times New Roman" w:hAnsi="Times New Roman"/>
          <w:sz w:val="28"/>
          <w:szCs w:val="28"/>
        </w:rPr>
        <w:t xml:space="preserve">В связи с недостаточным  финансированием комплектования библиотечных фондов новыми изданиями сохраняется отрицательная динамика основных показателей обслуживания читателей - число зарегистрированных пользователей </w:t>
      </w:r>
      <w:r w:rsidR="003741C5" w:rsidRPr="00A24E2D">
        <w:rPr>
          <w:rFonts w:ascii="Times New Roman" w:hAnsi="Times New Roman"/>
          <w:sz w:val="28"/>
          <w:szCs w:val="28"/>
        </w:rPr>
        <w:t>(10680 -2015г.,</w:t>
      </w:r>
      <w:r w:rsidR="00B2150C" w:rsidRPr="00A24E2D">
        <w:rPr>
          <w:rFonts w:ascii="Times New Roman" w:hAnsi="Times New Roman"/>
          <w:sz w:val="28"/>
          <w:szCs w:val="28"/>
        </w:rPr>
        <w:t xml:space="preserve"> 10030 –</w:t>
      </w:r>
      <w:r w:rsidR="003741C5" w:rsidRPr="00A24E2D">
        <w:rPr>
          <w:rFonts w:ascii="Times New Roman" w:hAnsi="Times New Roman"/>
          <w:sz w:val="28"/>
          <w:szCs w:val="28"/>
        </w:rPr>
        <w:t xml:space="preserve"> 2017г.</w:t>
      </w:r>
      <w:r w:rsidR="00B2150C" w:rsidRPr="00A24E2D">
        <w:rPr>
          <w:rFonts w:ascii="Times New Roman" w:hAnsi="Times New Roman"/>
          <w:sz w:val="28"/>
          <w:szCs w:val="28"/>
        </w:rPr>
        <w:t xml:space="preserve">)и книговыдача (234832 </w:t>
      </w:r>
      <w:r w:rsidR="00F405EB" w:rsidRPr="00A24E2D">
        <w:rPr>
          <w:rFonts w:ascii="Times New Roman" w:hAnsi="Times New Roman"/>
          <w:sz w:val="28"/>
          <w:szCs w:val="28"/>
        </w:rPr>
        <w:t>– 2015г., 216013 – 2017г.</w:t>
      </w:r>
      <w:r w:rsidR="003741C5" w:rsidRPr="00A24E2D">
        <w:rPr>
          <w:rFonts w:ascii="Times New Roman" w:hAnsi="Times New Roman"/>
          <w:sz w:val="28"/>
          <w:szCs w:val="28"/>
        </w:rPr>
        <w:t>)</w:t>
      </w:r>
      <w:r w:rsidR="00B2150C" w:rsidRPr="00A24E2D">
        <w:rPr>
          <w:rFonts w:ascii="Times New Roman" w:hAnsi="Times New Roman"/>
          <w:sz w:val="28"/>
          <w:szCs w:val="28"/>
        </w:rPr>
        <w:t xml:space="preserve">ежегодно уменьшаются. </w:t>
      </w:r>
    </w:p>
    <w:p w:rsidR="003741C5" w:rsidRDefault="00432F6E" w:rsidP="003741C5">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детской школе искусств  ежегодно обучаются до 500 детей. </w:t>
      </w:r>
      <w:r w:rsidR="003741C5" w:rsidRPr="003741C5">
        <w:rPr>
          <w:rFonts w:ascii="Times New Roman" w:hAnsi="Times New Roman"/>
          <w:sz w:val="28"/>
          <w:szCs w:val="28"/>
        </w:rPr>
        <w:t>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w:t>
      </w:r>
      <w:r w:rsidR="003741C5">
        <w:rPr>
          <w:rFonts w:ascii="Times New Roman" w:hAnsi="Times New Roman"/>
          <w:sz w:val="28"/>
          <w:szCs w:val="28"/>
        </w:rPr>
        <w:t xml:space="preserve">. </w:t>
      </w:r>
    </w:p>
    <w:p w:rsidR="003741C5" w:rsidRDefault="003741C5" w:rsidP="003741C5">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sidRPr="003741C5">
        <w:rPr>
          <w:rFonts w:ascii="Times New Roman" w:hAnsi="Times New Roman"/>
          <w:sz w:val="28"/>
          <w:szCs w:val="28"/>
        </w:rPr>
        <w:t xml:space="preserve">За период 2015-2017 годов более </w:t>
      </w:r>
      <w:r w:rsidR="00C4230B">
        <w:rPr>
          <w:rFonts w:ascii="Times New Roman" w:hAnsi="Times New Roman"/>
          <w:sz w:val="28"/>
          <w:szCs w:val="28"/>
        </w:rPr>
        <w:t>70</w:t>
      </w:r>
      <w:r w:rsidRPr="003741C5">
        <w:rPr>
          <w:rFonts w:ascii="Times New Roman" w:hAnsi="Times New Roman"/>
          <w:sz w:val="28"/>
          <w:szCs w:val="28"/>
        </w:rPr>
        <w:t>0</w:t>
      </w:r>
      <w:r>
        <w:rPr>
          <w:rFonts w:ascii="Times New Roman" w:hAnsi="Times New Roman"/>
          <w:sz w:val="28"/>
          <w:szCs w:val="28"/>
        </w:rPr>
        <w:t xml:space="preserve"> учащихся детской</w:t>
      </w:r>
      <w:r w:rsidRPr="003741C5">
        <w:rPr>
          <w:rFonts w:ascii="Times New Roman" w:hAnsi="Times New Roman"/>
          <w:sz w:val="28"/>
          <w:szCs w:val="28"/>
        </w:rPr>
        <w:t xml:space="preserve"> школ</w:t>
      </w:r>
      <w:r>
        <w:rPr>
          <w:rFonts w:ascii="Times New Roman" w:hAnsi="Times New Roman"/>
          <w:sz w:val="28"/>
          <w:szCs w:val="28"/>
        </w:rPr>
        <w:t>ы</w:t>
      </w:r>
      <w:r w:rsidRPr="003741C5">
        <w:rPr>
          <w:rFonts w:ascii="Times New Roman" w:hAnsi="Times New Roman"/>
          <w:sz w:val="28"/>
          <w:szCs w:val="28"/>
        </w:rPr>
        <w:t xml:space="preserve"> искусств город</w:t>
      </w:r>
      <w:r>
        <w:rPr>
          <w:rFonts w:ascii="Times New Roman" w:hAnsi="Times New Roman"/>
          <w:sz w:val="28"/>
          <w:szCs w:val="28"/>
        </w:rPr>
        <w:t>а Медногор</w:t>
      </w:r>
      <w:r w:rsidRPr="003741C5">
        <w:rPr>
          <w:rFonts w:ascii="Times New Roman" w:hAnsi="Times New Roman"/>
          <w:sz w:val="28"/>
          <w:szCs w:val="28"/>
        </w:rPr>
        <w:t>ск</w:t>
      </w:r>
      <w:r>
        <w:rPr>
          <w:rFonts w:ascii="Times New Roman" w:hAnsi="Times New Roman"/>
          <w:sz w:val="28"/>
          <w:szCs w:val="28"/>
        </w:rPr>
        <w:t>а</w:t>
      </w:r>
      <w:r w:rsidRPr="003741C5">
        <w:rPr>
          <w:rFonts w:ascii="Times New Roman" w:hAnsi="Times New Roman"/>
          <w:sz w:val="28"/>
          <w:szCs w:val="28"/>
        </w:rPr>
        <w:t xml:space="preserve"> участвовали в областных, региональных, всероссийских, международных конкурсах, фестивалях</w:t>
      </w:r>
      <w:r w:rsidR="00C4230B">
        <w:rPr>
          <w:rFonts w:ascii="Times New Roman" w:hAnsi="Times New Roman"/>
          <w:sz w:val="28"/>
          <w:szCs w:val="28"/>
        </w:rPr>
        <w:t xml:space="preserve">, </w:t>
      </w:r>
      <w:r w:rsidR="00C4230B" w:rsidRPr="00C4230B">
        <w:rPr>
          <w:rFonts w:ascii="Times New Roman" w:hAnsi="Times New Roman"/>
          <w:sz w:val="28"/>
          <w:szCs w:val="28"/>
        </w:rPr>
        <w:t>из  них 3</w:t>
      </w:r>
      <w:r w:rsidR="00C4230B">
        <w:rPr>
          <w:rFonts w:ascii="Times New Roman" w:hAnsi="Times New Roman"/>
          <w:sz w:val="28"/>
          <w:szCs w:val="28"/>
        </w:rPr>
        <w:t>42</w:t>
      </w:r>
      <w:r w:rsidR="00C4230B" w:rsidRPr="00C4230B">
        <w:rPr>
          <w:rFonts w:ascii="Times New Roman" w:hAnsi="Times New Roman"/>
          <w:sz w:val="28"/>
          <w:szCs w:val="28"/>
        </w:rPr>
        <w:t xml:space="preserve"> человек</w:t>
      </w:r>
      <w:r w:rsidR="00C4230B">
        <w:rPr>
          <w:rFonts w:ascii="Times New Roman" w:hAnsi="Times New Roman"/>
          <w:sz w:val="28"/>
          <w:szCs w:val="28"/>
        </w:rPr>
        <w:t>а</w:t>
      </w:r>
      <w:r w:rsidR="00C4230B" w:rsidRPr="00C4230B">
        <w:rPr>
          <w:rFonts w:ascii="Times New Roman" w:hAnsi="Times New Roman"/>
          <w:sz w:val="28"/>
          <w:szCs w:val="28"/>
        </w:rPr>
        <w:t xml:space="preserve"> стали их лауреатами</w:t>
      </w:r>
      <w:r w:rsidR="00C4230B">
        <w:rPr>
          <w:rFonts w:ascii="Times New Roman" w:hAnsi="Times New Roman"/>
          <w:sz w:val="28"/>
          <w:szCs w:val="28"/>
        </w:rPr>
        <w:t xml:space="preserve"> и дипломантами</w:t>
      </w:r>
      <w:r w:rsidR="00C4230B" w:rsidRPr="00C4230B">
        <w:rPr>
          <w:rFonts w:ascii="Times New Roman" w:hAnsi="Times New Roman"/>
          <w:sz w:val="28"/>
          <w:szCs w:val="28"/>
        </w:rPr>
        <w:t>.</w:t>
      </w:r>
    </w:p>
    <w:p w:rsidR="00804BF8" w:rsidRPr="00A4263A" w:rsidRDefault="00804BF8" w:rsidP="003741C5">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sidRPr="00A4263A">
        <w:rPr>
          <w:rFonts w:ascii="Times New Roman" w:hAnsi="Times New Roman"/>
          <w:sz w:val="28"/>
          <w:szCs w:val="28"/>
        </w:rPr>
        <w:t xml:space="preserve">В 2015  году финансирование расходов на сферу культуры за счет средств местного  бюджета  составило 31 140,9  тыс. рублей. В 2017  году расходы местного бюджета  на  сферу  культуры  возросли  на  </w:t>
      </w:r>
      <w:r w:rsidR="00777D3D" w:rsidRPr="00A4263A">
        <w:rPr>
          <w:rFonts w:ascii="Times New Roman" w:hAnsi="Times New Roman"/>
          <w:sz w:val="28"/>
          <w:szCs w:val="28"/>
        </w:rPr>
        <w:t>15</w:t>
      </w:r>
      <w:r w:rsidRPr="00A4263A">
        <w:rPr>
          <w:rFonts w:ascii="Times New Roman" w:hAnsi="Times New Roman"/>
          <w:sz w:val="28"/>
          <w:szCs w:val="28"/>
        </w:rPr>
        <w:t>,</w:t>
      </w:r>
      <w:r w:rsidR="00777D3D" w:rsidRPr="00A4263A">
        <w:rPr>
          <w:rFonts w:ascii="Times New Roman" w:hAnsi="Times New Roman"/>
          <w:sz w:val="28"/>
          <w:szCs w:val="28"/>
        </w:rPr>
        <w:t>8</w:t>
      </w:r>
      <w:r w:rsidRPr="00A4263A">
        <w:rPr>
          <w:rFonts w:ascii="Times New Roman" w:hAnsi="Times New Roman"/>
          <w:sz w:val="28"/>
          <w:szCs w:val="28"/>
        </w:rPr>
        <w:t xml:space="preserve">%  по  сравнению  с 2016  годом и составили  </w:t>
      </w:r>
      <w:r w:rsidR="00777D3D" w:rsidRPr="00A4263A">
        <w:rPr>
          <w:rFonts w:ascii="Times New Roman" w:hAnsi="Times New Roman"/>
          <w:sz w:val="28"/>
          <w:szCs w:val="28"/>
        </w:rPr>
        <w:t>38480</w:t>
      </w:r>
      <w:r w:rsidRPr="00A4263A">
        <w:rPr>
          <w:rFonts w:ascii="Times New Roman" w:hAnsi="Times New Roman"/>
          <w:sz w:val="28"/>
          <w:szCs w:val="28"/>
        </w:rPr>
        <w:t>,</w:t>
      </w:r>
      <w:r w:rsidR="00777D3D" w:rsidRPr="00A4263A">
        <w:rPr>
          <w:rFonts w:ascii="Times New Roman" w:hAnsi="Times New Roman"/>
          <w:sz w:val="28"/>
          <w:szCs w:val="28"/>
        </w:rPr>
        <w:t>0</w:t>
      </w:r>
      <w:r w:rsidRPr="00A4263A">
        <w:rPr>
          <w:rFonts w:ascii="Times New Roman" w:hAnsi="Times New Roman"/>
          <w:sz w:val="28"/>
          <w:szCs w:val="28"/>
        </w:rPr>
        <w:t>4  тыс. руб. В общей сложности с 201</w:t>
      </w:r>
      <w:r w:rsidR="00777D3D" w:rsidRPr="00A4263A">
        <w:rPr>
          <w:rFonts w:ascii="Times New Roman" w:hAnsi="Times New Roman"/>
          <w:sz w:val="28"/>
          <w:szCs w:val="28"/>
        </w:rPr>
        <w:t>5</w:t>
      </w:r>
      <w:r w:rsidRPr="00A4263A">
        <w:rPr>
          <w:rFonts w:ascii="Times New Roman" w:hAnsi="Times New Roman"/>
          <w:sz w:val="28"/>
          <w:szCs w:val="28"/>
        </w:rPr>
        <w:t xml:space="preserve">  по 2017  годы финансирования сферы культуры возросли на</w:t>
      </w:r>
      <w:r w:rsidR="00777D3D" w:rsidRPr="00A4263A">
        <w:rPr>
          <w:rFonts w:ascii="Times New Roman" w:hAnsi="Times New Roman"/>
          <w:sz w:val="28"/>
          <w:szCs w:val="28"/>
        </w:rPr>
        <w:t>23</w:t>
      </w:r>
      <w:r w:rsidRPr="00A4263A">
        <w:rPr>
          <w:rFonts w:ascii="Times New Roman" w:hAnsi="Times New Roman"/>
          <w:sz w:val="28"/>
          <w:szCs w:val="28"/>
        </w:rPr>
        <w:t>,</w:t>
      </w:r>
      <w:r w:rsidR="00777D3D" w:rsidRPr="00A4263A">
        <w:rPr>
          <w:rFonts w:ascii="Times New Roman" w:hAnsi="Times New Roman"/>
          <w:sz w:val="28"/>
          <w:szCs w:val="28"/>
        </w:rPr>
        <w:t>5</w:t>
      </w:r>
      <w:r w:rsidRPr="00A4263A">
        <w:rPr>
          <w:rFonts w:ascii="Times New Roman" w:hAnsi="Times New Roman"/>
          <w:sz w:val="28"/>
          <w:szCs w:val="28"/>
        </w:rPr>
        <w:t xml:space="preserve">%.  </w:t>
      </w:r>
    </w:p>
    <w:p w:rsidR="00777D3D" w:rsidRPr="00A4263A" w:rsidRDefault="004C4763" w:rsidP="004C4763">
      <w:pPr>
        <w:widowControl w:val="0"/>
        <w:suppressAutoHyphens/>
        <w:spacing w:after="0" w:line="240" w:lineRule="auto"/>
        <w:ind w:firstLine="708"/>
        <w:jc w:val="both"/>
        <w:rPr>
          <w:rFonts w:ascii="Times New Roman" w:eastAsia="SimSun" w:hAnsi="Times New Roman" w:cs="Mangal"/>
          <w:kern w:val="1"/>
          <w:sz w:val="28"/>
          <w:szCs w:val="28"/>
          <w:lang w:eastAsia="ru-RU" w:bidi="hi-IN"/>
        </w:rPr>
      </w:pPr>
      <w:r w:rsidRPr="00A4263A">
        <w:rPr>
          <w:rFonts w:ascii="Times New Roman" w:eastAsia="SimSun" w:hAnsi="Times New Roman" w:cs="Mangal"/>
          <w:kern w:val="1"/>
          <w:sz w:val="28"/>
          <w:szCs w:val="28"/>
          <w:lang w:eastAsia="ru-RU" w:bidi="hi-IN"/>
        </w:rPr>
        <w:t>Увеличение расходов на сферу культуры связано в первую очередь с</w:t>
      </w:r>
      <w:r w:rsidR="00777D3D" w:rsidRPr="00A4263A">
        <w:rPr>
          <w:rFonts w:ascii="Times New Roman" w:eastAsia="SimSun" w:hAnsi="Times New Roman" w:cs="Mangal"/>
          <w:kern w:val="1"/>
          <w:sz w:val="28"/>
          <w:szCs w:val="28"/>
          <w:lang w:eastAsia="ru-RU" w:bidi="hi-IN"/>
        </w:rPr>
        <w:t xml:space="preserve"> обеспечение</w:t>
      </w:r>
      <w:r w:rsidRPr="00A4263A">
        <w:rPr>
          <w:rFonts w:ascii="Times New Roman" w:eastAsia="SimSun" w:hAnsi="Times New Roman" w:cs="Mangal"/>
          <w:kern w:val="1"/>
          <w:sz w:val="28"/>
          <w:szCs w:val="28"/>
          <w:lang w:eastAsia="ru-RU" w:bidi="hi-IN"/>
        </w:rPr>
        <w:t>м</w:t>
      </w:r>
      <w:r w:rsidR="00777D3D" w:rsidRPr="00A4263A">
        <w:rPr>
          <w:rFonts w:ascii="Times New Roman" w:eastAsia="SimSun" w:hAnsi="Times New Roman" w:cs="Mangal"/>
          <w:kern w:val="1"/>
          <w:sz w:val="28"/>
          <w:szCs w:val="28"/>
          <w:lang w:eastAsia="ru-RU" w:bidi="hi-IN"/>
        </w:rPr>
        <w:t xml:space="preserve"> исполнений «майских» Указов Президента Российской Федерации в части повышения заработной платы </w:t>
      </w:r>
      <w:r w:rsidR="00676066" w:rsidRPr="00A4263A">
        <w:rPr>
          <w:rFonts w:ascii="Times New Roman" w:eastAsia="SimSun" w:hAnsi="Times New Roman" w:cs="Mangal"/>
          <w:kern w:val="1"/>
          <w:sz w:val="28"/>
          <w:szCs w:val="28"/>
          <w:lang w:eastAsia="ru-RU" w:bidi="hi-IN"/>
        </w:rPr>
        <w:t xml:space="preserve">педагогическим работникам и </w:t>
      </w:r>
      <w:r w:rsidR="00777D3D" w:rsidRPr="00A4263A">
        <w:rPr>
          <w:rFonts w:ascii="Times New Roman" w:eastAsia="SimSun" w:hAnsi="Times New Roman" w:cs="Mangal"/>
          <w:kern w:val="1"/>
          <w:sz w:val="28"/>
          <w:szCs w:val="28"/>
          <w:lang w:eastAsia="ru-RU" w:bidi="hi-IN"/>
        </w:rPr>
        <w:t xml:space="preserve">работникам учреждений культуры. Размер средней заработной платы </w:t>
      </w:r>
      <w:r w:rsidRPr="00A4263A">
        <w:rPr>
          <w:rFonts w:ascii="Times New Roman" w:eastAsia="SimSun" w:hAnsi="Times New Roman" w:cs="Mangal"/>
          <w:kern w:val="1"/>
          <w:sz w:val="28"/>
          <w:szCs w:val="28"/>
          <w:lang w:eastAsia="ru-RU" w:bidi="hi-IN"/>
        </w:rPr>
        <w:t xml:space="preserve">работников культуры </w:t>
      </w:r>
      <w:r w:rsidR="00777D3D" w:rsidRPr="00A4263A">
        <w:rPr>
          <w:rFonts w:ascii="Times New Roman" w:eastAsia="SimSun" w:hAnsi="Times New Roman" w:cs="Mangal"/>
          <w:kern w:val="1"/>
          <w:sz w:val="28"/>
          <w:szCs w:val="28"/>
          <w:lang w:eastAsia="ru-RU" w:bidi="hi-IN"/>
        </w:rPr>
        <w:t xml:space="preserve"> в 2017 году составил 22 240,40 руб.</w:t>
      </w:r>
      <w:r w:rsidRPr="00A4263A">
        <w:rPr>
          <w:rFonts w:ascii="Times New Roman" w:eastAsia="SimSun" w:hAnsi="Times New Roman" w:cs="Mangal"/>
          <w:kern w:val="1"/>
          <w:sz w:val="28"/>
          <w:szCs w:val="28"/>
          <w:lang w:eastAsia="ru-RU" w:bidi="hi-IN"/>
        </w:rPr>
        <w:t>, педагогических работников - 23 625,88 руб.</w:t>
      </w:r>
    </w:p>
    <w:p w:rsidR="004C4763" w:rsidRPr="00A4263A" w:rsidRDefault="004C4763" w:rsidP="004C4763">
      <w:pPr>
        <w:spacing w:after="0" w:line="240" w:lineRule="auto"/>
        <w:ind w:firstLine="709"/>
        <w:jc w:val="both"/>
        <w:rPr>
          <w:rFonts w:ascii="Times New Roman" w:hAnsi="Times New Roman"/>
          <w:sz w:val="28"/>
          <w:szCs w:val="28"/>
        </w:rPr>
      </w:pPr>
      <w:r w:rsidRPr="00A4263A">
        <w:rPr>
          <w:rFonts w:ascii="Times New Roman" w:hAnsi="Times New Roman"/>
          <w:sz w:val="28"/>
          <w:szCs w:val="28"/>
        </w:rPr>
        <w:t xml:space="preserve">Достигнутый в 2017 году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2019 году будет способствовать значительному улучшению кадровой ситуации в отрасли культуры. </w:t>
      </w:r>
    </w:p>
    <w:p w:rsidR="004C4763" w:rsidRPr="00A4263A" w:rsidRDefault="004C4763" w:rsidP="00676066">
      <w:pPr>
        <w:spacing w:after="0" w:line="240" w:lineRule="auto"/>
        <w:ind w:firstLine="709"/>
        <w:jc w:val="both"/>
        <w:rPr>
          <w:rFonts w:ascii="Times New Roman" w:hAnsi="Times New Roman"/>
          <w:sz w:val="28"/>
          <w:szCs w:val="28"/>
        </w:rPr>
      </w:pPr>
      <w:r w:rsidRPr="00A4263A">
        <w:rPr>
          <w:rFonts w:ascii="Times New Roman" w:hAnsi="Times New Roman"/>
          <w:sz w:val="28"/>
          <w:szCs w:val="28"/>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дополнительного образования</w:t>
      </w:r>
      <w:r w:rsidR="00676066" w:rsidRPr="00A4263A">
        <w:rPr>
          <w:rFonts w:ascii="Times New Roman" w:hAnsi="Times New Roman"/>
          <w:sz w:val="28"/>
          <w:szCs w:val="28"/>
        </w:rPr>
        <w:t xml:space="preserve"> в сфере культуры и искусства</w:t>
      </w:r>
      <w:r w:rsidRPr="00A4263A">
        <w:rPr>
          <w:rFonts w:ascii="Times New Roman" w:hAnsi="Times New Roman"/>
          <w:sz w:val="28"/>
          <w:szCs w:val="28"/>
        </w:rPr>
        <w:t xml:space="preserve">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rsidR="00B75F49" w:rsidRPr="001772C6" w:rsidRDefault="00A4263A" w:rsidP="00B75F49">
      <w:pPr>
        <w:pStyle w:val="110"/>
        <w:ind w:firstLine="708"/>
        <w:jc w:val="both"/>
        <w:rPr>
          <w:rFonts w:ascii="Times New Roman" w:hAnsi="Times New Roman" w:cs="Times New Roman"/>
          <w:sz w:val="28"/>
          <w:szCs w:val="28"/>
        </w:rPr>
      </w:pPr>
      <w:r>
        <w:rPr>
          <w:rFonts w:ascii="Times New Roman" w:hAnsi="Times New Roman" w:cs="Times New Roman"/>
          <w:sz w:val="28"/>
          <w:szCs w:val="28"/>
        </w:rPr>
        <w:t>В</w:t>
      </w:r>
      <w:r w:rsidR="00B75F49" w:rsidRPr="001772C6">
        <w:rPr>
          <w:rFonts w:ascii="Times New Roman" w:hAnsi="Times New Roman" w:cs="Times New Roman"/>
          <w:sz w:val="28"/>
          <w:szCs w:val="28"/>
        </w:rPr>
        <w:t xml:space="preserve"> настоящее время в сфере культуры и дополнительного образования в сфере культуры и искусства  муниципального образования город Медногорск</w:t>
      </w:r>
      <w:r>
        <w:rPr>
          <w:rFonts w:ascii="Times New Roman" w:hAnsi="Times New Roman" w:cs="Times New Roman"/>
          <w:sz w:val="28"/>
          <w:szCs w:val="28"/>
        </w:rPr>
        <w:t xml:space="preserve"> продолжают оставаться следующие</w:t>
      </w:r>
      <w:r w:rsidR="00B75F49" w:rsidRPr="001772C6">
        <w:rPr>
          <w:rFonts w:ascii="Times New Roman" w:hAnsi="Times New Roman" w:cs="Times New Roman"/>
          <w:sz w:val="28"/>
          <w:szCs w:val="28"/>
        </w:rPr>
        <w:t xml:space="preserve"> проблем</w:t>
      </w:r>
      <w:r>
        <w:rPr>
          <w:rFonts w:ascii="Times New Roman" w:hAnsi="Times New Roman" w:cs="Times New Roman"/>
          <w:sz w:val="28"/>
          <w:szCs w:val="28"/>
        </w:rPr>
        <w:t>ы</w:t>
      </w:r>
      <w:r w:rsidR="00B75F49" w:rsidRPr="001772C6">
        <w:rPr>
          <w:rFonts w:ascii="Times New Roman" w:hAnsi="Times New Roman" w:cs="Times New Roman"/>
          <w:sz w:val="28"/>
          <w:szCs w:val="28"/>
        </w:rPr>
        <w:t>:</w:t>
      </w:r>
    </w:p>
    <w:p w:rsidR="00B75F49" w:rsidRPr="001772C6" w:rsidRDefault="00B75F49" w:rsidP="00B75F49">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здания культурно-досуговых учреждений требуют продолжения проведения капитальных ремонтов;</w:t>
      </w:r>
    </w:p>
    <w:p w:rsidR="00B75F49" w:rsidRPr="001772C6" w:rsidRDefault="00B75F49" w:rsidP="00B75F49">
      <w:pPr>
        <w:pStyle w:val="110"/>
        <w:jc w:val="both"/>
        <w:rPr>
          <w:rFonts w:ascii="Times New Roman" w:hAnsi="Times New Roman" w:cs="Times New Roman"/>
          <w:sz w:val="28"/>
          <w:szCs w:val="28"/>
        </w:rPr>
      </w:pPr>
      <w:r w:rsidRPr="001772C6">
        <w:rPr>
          <w:rFonts w:ascii="Times New Roman" w:hAnsi="Times New Roman" w:cs="Times New Roman"/>
          <w:sz w:val="28"/>
          <w:szCs w:val="28"/>
        </w:rPr>
        <w:lastRenderedPageBreak/>
        <w:tab/>
        <w:t xml:space="preserve">на протяжении ряда лет отсутствует систематическое и плановое финансирование на комплектование библиотечного фонда и оформление подписки на периодические издания; </w:t>
      </w:r>
    </w:p>
    <w:p w:rsidR="00B75F49" w:rsidRPr="001772C6" w:rsidRDefault="00B75F49" w:rsidP="00B75F49">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остается крайне неудовлетворительным материально-техническая оснащенность учреждений культуры и дополнительного образования  (большой износ оборудования, осветительной, звуковой аппаратуры, музыкальных инструментов), отсутствие бюджетных ассигнований на приобретение музыкальных инструментов, сценических  костюмов, специализированного  оборудования и  мебели;</w:t>
      </w:r>
    </w:p>
    <w:p w:rsidR="00B75F49" w:rsidRPr="001772C6" w:rsidRDefault="00B75F49" w:rsidP="00B75F49">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наблюдается низкий темп внедрения в мун</w:t>
      </w:r>
      <w:r w:rsidR="00617265">
        <w:rPr>
          <w:rFonts w:ascii="Times New Roman" w:hAnsi="Times New Roman" w:cs="Times New Roman"/>
          <w:sz w:val="28"/>
          <w:szCs w:val="28"/>
        </w:rPr>
        <w:t xml:space="preserve">иципальных учреждениях культуры </w:t>
      </w:r>
      <w:r w:rsidRPr="001772C6">
        <w:rPr>
          <w:rFonts w:ascii="Times New Roman" w:hAnsi="Times New Roman" w:cs="Times New Roman"/>
          <w:sz w:val="28"/>
          <w:szCs w:val="28"/>
        </w:rPr>
        <w:t>информационно-коммуникационных технологий (компьютеризация и подключение к информационно-телекоммуникационной сети «Интернет»);</w:t>
      </w:r>
    </w:p>
    <w:p w:rsidR="00B75F49" w:rsidRPr="001772C6" w:rsidRDefault="00B75F49" w:rsidP="00B75F49">
      <w:pPr>
        <w:pStyle w:val="110"/>
        <w:ind w:firstLine="708"/>
        <w:jc w:val="both"/>
        <w:rPr>
          <w:rFonts w:ascii="Times New Roman" w:hAnsi="Times New Roman" w:cs="Times New Roman"/>
          <w:sz w:val="28"/>
          <w:szCs w:val="28"/>
        </w:rPr>
      </w:pPr>
      <w:r w:rsidRPr="001772C6">
        <w:rPr>
          <w:rFonts w:ascii="Times New Roman" w:hAnsi="Times New Roman" w:cs="Times New Roman"/>
          <w:sz w:val="28"/>
          <w:szCs w:val="28"/>
        </w:rPr>
        <w:t>отсутствие в детской школе искусств помещений соответствующих нормам и требованиям</w:t>
      </w:r>
      <w:r w:rsidRPr="001772C6">
        <w:rPr>
          <w:rFonts w:ascii="Times New Roman" w:hAnsi="Times New Roman" w:cs="Times New Roman"/>
          <w:sz w:val="28"/>
          <w:szCs w:val="28"/>
          <w:shd w:val="clear" w:color="auto" w:fill="FFFFFF"/>
        </w:rPr>
        <w:t xml:space="preserve"> действующего законодательства;</w:t>
      </w:r>
    </w:p>
    <w:p w:rsidR="000D7241" w:rsidRPr="00B65A6C" w:rsidRDefault="000D7241" w:rsidP="000D7241">
      <w:pPr>
        <w:tabs>
          <w:tab w:val="num" w:pos="0"/>
        </w:tabs>
        <w:spacing w:after="0" w:line="240" w:lineRule="auto"/>
        <w:jc w:val="both"/>
        <w:rPr>
          <w:rFonts w:ascii="Times New Roman" w:hAnsi="Times New Roman"/>
          <w:sz w:val="26"/>
          <w:szCs w:val="26"/>
        </w:rPr>
      </w:pPr>
      <w:r w:rsidRPr="000D7241">
        <w:rPr>
          <w:rFonts w:ascii="Times New Roman" w:hAnsi="Times New Roman"/>
          <w:sz w:val="28"/>
          <w:szCs w:val="28"/>
        </w:rPr>
        <w:tab/>
      </w:r>
      <w:r w:rsidR="00B75F49" w:rsidRPr="000D7241">
        <w:rPr>
          <w:rFonts w:ascii="Times New Roman" w:hAnsi="Times New Roman"/>
          <w:sz w:val="28"/>
          <w:szCs w:val="28"/>
        </w:rPr>
        <w:t xml:space="preserve">наблюдается недостаток профессиональных кадров, </w:t>
      </w:r>
      <w:r w:rsidR="005D4B8C" w:rsidRPr="000D7241">
        <w:rPr>
          <w:rFonts w:ascii="Times New Roman" w:hAnsi="Times New Roman"/>
          <w:sz w:val="28"/>
          <w:szCs w:val="28"/>
        </w:rPr>
        <w:t xml:space="preserve">владеющих идеологией современной культуры, передовыми технологиями. Это связано с утратой социально-экономического престижа и привлекательности сферы культуры </w:t>
      </w:r>
      <w:r w:rsidRPr="000D7241">
        <w:rPr>
          <w:rFonts w:ascii="Times New Roman" w:hAnsi="Times New Roman"/>
          <w:sz w:val="28"/>
          <w:szCs w:val="28"/>
        </w:rPr>
        <w:t>в целом и отдельно ее профессий.</w:t>
      </w:r>
      <w:r>
        <w:rPr>
          <w:rFonts w:ascii="Times New Roman" w:hAnsi="Times New Roman"/>
          <w:sz w:val="28"/>
          <w:szCs w:val="28"/>
        </w:rPr>
        <w:t xml:space="preserve"> В</w:t>
      </w:r>
      <w:r w:rsidRPr="00B65A6C">
        <w:rPr>
          <w:rFonts w:ascii="Times New Roman" w:hAnsi="Times New Roman"/>
          <w:sz w:val="26"/>
          <w:szCs w:val="26"/>
        </w:rPr>
        <w:t>акансии в учреждениях замещаются лицами, не имеющими профильного образования.</w:t>
      </w:r>
    </w:p>
    <w:p w:rsidR="000D7241" w:rsidRPr="00A24E2D" w:rsidRDefault="000D7241" w:rsidP="000D7241">
      <w:pPr>
        <w:tabs>
          <w:tab w:val="num" w:pos="0"/>
        </w:tabs>
        <w:spacing w:after="0" w:line="240" w:lineRule="auto"/>
        <w:jc w:val="both"/>
        <w:rPr>
          <w:rFonts w:ascii="Times New Roman" w:hAnsi="Times New Roman"/>
          <w:sz w:val="28"/>
          <w:szCs w:val="28"/>
        </w:rPr>
      </w:pPr>
      <w:r>
        <w:rPr>
          <w:rFonts w:ascii="Times New Roman" w:hAnsi="Times New Roman"/>
          <w:sz w:val="26"/>
          <w:szCs w:val="26"/>
        </w:rPr>
        <w:tab/>
      </w:r>
      <w:r w:rsidRPr="00A24E2D">
        <w:rPr>
          <w:rFonts w:ascii="Times New Roman" w:hAnsi="Times New Roman"/>
          <w:sz w:val="28"/>
          <w:szCs w:val="28"/>
        </w:rPr>
        <w:t xml:space="preserve">Для решения проблем сферы культуры города в соответствии со </w:t>
      </w:r>
      <w:r w:rsidRPr="00A24E2D">
        <w:rPr>
          <w:rFonts w:ascii="Times New Roman" w:hAnsi="Times New Roman"/>
          <w:color w:val="000000"/>
          <w:sz w:val="28"/>
          <w:szCs w:val="28"/>
          <w:shd w:val="clear" w:color="auto" w:fill="FFFFFF"/>
        </w:rPr>
        <w:t xml:space="preserve">Стратегией социально - экономического развития муниципального образования город Медногорск на период до 2030 года </w:t>
      </w:r>
      <w:r w:rsidRPr="00A24E2D">
        <w:rPr>
          <w:rFonts w:ascii="Times New Roman" w:hAnsi="Times New Roman"/>
          <w:sz w:val="28"/>
          <w:szCs w:val="28"/>
        </w:rPr>
        <w:t xml:space="preserve">принимается программа развития сферы культуры. </w:t>
      </w:r>
    </w:p>
    <w:p w:rsidR="000D7241" w:rsidRPr="00A24E2D" w:rsidRDefault="000D7241" w:rsidP="000D7241">
      <w:pPr>
        <w:tabs>
          <w:tab w:val="num" w:pos="0"/>
        </w:tabs>
        <w:spacing w:after="0" w:line="240" w:lineRule="auto"/>
        <w:jc w:val="both"/>
        <w:rPr>
          <w:rFonts w:ascii="Times New Roman" w:hAnsi="Times New Roman"/>
          <w:sz w:val="28"/>
          <w:szCs w:val="28"/>
        </w:rPr>
      </w:pPr>
      <w:r w:rsidRPr="00A24E2D">
        <w:rPr>
          <w:rFonts w:ascii="Times New Roman" w:hAnsi="Times New Roman"/>
          <w:sz w:val="28"/>
          <w:szCs w:val="28"/>
        </w:rPr>
        <w:tab/>
        <w:t>Программа «Развитие культуры города Медногорска» на 2019-2024 годы является продолжением действия муниципальной программы «Развитие культуры  города Медногорска на 2015 – 2020 годы».</w:t>
      </w:r>
    </w:p>
    <w:p w:rsidR="000D7241" w:rsidRPr="00A24E2D" w:rsidRDefault="000D7241" w:rsidP="000D7241">
      <w:pPr>
        <w:tabs>
          <w:tab w:val="num" w:pos="0"/>
        </w:tabs>
        <w:spacing w:after="0" w:line="240" w:lineRule="auto"/>
        <w:jc w:val="both"/>
        <w:rPr>
          <w:rFonts w:ascii="Times New Roman" w:hAnsi="Times New Roman"/>
          <w:sz w:val="28"/>
          <w:szCs w:val="28"/>
        </w:rPr>
      </w:pPr>
      <w:r>
        <w:rPr>
          <w:rFonts w:ascii="Times New Roman" w:hAnsi="Times New Roman"/>
          <w:sz w:val="26"/>
          <w:szCs w:val="26"/>
        </w:rPr>
        <w:tab/>
      </w:r>
      <w:r w:rsidRPr="00A24E2D">
        <w:rPr>
          <w:rFonts w:ascii="Times New Roman" w:hAnsi="Times New Roman"/>
          <w:sz w:val="28"/>
          <w:szCs w:val="28"/>
        </w:rPr>
        <w:t>Решение проблем сферы культуры и прогноз развития строится на анализе данных ежегодных форм статистической отчетности и текущих отчетов учреждений культуры.  Решение ряда проблем возможно в рамках реализации данной программы. Программно-целевой метод позволяет направить финансовые ресурсы на поддержку приоритетных направлений сохранения и развития культуры: сохранение объектов культурного наследия, увеличение количества посещений учреждений культуры, расширения всех видов услуг.</w:t>
      </w:r>
    </w:p>
    <w:p w:rsidR="000D7241" w:rsidRPr="00A24E2D" w:rsidRDefault="000D7241" w:rsidP="000D7241">
      <w:pPr>
        <w:autoSpaceDE w:val="0"/>
        <w:autoSpaceDN w:val="0"/>
        <w:adjustRightInd w:val="0"/>
        <w:spacing w:after="0" w:line="240" w:lineRule="auto"/>
        <w:ind w:firstLine="708"/>
        <w:jc w:val="both"/>
        <w:rPr>
          <w:rFonts w:ascii="Times New Roman" w:hAnsi="Times New Roman"/>
          <w:sz w:val="28"/>
          <w:szCs w:val="28"/>
        </w:rPr>
      </w:pPr>
      <w:r w:rsidRPr="00A24E2D">
        <w:rPr>
          <w:rFonts w:ascii="Times New Roman" w:hAnsi="Times New Roman"/>
          <w:sz w:val="28"/>
          <w:szCs w:val="28"/>
        </w:rPr>
        <w:t xml:space="preserve">Реализация мероприятий программы позволит оптимизировать использование имеющихся в городе организационных, административных, кадровых, финансовых ресурсов для достижения стратегической цели работы сферы культуры, проводить целенаправленную и последовательную культурную политику. </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75F49" w:rsidRDefault="00B75F49" w:rsidP="00B75F49">
      <w:pPr>
        <w:widowControl w:val="0"/>
        <w:numPr>
          <w:ilvl w:val="0"/>
          <w:numId w:val="1"/>
        </w:num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Приоритеты политики  органов местного самоуправления города Медногорска в сфере культуры.</w:t>
      </w:r>
    </w:p>
    <w:p w:rsidR="005D4B8C" w:rsidRDefault="005D4B8C" w:rsidP="00B75F49">
      <w:pPr>
        <w:widowControl w:val="0"/>
        <w:suppressAutoHyphens/>
        <w:autoSpaceDE w:val="0"/>
        <w:spacing w:after="0" w:line="240" w:lineRule="auto"/>
        <w:ind w:firstLine="708"/>
        <w:jc w:val="both"/>
        <w:rPr>
          <w:rFonts w:ascii="Times New Roman" w:hAnsi="Times New Roman"/>
          <w:sz w:val="28"/>
          <w:szCs w:val="28"/>
        </w:rPr>
      </w:pPr>
    </w:p>
    <w:p w:rsidR="009C151E" w:rsidRPr="00870287" w:rsidRDefault="009C151E" w:rsidP="009C15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70287">
        <w:rPr>
          <w:rFonts w:ascii="Times New Roman" w:eastAsia="Times New Roman" w:hAnsi="Times New Roman"/>
          <w:sz w:val="28"/>
          <w:szCs w:val="28"/>
          <w:lang w:eastAsia="ru-RU"/>
        </w:rPr>
        <w:t>Основные направления культурной политики обусловлены необходимостью решения стратегических задач, обозначенных в указах Президента Российской Федерации, </w:t>
      </w:r>
      <w:hyperlink r:id="rId10" w:history="1">
        <w:r w:rsidRPr="00870287">
          <w:rPr>
            <w:rFonts w:ascii="Times New Roman" w:eastAsia="Times New Roman" w:hAnsi="Times New Roman"/>
            <w:sz w:val="28"/>
            <w:szCs w:val="28"/>
            <w:lang w:eastAsia="ru-RU"/>
          </w:rPr>
          <w:t>Основах</w:t>
        </w:r>
      </w:hyperlink>
      <w:r w:rsidRPr="00870287">
        <w:rPr>
          <w:rFonts w:ascii="Times New Roman" w:eastAsia="Times New Roman" w:hAnsi="Times New Roman"/>
          <w:sz w:val="28"/>
          <w:szCs w:val="28"/>
          <w:lang w:eastAsia="ru-RU"/>
        </w:rPr>
        <w:t xml:space="preserve"> государственной культурной </w:t>
      </w:r>
      <w:r w:rsidRPr="00870287">
        <w:rPr>
          <w:rFonts w:ascii="Times New Roman" w:eastAsia="Times New Roman" w:hAnsi="Times New Roman"/>
          <w:sz w:val="28"/>
          <w:szCs w:val="28"/>
          <w:lang w:eastAsia="ru-RU"/>
        </w:rPr>
        <w:lastRenderedPageBreak/>
        <w:t>политики,</w:t>
      </w:r>
      <w:r w:rsidR="00870287">
        <w:rPr>
          <w:rFonts w:ascii="Times New Roman" w:eastAsia="Times New Roman" w:hAnsi="Times New Roman"/>
          <w:sz w:val="28"/>
          <w:szCs w:val="28"/>
          <w:lang w:eastAsia="ru-RU"/>
        </w:rPr>
        <w:t xml:space="preserve"> </w:t>
      </w:r>
      <w:hyperlink r:id="rId11" w:history="1">
        <w:r w:rsidRPr="00870287">
          <w:rPr>
            <w:rFonts w:ascii="Times New Roman" w:eastAsia="Times New Roman" w:hAnsi="Times New Roman"/>
            <w:sz w:val="28"/>
            <w:szCs w:val="28"/>
            <w:lang w:eastAsia="ru-RU"/>
          </w:rPr>
          <w:t>Стратегии</w:t>
        </w:r>
      </w:hyperlink>
      <w:r w:rsidRPr="00870287">
        <w:rPr>
          <w:rFonts w:ascii="Times New Roman" w:eastAsia="Times New Roman" w:hAnsi="Times New Roman"/>
          <w:sz w:val="28"/>
          <w:szCs w:val="28"/>
          <w:lang w:eastAsia="ru-RU"/>
        </w:rPr>
        <w:t> государственной культурной политики на период до 2030 года</w:t>
      </w:r>
      <w:r w:rsidR="00870287">
        <w:rPr>
          <w:rFonts w:ascii="Times New Roman" w:eastAsia="Times New Roman" w:hAnsi="Times New Roman"/>
          <w:sz w:val="28"/>
          <w:szCs w:val="28"/>
          <w:lang w:eastAsia="ru-RU"/>
        </w:rPr>
        <w:t xml:space="preserve"> </w:t>
      </w:r>
      <w:r w:rsidRPr="00870287">
        <w:rPr>
          <w:rFonts w:ascii="Times New Roman" w:eastAsia="Times New Roman" w:hAnsi="Times New Roman"/>
          <w:sz w:val="28"/>
          <w:szCs w:val="28"/>
          <w:lang w:eastAsia="ru-RU"/>
        </w:rPr>
        <w:t>и </w:t>
      </w:r>
      <w:hyperlink r:id="rId12" w:history="1">
        <w:r w:rsidRPr="00870287">
          <w:rPr>
            <w:rFonts w:ascii="Times New Roman" w:eastAsia="Times New Roman" w:hAnsi="Times New Roman"/>
            <w:sz w:val="28"/>
            <w:szCs w:val="28"/>
            <w:lang w:eastAsia="ru-RU"/>
          </w:rPr>
          <w:t>Стратегии</w:t>
        </w:r>
      </w:hyperlink>
      <w:r w:rsidRPr="00870287">
        <w:rPr>
          <w:rFonts w:ascii="Times New Roman" w:eastAsia="Times New Roman" w:hAnsi="Times New Roman"/>
          <w:sz w:val="28"/>
          <w:szCs w:val="28"/>
          <w:lang w:eastAsia="ru-RU"/>
        </w:rPr>
        <w:t> развития муниципального образования город Медногорск до 2020 года и на период до 2030 года.</w:t>
      </w:r>
    </w:p>
    <w:p w:rsidR="00740115" w:rsidRPr="00870287" w:rsidRDefault="009C151E" w:rsidP="00740115">
      <w:pPr>
        <w:widowControl w:val="0"/>
        <w:suppressAutoHyphens/>
        <w:autoSpaceDE w:val="0"/>
        <w:spacing w:after="0" w:line="240" w:lineRule="auto"/>
        <w:ind w:firstLine="708"/>
        <w:jc w:val="both"/>
        <w:rPr>
          <w:rFonts w:ascii="Times New Roman" w:hAnsi="Times New Roman"/>
          <w:sz w:val="28"/>
          <w:szCs w:val="28"/>
        </w:rPr>
      </w:pPr>
      <w:r w:rsidRPr="00870287">
        <w:rPr>
          <w:rFonts w:ascii="Times New Roman" w:hAnsi="Times New Roman"/>
          <w:sz w:val="28"/>
          <w:szCs w:val="28"/>
        </w:rPr>
        <w:t xml:space="preserve">Основными </w:t>
      </w:r>
      <w:r w:rsidR="00740115" w:rsidRPr="00870287">
        <w:rPr>
          <w:rFonts w:ascii="Times New Roman" w:hAnsi="Times New Roman"/>
          <w:sz w:val="28"/>
          <w:szCs w:val="28"/>
        </w:rPr>
        <w:t>целями</w:t>
      </w:r>
      <w:r w:rsidR="003B0D71" w:rsidRPr="00870287">
        <w:rPr>
          <w:rFonts w:ascii="Times New Roman" w:hAnsi="Times New Roman"/>
          <w:sz w:val="28"/>
          <w:szCs w:val="28"/>
        </w:rPr>
        <w:t xml:space="preserve"> политики в области культуры</w:t>
      </w:r>
      <w:r w:rsidR="00740115" w:rsidRPr="00870287">
        <w:rPr>
          <w:rFonts w:ascii="Times New Roman" w:hAnsi="Times New Roman"/>
          <w:sz w:val="28"/>
          <w:szCs w:val="28"/>
        </w:rPr>
        <w:t xml:space="preserve"> является</w:t>
      </w:r>
      <w:r w:rsidR="00870287">
        <w:rPr>
          <w:rFonts w:ascii="Times New Roman" w:hAnsi="Times New Roman"/>
          <w:sz w:val="28"/>
          <w:szCs w:val="28"/>
        </w:rPr>
        <w:t xml:space="preserve"> </w:t>
      </w:r>
      <w:r w:rsidR="00740115" w:rsidRPr="00870287">
        <w:rPr>
          <w:rFonts w:ascii="Times New Roman" w:hAnsi="Times New Roman"/>
          <w:sz w:val="28"/>
          <w:szCs w:val="28"/>
        </w:rPr>
        <w:t>создание условий, гарантирующих равные возможности населения на доступ к ценностям культуры, информационным ресурсам, обеспечивающих гармоничное развитие личности, социальную мобильность членов гражданского общества, развитие культурного потенциала.</w:t>
      </w:r>
    </w:p>
    <w:p w:rsidR="00B75F49" w:rsidRPr="00C877E5" w:rsidRDefault="00B75F49" w:rsidP="00740115">
      <w:pPr>
        <w:widowControl w:val="0"/>
        <w:suppressAutoHyphens/>
        <w:autoSpaceDE w:val="0"/>
        <w:spacing w:after="0" w:line="240" w:lineRule="auto"/>
        <w:ind w:firstLine="708"/>
        <w:jc w:val="both"/>
        <w:rPr>
          <w:rFonts w:ascii="Times New Roman" w:eastAsia="Times New Roman" w:hAnsi="Times New Roman"/>
          <w:sz w:val="28"/>
          <w:szCs w:val="28"/>
          <w:lang w:eastAsia="ru-RU"/>
        </w:rPr>
      </w:pPr>
      <w:r w:rsidRPr="00C877E5">
        <w:rPr>
          <w:rFonts w:ascii="Times New Roman" w:eastAsia="Times New Roman" w:hAnsi="Times New Roman"/>
          <w:sz w:val="28"/>
          <w:szCs w:val="28"/>
          <w:lang w:eastAsia="ru-RU"/>
        </w:rPr>
        <w:t>Приоритетами социально-экономического развития в сфере культуры являются:</w:t>
      </w:r>
    </w:p>
    <w:p w:rsidR="009C151E" w:rsidRPr="00C877E5" w:rsidRDefault="009C151E" w:rsidP="00740115">
      <w:pPr>
        <w:widowControl w:val="0"/>
        <w:suppressAutoHyphens/>
        <w:autoSpaceDE w:val="0"/>
        <w:spacing w:after="0" w:line="240" w:lineRule="auto"/>
        <w:ind w:firstLine="708"/>
        <w:jc w:val="both"/>
        <w:rPr>
          <w:rFonts w:ascii="Times New Roman" w:eastAsia="Times New Roman" w:hAnsi="Times New Roman"/>
          <w:sz w:val="28"/>
          <w:szCs w:val="28"/>
          <w:lang w:eastAsia="ru-RU"/>
        </w:rPr>
      </w:pPr>
      <w:r w:rsidRPr="00C877E5">
        <w:rPr>
          <w:rFonts w:ascii="Times New Roman" w:eastAsia="Times New Roman" w:hAnsi="Times New Roman"/>
          <w:sz w:val="28"/>
          <w:szCs w:val="28"/>
          <w:lang w:eastAsia="ru-RU"/>
        </w:rPr>
        <w:t>реализация целей и задач государственной культурной политики, предусмотренных Основами государственной культурной политики и Стратегией государственной культурной политики на период до 2030 года;</w:t>
      </w:r>
    </w:p>
    <w:p w:rsidR="00B75F49" w:rsidRPr="00C877E5" w:rsidRDefault="009C151E"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877E5">
        <w:rPr>
          <w:rFonts w:ascii="Times New Roman" w:eastAsia="Times New Roman" w:hAnsi="Times New Roman"/>
          <w:sz w:val="28"/>
          <w:szCs w:val="28"/>
          <w:lang w:eastAsia="ru-RU"/>
        </w:rPr>
        <w:t>обеспечение максимальной доступности для широких слоев населения лучших образцов культуры и искусства;</w:t>
      </w:r>
    </w:p>
    <w:p w:rsidR="00B75F49" w:rsidRPr="00870287" w:rsidRDefault="00B75F49"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70287">
        <w:rPr>
          <w:rFonts w:ascii="Times New Roman" w:eastAsia="Times New Roman" w:hAnsi="Times New Roman"/>
          <w:sz w:val="28"/>
          <w:szCs w:val="28"/>
          <w:lang w:eastAsia="ru-RU"/>
        </w:rPr>
        <w:t xml:space="preserve">создание условий для </w:t>
      </w:r>
      <w:r w:rsidR="0068495A" w:rsidRPr="00870287">
        <w:rPr>
          <w:rFonts w:ascii="Times New Roman" w:eastAsia="Times New Roman" w:hAnsi="Times New Roman"/>
          <w:sz w:val="28"/>
          <w:szCs w:val="28"/>
          <w:lang w:eastAsia="ru-RU"/>
        </w:rPr>
        <w:t xml:space="preserve">реализации каждым человеком его </w:t>
      </w:r>
      <w:r w:rsidRPr="00870287">
        <w:rPr>
          <w:rFonts w:ascii="Times New Roman" w:eastAsia="Times New Roman" w:hAnsi="Times New Roman"/>
          <w:sz w:val="28"/>
          <w:szCs w:val="28"/>
          <w:lang w:eastAsia="ru-RU"/>
        </w:rPr>
        <w:t>творческо</w:t>
      </w:r>
      <w:r w:rsidR="0068495A" w:rsidRPr="00870287">
        <w:rPr>
          <w:rFonts w:ascii="Times New Roman" w:eastAsia="Times New Roman" w:hAnsi="Times New Roman"/>
          <w:sz w:val="28"/>
          <w:szCs w:val="28"/>
          <w:lang w:eastAsia="ru-RU"/>
        </w:rPr>
        <w:t>го потенциала</w:t>
      </w:r>
      <w:r w:rsidRPr="00870287">
        <w:rPr>
          <w:rFonts w:ascii="Times New Roman" w:eastAsia="Times New Roman" w:hAnsi="Times New Roman"/>
          <w:sz w:val="28"/>
          <w:szCs w:val="28"/>
          <w:lang w:eastAsia="ru-RU"/>
        </w:rPr>
        <w:t>, культурно-просветительской деятельности, организации культурного досуга;</w:t>
      </w:r>
    </w:p>
    <w:p w:rsidR="00302909" w:rsidRDefault="00302909"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70287">
        <w:rPr>
          <w:rFonts w:ascii="Times New Roman" w:eastAsia="Times New Roman" w:hAnsi="Times New Roman"/>
          <w:sz w:val="28"/>
          <w:szCs w:val="28"/>
          <w:lang w:eastAsia="ru-RU"/>
        </w:rPr>
        <w:t>сохранение и развитие системы дополнительного образования в сфере культуры и искусства;</w:t>
      </w:r>
    </w:p>
    <w:p w:rsidR="0068495A" w:rsidRPr="00C877E5" w:rsidRDefault="0068495A"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гражданам доступа к знаниям, информации и культурным ценностям;</w:t>
      </w:r>
    </w:p>
    <w:p w:rsidR="00B75F49" w:rsidRPr="00870287" w:rsidRDefault="00B75F49"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70287">
        <w:rPr>
          <w:rFonts w:ascii="Times New Roman" w:eastAsia="Times New Roman" w:hAnsi="Times New Roman"/>
          <w:sz w:val="28"/>
          <w:szCs w:val="28"/>
          <w:lang w:eastAsia="ru-RU"/>
        </w:rPr>
        <w:t>сохранение культурного и духовного наследия, самобытных традиций Оренбургской области;</w:t>
      </w:r>
    </w:p>
    <w:p w:rsidR="00B75F49" w:rsidRPr="00870287" w:rsidRDefault="00617265"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70287">
        <w:rPr>
          <w:rFonts w:ascii="Times New Roman" w:eastAsia="Times New Roman" w:hAnsi="Times New Roman"/>
          <w:sz w:val="28"/>
          <w:szCs w:val="28"/>
          <w:lang w:eastAsia="ru-RU"/>
        </w:rPr>
        <w:t xml:space="preserve">модернизация и </w:t>
      </w:r>
      <w:r w:rsidR="00B75F49" w:rsidRPr="00870287">
        <w:rPr>
          <w:rFonts w:ascii="Times New Roman" w:eastAsia="Times New Roman" w:hAnsi="Times New Roman"/>
          <w:sz w:val="28"/>
          <w:szCs w:val="28"/>
          <w:lang w:eastAsia="ru-RU"/>
        </w:rPr>
        <w:t>укрепление материально-технической базы учреждений культуры;</w:t>
      </w:r>
    </w:p>
    <w:p w:rsidR="00B75F49" w:rsidRDefault="00B75F49"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70287">
        <w:rPr>
          <w:rFonts w:ascii="Times New Roman" w:eastAsia="Times New Roman" w:hAnsi="Times New Roman"/>
          <w:sz w:val="28"/>
          <w:szCs w:val="28"/>
          <w:lang w:eastAsia="ru-RU"/>
        </w:rPr>
        <w:t>создание условий для повышения качества и разнообразия услуг, предоставляемых в сфере культуры.</w:t>
      </w:r>
    </w:p>
    <w:p w:rsidR="00B75F49" w:rsidRDefault="00B75F49" w:rsidP="00B75F4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75F49" w:rsidRDefault="00B75F49" w:rsidP="00B75F49">
      <w:pPr>
        <w:numPr>
          <w:ilvl w:val="0"/>
          <w:numId w:val="1"/>
        </w:numPr>
        <w:spacing w:after="0" w:line="360" w:lineRule="auto"/>
        <w:jc w:val="center"/>
        <w:rPr>
          <w:rFonts w:ascii="Times New Roman" w:hAnsi="Times New Roman"/>
          <w:sz w:val="28"/>
          <w:szCs w:val="28"/>
        </w:rPr>
      </w:pPr>
      <w:r>
        <w:rPr>
          <w:rFonts w:ascii="Times New Roman" w:eastAsia="Times New Roman" w:hAnsi="Times New Roman"/>
          <w:sz w:val="28"/>
          <w:szCs w:val="28"/>
          <w:lang w:eastAsia="ru-RU"/>
        </w:rPr>
        <w:t>Перечень показателей (индикаторов)  муниципальной 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Целью Программы является сохранение и развитие культурного </w:t>
      </w:r>
      <w:r>
        <w:rPr>
          <w:rFonts w:ascii="Times New Roman" w:hAnsi="Times New Roman"/>
          <w:sz w:val="28"/>
          <w:szCs w:val="28"/>
        </w:rPr>
        <w:t>потенциала</w:t>
      </w:r>
      <w:r>
        <w:rPr>
          <w:rFonts w:ascii="Times New Roman" w:eastAsia="Times New Roman" w:hAnsi="Times New Roman" w:cs="Calibri"/>
          <w:sz w:val="28"/>
          <w:szCs w:val="28"/>
          <w:lang w:eastAsia="ru-RU"/>
        </w:rPr>
        <w:t xml:space="preserve"> муниципального образования город Медногорск.</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цели Программы необходимо выполнить следующие задачи:</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сохранение культурного  наследия и расширение доступа населения к культурным ценностям и информации;</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Оценка достижения целей Программы производится посредством следующих целевых показателей (индикаторов) Программы:</w:t>
      </w:r>
    </w:p>
    <w:p w:rsidR="00B75F49" w:rsidRDefault="00B75F49" w:rsidP="00B75F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фактической обеспеченности зрительскими местами культурно-досуговых учреждений от нормативной потребности;</w:t>
      </w:r>
    </w:p>
    <w:p w:rsidR="00B75F49" w:rsidRDefault="00B75F49" w:rsidP="00B75F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уровень фактической обеспеченности общедоступными библиотеками от нормативной потребности. </w:t>
      </w:r>
    </w:p>
    <w:p w:rsidR="00B75F49" w:rsidRDefault="00B75F49" w:rsidP="00B75F49">
      <w:pPr>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Показатели предусмотрены в составе показателей для оценки эффективности деятельности органов местного самоуправления, которые </w:t>
      </w:r>
      <w:r>
        <w:rPr>
          <w:rFonts w:ascii="Times New Roman" w:eastAsia="Times New Roman" w:hAnsi="Times New Roman"/>
          <w:bCs/>
          <w:sz w:val="28"/>
          <w:szCs w:val="28"/>
          <w:lang w:eastAsia="ru-RU"/>
        </w:rPr>
        <w:lastRenderedPageBreak/>
        <w:t>характеризуют развитие инфраструктуры для оказания библиотечных и культурно-досуговых услуг.</w:t>
      </w:r>
    </w:p>
    <w:p w:rsidR="00B75F49" w:rsidRDefault="00B75F49" w:rsidP="00B75F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p>
    <w:p w:rsidR="00B75F49" w:rsidRDefault="00B75F49" w:rsidP="00B75F4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реализации Программы ожидается исполнение мероприятий программы, что позволит обеспечить исполнение основных показателей и индикаторов, характеризующих эффективность исполнения Программы.</w:t>
      </w:r>
    </w:p>
    <w:p w:rsidR="00B75F49" w:rsidRDefault="00B75F49" w:rsidP="00B75F4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Оценка промежуточных и конечных результатов реализации Программы будет осуществляться на основании аналитических исследований, мониторинга целевых индикаторов и показателей эффективности реализации Программы. </w:t>
      </w:r>
    </w:p>
    <w:p w:rsidR="00B75F49" w:rsidRDefault="00B75F49" w:rsidP="00B75F49">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ab/>
        <w:t>Перечень показателей (индикаторов) муниципальной Программы, подпрограмм  Про</w:t>
      </w:r>
      <w:r>
        <w:rPr>
          <w:rFonts w:ascii="Times New Roman" w:eastAsia="Times New Roman" w:hAnsi="Times New Roman"/>
          <w:color w:val="000000"/>
          <w:sz w:val="28"/>
          <w:szCs w:val="28"/>
          <w:lang w:eastAsia="ru-RU"/>
        </w:rPr>
        <w:t>граммы и их значений представлены в приложении № 1к настоящей Программе.</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75F49" w:rsidRDefault="00B75F49" w:rsidP="00B75F49">
      <w:pPr>
        <w:numPr>
          <w:ilvl w:val="0"/>
          <w:numId w:val="1"/>
        </w:numPr>
        <w:spacing w:after="0" w:line="360" w:lineRule="auto"/>
        <w:jc w:val="center"/>
        <w:rPr>
          <w:rFonts w:ascii="Times New Roman" w:hAnsi="Times New Roman"/>
          <w:sz w:val="28"/>
          <w:szCs w:val="28"/>
        </w:rPr>
      </w:pPr>
      <w:r>
        <w:rPr>
          <w:rFonts w:ascii="Times New Roman" w:eastAsia="Times New Roman" w:hAnsi="Times New Roman"/>
          <w:sz w:val="28"/>
          <w:szCs w:val="28"/>
          <w:lang w:eastAsia="ru-RU"/>
        </w:rPr>
        <w:t>Перечень основных мероприятий муниципальной программы</w:t>
      </w:r>
    </w:p>
    <w:p w:rsidR="00B75F49" w:rsidRDefault="00B75F49" w:rsidP="00B75F49">
      <w:pPr>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основных мероприятий приводится в приложении № 2 к настоящей Программе.</w:t>
      </w:r>
    </w:p>
    <w:p w:rsidR="00B75F49" w:rsidRDefault="00B75F49" w:rsidP="00B75F49">
      <w:pPr>
        <w:spacing w:after="0" w:line="240" w:lineRule="auto"/>
        <w:ind w:firstLine="708"/>
        <w:jc w:val="both"/>
        <w:rPr>
          <w:rFonts w:ascii="Times New Roman" w:hAnsi="Times New Roman"/>
          <w:sz w:val="28"/>
          <w:szCs w:val="28"/>
        </w:rPr>
      </w:pP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 Ресурсное обеспечение Программы</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ar-SA"/>
        </w:rPr>
        <w:t>Финансирование мероприятий Программы осуществляется за счет средств бюджета муниципального образования город Медногорск в пределах средств бюджета муниципального образования город Медногорск по разделу «Культура» и внебюджетных средств</w:t>
      </w:r>
      <w:r>
        <w:rPr>
          <w:rFonts w:ascii="Times New Roman" w:eastAsia="Times New Roman" w:hAnsi="Times New Roman"/>
          <w:color w:val="000000"/>
          <w:sz w:val="28"/>
          <w:szCs w:val="28"/>
          <w:lang w:eastAsia="ru-RU"/>
        </w:rPr>
        <w:t>.</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Объемы финансирования определяются ежегодно при формировании бюджета на очередной финансовый год и плановый период.</w:t>
      </w:r>
    </w:p>
    <w:p w:rsidR="00B75F49" w:rsidRDefault="00B75F49" w:rsidP="00B75F49">
      <w:pPr>
        <w:spacing w:after="0" w:line="240" w:lineRule="auto"/>
        <w:ind w:firstLine="708"/>
        <w:jc w:val="both"/>
        <w:rPr>
          <w:rFonts w:ascii="Times New Roman" w:hAnsi="Times New Roman"/>
          <w:sz w:val="28"/>
          <w:szCs w:val="28"/>
          <w:lang w:eastAsia="ru-RU"/>
        </w:rPr>
      </w:pPr>
      <w:r>
        <w:rPr>
          <w:rFonts w:ascii="Times New Roman" w:hAnsi="Times New Roman"/>
          <w:sz w:val="28"/>
          <w:szCs w:val="28"/>
          <w:shd w:val="clear" w:color="auto" w:fill="FFFFFF"/>
          <w:lang w:eastAsia="ru-RU"/>
        </w:rPr>
        <w:t>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городского бюджета на текущий период.</w:t>
      </w:r>
    </w:p>
    <w:p w:rsidR="00B75F49" w:rsidRDefault="00B75F49" w:rsidP="00B75F49">
      <w:pPr>
        <w:spacing w:after="0"/>
        <w:ind w:firstLine="709"/>
        <w:contextualSpacing/>
        <w:jc w:val="both"/>
        <w:rPr>
          <w:rFonts w:ascii="Times New Roman" w:hAnsi="Times New Roman"/>
          <w:color w:val="000000"/>
          <w:sz w:val="28"/>
          <w:szCs w:val="28"/>
          <w:lang w:eastAsia="ru-RU"/>
        </w:rPr>
      </w:pPr>
      <w:r>
        <w:rPr>
          <w:rFonts w:ascii="Times New Roman" w:hAnsi="Times New Roman"/>
          <w:sz w:val="28"/>
          <w:szCs w:val="28"/>
        </w:rPr>
        <w:t>Помимо средств местного бюджета для реализации Программы планируется привлечение средств областного бюджета и федерального бюджетов.</w:t>
      </w:r>
    </w:p>
    <w:p w:rsidR="00B75F49" w:rsidRDefault="00B75F49" w:rsidP="00B75F4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Программы за счет средств местного бюджета, основным мероприятиям, а так же по годам реализации муниципальной Программы </w:t>
      </w:r>
      <w:r>
        <w:rPr>
          <w:rFonts w:ascii="Times New Roman" w:eastAsia="Times New Roman" w:hAnsi="Times New Roman"/>
          <w:color w:val="000000"/>
          <w:sz w:val="28"/>
          <w:szCs w:val="28"/>
          <w:lang w:eastAsia="ru-RU"/>
        </w:rPr>
        <w:t>и прогнозная оценка привлекаемых на реализацию Программы средств областного и федерального бюджета</w:t>
      </w:r>
      <w:r w:rsidR="00870287">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приводится в приложении № 3 к настоящей Программе. </w:t>
      </w:r>
    </w:p>
    <w:p w:rsidR="00B75F49" w:rsidRDefault="00B75F49" w:rsidP="00B75F49">
      <w:pPr>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ab/>
      </w:r>
    </w:p>
    <w:p w:rsidR="00B75F49" w:rsidRDefault="00B75F49" w:rsidP="00B75F49">
      <w:pPr>
        <w:spacing w:after="0" w:line="240" w:lineRule="auto"/>
        <w:ind w:firstLine="708"/>
        <w:jc w:val="center"/>
        <w:rPr>
          <w:rFonts w:ascii="Times New Roman" w:hAnsi="Times New Roman"/>
          <w:sz w:val="28"/>
          <w:szCs w:val="28"/>
        </w:rPr>
      </w:pPr>
      <w:r>
        <w:rPr>
          <w:rFonts w:ascii="Times New Roman" w:hAnsi="Times New Roman"/>
          <w:sz w:val="28"/>
          <w:szCs w:val="28"/>
        </w:rPr>
        <w:t xml:space="preserve">6. </w:t>
      </w:r>
      <w:r>
        <w:rPr>
          <w:rFonts w:ascii="Times New Roman" w:eastAsia="Times New Roman" w:hAnsi="Times New Roman"/>
          <w:bCs/>
          <w:sz w:val="28"/>
          <w:szCs w:val="28"/>
          <w:lang w:eastAsia="ru-RU"/>
        </w:rPr>
        <w:t>Анализ рисков реализации Программы и описание мер управления рисками реализации 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p>
    <w:p w:rsidR="00B75F49" w:rsidRDefault="00723233"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Большое</w:t>
      </w:r>
      <w:r w:rsidR="00B75F49">
        <w:rPr>
          <w:rFonts w:ascii="Times New Roman" w:eastAsia="Times New Roman" w:hAnsi="Times New Roman"/>
          <w:sz w:val="28"/>
          <w:szCs w:val="28"/>
          <w:lang w:eastAsia="ru-RU"/>
        </w:rPr>
        <w:t xml:space="preserve"> значение для успешной реализации Программы имеет </w:t>
      </w:r>
      <w:r w:rsidR="00B75F49">
        <w:rPr>
          <w:rFonts w:ascii="Times New Roman" w:eastAsia="Times New Roman" w:hAnsi="Times New Roman"/>
          <w:sz w:val="28"/>
          <w:szCs w:val="28"/>
          <w:lang w:eastAsia="ru-RU"/>
        </w:rPr>
        <w:lastRenderedPageBreak/>
        <w:t>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 Программы порождает ряд следующих рисков при ее реализации, управление которыми входит в систему управления Программой.</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Макроэкономические и финансовые риски связаны с возможными кризисными явлениями в мировой и российской экономике, высокой инфляцией,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Способами ограничения финансовых рисков выступают меры, направленные на:</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определение</w:t>
      </w:r>
      <w:r w:rsidR="008702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приоритетов для первоочередного финансирования;</w:t>
      </w:r>
    </w:p>
    <w:p w:rsidR="00B75F49" w:rsidRDefault="00B75F49" w:rsidP="00B75F49">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 планирование бюджетных расходов с применением методик оценки э</w:t>
      </w:r>
      <w:r w:rsidR="00B8037A">
        <w:rPr>
          <w:rFonts w:ascii="Times New Roman" w:eastAsia="Times New Roman" w:hAnsi="Times New Roman"/>
          <w:sz w:val="28"/>
          <w:szCs w:val="28"/>
          <w:lang w:eastAsia="ru-RU"/>
        </w:rPr>
        <w:t>ффективности бюджетных расходов.</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Организационные, управленческие риски связаны с неэффективным управлением Программой,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условиями минимизации организационных, управленческих рисков являются:</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эффективной системы управления реализацией Программы;</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систематического анализа результативности реализации Программы;</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системы мониторингов реализации Программы;</w:t>
      </w:r>
    </w:p>
    <w:p w:rsidR="00B75F49" w:rsidRDefault="00B75F49" w:rsidP="00B75F4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-своевременная корректировка мероприятий 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Кадровые риски обусловлены возможным дефицитом высококвалифицированных специалистов в социальной сфере, что снижает эффективность работы учреждений и качество предоставляемых услуг.</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влияния данной группы рисков предполагается посредством обеспечения переподготовки (повышения квалификации) имеющихся специалистов.</w:t>
      </w:r>
    </w:p>
    <w:p w:rsidR="00B75F49" w:rsidRDefault="00B75F49" w:rsidP="00B75F49">
      <w:pPr>
        <w:spacing w:after="0" w:line="240" w:lineRule="auto"/>
        <w:jc w:val="both"/>
        <w:rPr>
          <w:rFonts w:ascii="Times New Roman" w:hAnsi="Times New Roman"/>
          <w:sz w:val="28"/>
          <w:szCs w:val="28"/>
        </w:rPr>
      </w:pPr>
    </w:p>
    <w:p w:rsidR="00B8037A" w:rsidRDefault="00B8037A" w:rsidP="00B75F49">
      <w:pPr>
        <w:spacing w:after="0" w:line="240" w:lineRule="auto"/>
        <w:jc w:val="both"/>
        <w:rPr>
          <w:rFonts w:ascii="Times New Roman" w:hAnsi="Times New Roman"/>
          <w:sz w:val="28"/>
          <w:szCs w:val="28"/>
        </w:rPr>
      </w:pPr>
    </w:p>
    <w:p w:rsidR="00B8037A" w:rsidRDefault="00B8037A" w:rsidP="00B75F49">
      <w:pPr>
        <w:spacing w:after="0" w:line="240" w:lineRule="auto"/>
        <w:jc w:val="both"/>
        <w:rPr>
          <w:rFonts w:ascii="Times New Roman" w:hAnsi="Times New Roman"/>
          <w:sz w:val="28"/>
          <w:szCs w:val="28"/>
        </w:rPr>
      </w:pPr>
    </w:p>
    <w:p w:rsidR="00B8037A" w:rsidRDefault="00B8037A" w:rsidP="00B75F49">
      <w:pPr>
        <w:spacing w:after="0" w:line="240" w:lineRule="auto"/>
        <w:jc w:val="both"/>
        <w:rPr>
          <w:rFonts w:ascii="Times New Roman" w:hAnsi="Times New Roman"/>
          <w:sz w:val="28"/>
          <w:szCs w:val="28"/>
        </w:rPr>
        <w:sectPr w:rsidR="00B8037A" w:rsidSect="001E7ED4">
          <w:headerReference w:type="default" r:id="rId13"/>
          <w:pgSz w:w="11906" w:h="16838"/>
          <w:pgMar w:top="851" w:right="850" w:bottom="360" w:left="1701" w:header="567" w:footer="567" w:gutter="0"/>
          <w:pgNumType w:start="1"/>
          <w:cols w:space="708"/>
          <w:titlePg/>
          <w:docGrid w:linePitch="360"/>
        </w:sect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1</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к муниципальной программе </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«Развитие культуры города Медногорска»</w:t>
      </w: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w:t>
      </w:r>
      <w:r w:rsidR="005D536E">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5D536E">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both"/>
        <w:rPr>
          <w:rFonts w:ascii="Times New Roman" w:hAnsi="Times New Roman"/>
          <w:sz w:val="28"/>
          <w:szCs w:val="28"/>
        </w:rPr>
      </w:pPr>
    </w:p>
    <w:p w:rsidR="00B75F49" w:rsidRDefault="00B75F49" w:rsidP="00B75F49">
      <w:pPr>
        <w:spacing w:after="0" w:line="240" w:lineRule="auto"/>
        <w:jc w:val="center"/>
        <w:rPr>
          <w:rFonts w:ascii="Times New Roman" w:hAnsi="Times New Roman"/>
          <w:sz w:val="28"/>
          <w:szCs w:val="28"/>
        </w:rPr>
      </w:pPr>
      <w:r>
        <w:rPr>
          <w:rFonts w:ascii="Times New Roman" w:hAnsi="Times New Roman"/>
          <w:sz w:val="28"/>
          <w:szCs w:val="28"/>
        </w:rPr>
        <w:t>Сведения</w:t>
      </w:r>
    </w:p>
    <w:p w:rsidR="00B75F49" w:rsidRDefault="00B75F49" w:rsidP="00B75F49">
      <w:pPr>
        <w:spacing w:after="0" w:line="240" w:lineRule="auto"/>
        <w:jc w:val="center"/>
        <w:rPr>
          <w:rFonts w:ascii="Times New Roman" w:hAnsi="Times New Roman"/>
          <w:sz w:val="28"/>
          <w:szCs w:val="28"/>
        </w:rPr>
      </w:pPr>
      <w:r>
        <w:rPr>
          <w:rFonts w:ascii="Times New Roman" w:hAnsi="Times New Roman"/>
          <w:sz w:val="28"/>
          <w:szCs w:val="28"/>
        </w:rPr>
        <w:t>о показателях (индикаторах) муниципальной программы, подпрограмм муниципальной программы и их значениях</w:t>
      </w:r>
    </w:p>
    <w:p w:rsidR="00B75F49" w:rsidRDefault="00B75F49" w:rsidP="00B75F49">
      <w:pPr>
        <w:spacing w:after="0" w:line="240" w:lineRule="auto"/>
        <w:jc w:val="center"/>
        <w:rPr>
          <w:rFonts w:ascii="Times New Roman" w:hAnsi="Times New Roman"/>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0"/>
        <w:gridCol w:w="1417"/>
        <w:gridCol w:w="1134"/>
        <w:gridCol w:w="142"/>
        <w:gridCol w:w="1417"/>
        <w:gridCol w:w="993"/>
        <w:gridCol w:w="992"/>
        <w:gridCol w:w="850"/>
        <w:gridCol w:w="821"/>
        <w:gridCol w:w="30"/>
        <w:gridCol w:w="786"/>
      </w:tblGrid>
      <w:tr w:rsidR="00B75F49" w:rsidTr="00462A50">
        <w:tc>
          <w:tcPr>
            <w:tcW w:w="534" w:type="dxa"/>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w:t>
            </w:r>
          </w:p>
        </w:tc>
        <w:tc>
          <w:tcPr>
            <w:tcW w:w="5670" w:type="dxa"/>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Наименование показателя (индикатора)</w:t>
            </w:r>
          </w:p>
        </w:tc>
        <w:tc>
          <w:tcPr>
            <w:tcW w:w="1417" w:type="dxa"/>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Единица измерения</w:t>
            </w:r>
          </w:p>
        </w:tc>
        <w:tc>
          <w:tcPr>
            <w:tcW w:w="7165" w:type="dxa"/>
            <w:gridSpan w:val="9"/>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Значение показателя (индикатора)</w:t>
            </w:r>
          </w:p>
        </w:tc>
      </w:tr>
      <w:tr w:rsidR="00B75F49" w:rsidTr="00462A50">
        <w:tc>
          <w:tcPr>
            <w:tcW w:w="534" w:type="dxa"/>
          </w:tcPr>
          <w:p w:rsidR="00B75F49" w:rsidRPr="00462A50" w:rsidRDefault="00B75F49" w:rsidP="00462A50">
            <w:pPr>
              <w:spacing w:after="0" w:line="240" w:lineRule="auto"/>
              <w:jc w:val="center"/>
              <w:rPr>
                <w:rFonts w:ascii="Times New Roman" w:hAnsi="Times New Roman"/>
                <w:sz w:val="24"/>
                <w:szCs w:val="24"/>
                <w:lang w:eastAsia="ru-RU"/>
              </w:rPr>
            </w:pPr>
          </w:p>
        </w:tc>
        <w:tc>
          <w:tcPr>
            <w:tcW w:w="5670" w:type="dxa"/>
          </w:tcPr>
          <w:p w:rsidR="00B75F49" w:rsidRPr="00462A50" w:rsidRDefault="00B75F49" w:rsidP="00462A50">
            <w:pPr>
              <w:spacing w:after="0" w:line="240" w:lineRule="auto"/>
              <w:jc w:val="center"/>
              <w:rPr>
                <w:rFonts w:ascii="Times New Roman" w:hAnsi="Times New Roman"/>
                <w:sz w:val="24"/>
                <w:szCs w:val="24"/>
                <w:lang w:eastAsia="ru-RU"/>
              </w:rPr>
            </w:pPr>
          </w:p>
        </w:tc>
        <w:tc>
          <w:tcPr>
            <w:tcW w:w="1417" w:type="dxa"/>
          </w:tcPr>
          <w:p w:rsidR="00B75F49" w:rsidRPr="00462A50" w:rsidRDefault="00B75F49" w:rsidP="00462A50">
            <w:pPr>
              <w:spacing w:after="0" w:line="240" w:lineRule="auto"/>
              <w:jc w:val="center"/>
              <w:rPr>
                <w:rFonts w:ascii="Times New Roman" w:hAnsi="Times New Roman"/>
                <w:sz w:val="24"/>
                <w:szCs w:val="24"/>
                <w:lang w:eastAsia="ru-RU"/>
              </w:rPr>
            </w:pPr>
          </w:p>
        </w:tc>
        <w:tc>
          <w:tcPr>
            <w:tcW w:w="1276" w:type="dxa"/>
            <w:gridSpan w:val="2"/>
          </w:tcPr>
          <w:p w:rsidR="00B75F49" w:rsidRPr="00462A50" w:rsidRDefault="00AE3A49" w:rsidP="00A426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1417" w:type="dxa"/>
          </w:tcPr>
          <w:p w:rsidR="00B75F49" w:rsidRPr="00462A50" w:rsidRDefault="00AE3A49" w:rsidP="00A4263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2019</w:t>
            </w:r>
          </w:p>
        </w:tc>
        <w:tc>
          <w:tcPr>
            <w:tcW w:w="993" w:type="dxa"/>
          </w:tcPr>
          <w:p w:rsidR="00B75F49" w:rsidRPr="00462A50" w:rsidRDefault="00AE3A49"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w:t>
            </w:r>
          </w:p>
        </w:tc>
        <w:tc>
          <w:tcPr>
            <w:tcW w:w="992" w:type="dxa"/>
          </w:tcPr>
          <w:p w:rsidR="00B75F49" w:rsidRPr="00462A50" w:rsidRDefault="00AE3A49"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c>
          <w:tcPr>
            <w:tcW w:w="850" w:type="dxa"/>
          </w:tcPr>
          <w:p w:rsidR="00B75F49" w:rsidRPr="00462A50" w:rsidRDefault="00AE3A49" w:rsidP="00AE3A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2022</w:t>
            </w:r>
          </w:p>
        </w:tc>
        <w:tc>
          <w:tcPr>
            <w:tcW w:w="821" w:type="dxa"/>
          </w:tcPr>
          <w:p w:rsidR="00B75F49" w:rsidRPr="00462A50" w:rsidRDefault="00AE3A49"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c>
          <w:tcPr>
            <w:tcW w:w="816" w:type="dxa"/>
            <w:gridSpan w:val="2"/>
          </w:tcPr>
          <w:p w:rsidR="00B75F49" w:rsidRPr="00462A50" w:rsidRDefault="00AE3A49"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2024</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Муниципальная программа  «Развитие культуры города Медногорска»  на 2015 - 2020  годы</w:t>
            </w:r>
          </w:p>
          <w:p w:rsidR="00B75F49" w:rsidRPr="00462A50" w:rsidRDefault="00B75F49" w:rsidP="00462A50">
            <w:pPr>
              <w:spacing w:after="0" w:line="240" w:lineRule="auto"/>
              <w:jc w:val="center"/>
              <w:rPr>
                <w:rFonts w:ascii="Times New Roman" w:hAnsi="Times New Roman"/>
                <w:sz w:val="24"/>
                <w:szCs w:val="24"/>
                <w:lang w:eastAsia="ru-RU"/>
              </w:rPr>
            </w:pP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1</w:t>
            </w:r>
          </w:p>
        </w:tc>
        <w:tc>
          <w:tcPr>
            <w:tcW w:w="5670"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Уровень фактической обеспеченности зрительскими местами культурно-досуговых учреждений от нормативной потребности</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8"/>
                <w:szCs w:val="28"/>
                <w:lang w:eastAsia="ru-RU"/>
              </w:rPr>
            </w:pPr>
            <w:r w:rsidRPr="00462A50">
              <w:rPr>
                <w:rFonts w:ascii="Times New Roman" w:eastAsia="Times New Roman" w:hAnsi="Times New Roman" w:cs="Calibri"/>
                <w:sz w:val="28"/>
                <w:szCs w:val="28"/>
                <w:lang w:eastAsia="ru-RU"/>
              </w:rPr>
              <w:t>%</w:t>
            </w:r>
          </w:p>
        </w:tc>
        <w:tc>
          <w:tcPr>
            <w:tcW w:w="1276" w:type="dxa"/>
            <w:gridSpan w:val="2"/>
          </w:tcPr>
          <w:p w:rsidR="00B75F49" w:rsidRPr="00462A50" w:rsidRDefault="00221606" w:rsidP="00A426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w:t>
            </w:r>
          </w:p>
        </w:tc>
        <w:tc>
          <w:tcPr>
            <w:tcW w:w="1417"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75,9</w:t>
            </w:r>
          </w:p>
        </w:tc>
        <w:tc>
          <w:tcPr>
            <w:tcW w:w="993"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w:t>
            </w:r>
          </w:p>
        </w:tc>
        <w:tc>
          <w:tcPr>
            <w:tcW w:w="992"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w:t>
            </w:r>
          </w:p>
        </w:tc>
        <w:tc>
          <w:tcPr>
            <w:tcW w:w="850"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c>
          <w:tcPr>
            <w:tcW w:w="821"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c>
          <w:tcPr>
            <w:tcW w:w="816" w:type="dxa"/>
            <w:gridSpan w:val="2"/>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76,2</w:t>
            </w: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2</w:t>
            </w:r>
          </w:p>
        </w:tc>
        <w:tc>
          <w:tcPr>
            <w:tcW w:w="5670"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Уровень фактической обеспеченности общедоступными библиотеками от нормативной потребности</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8"/>
                <w:szCs w:val="28"/>
                <w:lang w:eastAsia="ru-RU"/>
              </w:rPr>
            </w:pPr>
            <w:r w:rsidRPr="00462A50">
              <w:rPr>
                <w:rFonts w:ascii="Times New Roman" w:eastAsia="Times New Roman" w:hAnsi="Times New Roman" w:cs="Calibri"/>
                <w:sz w:val="28"/>
                <w:szCs w:val="28"/>
                <w:lang w:eastAsia="ru-RU"/>
              </w:rPr>
              <w:t>%</w:t>
            </w:r>
          </w:p>
        </w:tc>
        <w:tc>
          <w:tcPr>
            <w:tcW w:w="1276" w:type="dxa"/>
            <w:gridSpan w:val="2"/>
          </w:tcPr>
          <w:p w:rsidR="00B75F49" w:rsidRPr="00462A50" w:rsidRDefault="00DA2E8A" w:rsidP="00A4263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3"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2"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0"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21" w:type="dxa"/>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16" w:type="dxa"/>
            <w:gridSpan w:val="2"/>
          </w:tcPr>
          <w:p w:rsidR="00B75F49" w:rsidRPr="00462A50" w:rsidRDefault="00DA2E8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1. «Библиотечное обслуживание»</w:t>
            </w: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1</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посещений муниципальных</w:t>
            </w:r>
            <w:r w:rsidR="00B20D43">
              <w:rPr>
                <w:rFonts w:ascii="Times New Roman" w:eastAsia="Times New Roman" w:hAnsi="Times New Roman" w:cs="Calibri"/>
                <w:sz w:val="24"/>
                <w:szCs w:val="24"/>
                <w:lang w:eastAsia="ru-RU"/>
              </w:rPr>
              <w:t xml:space="preserve"> </w:t>
            </w:r>
            <w:r w:rsidRPr="00462A50">
              <w:rPr>
                <w:rFonts w:ascii="Times New Roman" w:eastAsia="Times New Roman" w:hAnsi="Times New Roman" w:cs="Calibri"/>
                <w:sz w:val="24"/>
                <w:szCs w:val="24"/>
                <w:lang w:eastAsia="ru-RU"/>
              </w:rPr>
              <w:t>библиотек</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B75F49" w:rsidRPr="00462A50" w:rsidRDefault="009C30F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78819</w:t>
            </w:r>
          </w:p>
        </w:tc>
        <w:tc>
          <w:tcPr>
            <w:tcW w:w="1417" w:type="dxa"/>
          </w:tcPr>
          <w:p w:rsidR="00B75F49" w:rsidRPr="00462A50" w:rsidRDefault="009C30F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78720</w:t>
            </w:r>
          </w:p>
        </w:tc>
        <w:tc>
          <w:tcPr>
            <w:tcW w:w="993" w:type="dxa"/>
          </w:tcPr>
          <w:p w:rsidR="00B75F49" w:rsidRPr="00462A50" w:rsidRDefault="0027589B"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78800</w:t>
            </w:r>
          </w:p>
        </w:tc>
        <w:tc>
          <w:tcPr>
            <w:tcW w:w="992" w:type="dxa"/>
          </w:tcPr>
          <w:p w:rsidR="00B75F49" w:rsidRPr="00AE4974" w:rsidRDefault="0027589B"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78880</w:t>
            </w:r>
          </w:p>
        </w:tc>
        <w:tc>
          <w:tcPr>
            <w:tcW w:w="850" w:type="dxa"/>
          </w:tcPr>
          <w:p w:rsidR="00B75F49" w:rsidRPr="00AE4974" w:rsidRDefault="0027589B"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78880</w:t>
            </w:r>
          </w:p>
        </w:tc>
        <w:tc>
          <w:tcPr>
            <w:tcW w:w="821" w:type="dxa"/>
          </w:tcPr>
          <w:p w:rsidR="00B75F49" w:rsidRPr="00AE4974" w:rsidRDefault="0027589B" w:rsidP="00462A50">
            <w:pPr>
              <w:spacing w:after="0" w:line="240" w:lineRule="auto"/>
              <w:jc w:val="both"/>
              <w:rPr>
                <w:rFonts w:ascii="Times New Roman" w:hAnsi="Times New Roman"/>
                <w:sz w:val="24"/>
                <w:szCs w:val="24"/>
                <w:lang w:eastAsia="ru-RU"/>
              </w:rPr>
            </w:pPr>
            <w:r>
              <w:rPr>
                <w:rFonts w:ascii="Times New Roman" w:eastAsia="Times New Roman" w:hAnsi="Times New Roman" w:cs="Calibri"/>
                <w:sz w:val="24"/>
                <w:szCs w:val="24"/>
                <w:lang w:eastAsia="ru-RU"/>
              </w:rPr>
              <w:t>78880</w:t>
            </w:r>
          </w:p>
        </w:tc>
        <w:tc>
          <w:tcPr>
            <w:tcW w:w="816" w:type="dxa"/>
            <w:gridSpan w:val="2"/>
          </w:tcPr>
          <w:p w:rsidR="00B75F49" w:rsidRPr="00AE4974" w:rsidRDefault="0027589B" w:rsidP="00462A50">
            <w:pPr>
              <w:spacing w:after="0" w:line="240" w:lineRule="auto"/>
              <w:jc w:val="both"/>
              <w:rPr>
                <w:rFonts w:ascii="Times New Roman" w:hAnsi="Times New Roman"/>
                <w:sz w:val="24"/>
                <w:szCs w:val="24"/>
                <w:lang w:eastAsia="ru-RU"/>
              </w:rPr>
            </w:pPr>
            <w:r>
              <w:rPr>
                <w:rFonts w:ascii="Times New Roman" w:eastAsia="Times New Roman" w:hAnsi="Times New Roman" w:cs="Calibri"/>
                <w:sz w:val="24"/>
                <w:szCs w:val="24"/>
                <w:lang w:eastAsia="ru-RU"/>
              </w:rPr>
              <w:t>78880</w:t>
            </w:r>
          </w:p>
        </w:tc>
      </w:tr>
      <w:tr w:rsidR="00B75F49" w:rsidTr="00A4263A">
        <w:tc>
          <w:tcPr>
            <w:tcW w:w="534" w:type="dxa"/>
          </w:tcPr>
          <w:p w:rsidR="00B75F49" w:rsidRPr="00462A50" w:rsidRDefault="00B75F49" w:rsidP="00462A50">
            <w:pPr>
              <w:spacing w:after="0" w:line="240" w:lineRule="auto"/>
              <w:jc w:val="both"/>
              <w:rPr>
                <w:rFonts w:ascii="Times New Roman" w:hAnsi="Times New Roman"/>
                <w:sz w:val="24"/>
                <w:szCs w:val="24"/>
                <w:lang w:eastAsia="ru-RU"/>
              </w:rPr>
            </w:pPr>
            <w:r w:rsidRPr="00462A50">
              <w:rPr>
                <w:rFonts w:ascii="Times New Roman" w:hAnsi="Times New Roman"/>
                <w:sz w:val="24"/>
                <w:szCs w:val="24"/>
                <w:lang w:eastAsia="ru-RU"/>
              </w:rPr>
              <w:t>2</w:t>
            </w:r>
          </w:p>
        </w:tc>
        <w:tc>
          <w:tcPr>
            <w:tcW w:w="5670" w:type="dxa"/>
          </w:tcPr>
          <w:p w:rsidR="00B75F49" w:rsidRPr="00462A50" w:rsidRDefault="00221606" w:rsidP="00221606">
            <w:pPr>
              <w:spacing w:after="0" w:line="240" w:lineRule="auto"/>
              <w:rPr>
                <w:rFonts w:ascii="Times New Roman" w:eastAsia="Times New Roman" w:hAnsi="Times New Roman" w:cs="Calibri"/>
                <w:sz w:val="24"/>
                <w:szCs w:val="24"/>
                <w:lang w:eastAsia="ru-RU"/>
              </w:rPr>
            </w:pPr>
            <w:r w:rsidRPr="00462A50">
              <w:rPr>
                <w:rFonts w:ascii="Times New Roman" w:hAnsi="Times New Roman"/>
                <w:sz w:val="24"/>
                <w:szCs w:val="24"/>
                <w:lang w:eastAsia="ru-RU"/>
              </w:rPr>
              <w:t>Охват населения библиотечным обслуживанием</w:t>
            </w:r>
          </w:p>
        </w:tc>
        <w:tc>
          <w:tcPr>
            <w:tcW w:w="1417" w:type="dxa"/>
          </w:tcPr>
          <w:p w:rsidR="00B75F49" w:rsidRPr="00462A50" w:rsidRDefault="00221606"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276" w:type="dxa"/>
            <w:gridSpan w:val="2"/>
          </w:tcPr>
          <w:p w:rsidR="00B75F49" w:rsidRPr="00462A50" w:rsidRDefault="00B8037A"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1417" w:type="dxa"/>
          </w:tcPr>
          <w:p w:rsidR="00B75F49" w:rsidRPr="00221606"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993" w:type="dxa"/>
          </w:tcPr>
          <w:p w:rsidR="00B75F49" w:rsidRPr="00221606"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992" w:type="dxa"/>
          </w:tcPr>
          <w:p w:rsidR="00B75F49" w:rsidRPr="00462A50"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850" w:type="dxa"/>
          </w:tcPr>
          <w:p w:rsidR="00B75F49" w:rsidRPr="00462A50" w:rsidRDefault="00B8037A"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37</w:t>
            </w:r>
          </w:p>
        </w:tc>
        <w:tc>
          <w:tcPr>
            <w:tcW w:w="821" w:type="dxa"/>
          </w:tcPr>
          <w:p w:rsidR="00B75F49" w:rsidRPr="00462A50" w:rsidRDefault="00B8037A" w:rsidP="007615B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816" w:type="dxa"/>
            <w:gridSpan w:val="2"/>
          </w:tcPr>
          <w:p w:rsidR="00B75F49" w:rsidRPr="00462A50" w:rsidRDefault="00B8037A" w:rsidP="007615B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2.  «Организация досуга»</w:t>
            </w:r>
          </w:p>
        </w:tc>
      </w:tr>
      <w:tr w:rsidR="00B75F49" w:rsidTr="00A4263A">
        <w:tc>
          <w:tcPr>
            <w:tcW w:w="534"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Число культурно-досуговых мероприятий, проведенных КДУ</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B75F49" w:rsidRPr="00462A50" w:rsidRDefault="00237F9C"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r w:rsidR="008E01A3">
              <w:rPr>
                <w:rFonts w:ascii="Times New Roman" w:eastAsia="Times New Roman" w:hAnsi="Times New Roman" w:cs="Calibri"/>
                <w:sz w:val="24"/>
                <w:szCs w:val="24"/>
                <w:lang w:eastAsia="ru-RU"/>
              </w:rPr>
              <w:t>75</w:t>
            </w:r>
          </w:p>
        </w:tc>
        <w:tc>
          <w:tcPr>
            <w:tcW w:w="1417"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275</w:t>
            </w:r>
          </w:p>
        </w:tc>
        <w:tc>
          <w:tcPr>
            <w:tcW w:w="993"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275</w:t>
            </w:r>
          </w:p>
        </w:tc>
        <w:tc>
          <w:tcPr>
            <w:tcW w:w="992"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280</w:t>
            </w:r>
          </w:p>
        </w:tc>
        <w:tc>
          <w:tcPr>
            <w:tcW w:w="850" w:type="dxa"/>
          </w:tcPr>
          <w:p w:rsidR="00B75F49" w:rsidRPr="00462A50" w:rsidRDefault="008E01A3"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280</w:t>
            </w:r>
          </w:p>
        </w:tc>
        <w:tc>
          <w:tcPr>
            <w:tcW w:w="821" w:type="dxa"/>
          </w:tcPr>
          <w:p w:rsidR="00B75F49" w:rsidRPr="00462A50" w:rsidRDefault="008E01A3" w:rsidP="00462A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280</w:t>
            </w:r>
          </w:p>
        </w:tc>
        <w:tc>
          <w:tcPr>
            <w:tcW w:w="816" w:type="dxa"/>
            <w:gridSpan w:val="2"/>
          </w:tcPr>
          <w:p w:rsidR="00B75F49" w:rsidRPr="00462A50" w:rsidRDefault="008E01A3" w:rsidP="00462A5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285</w:t>
            </w:r>
          </w:p>
        </w:tc>
      </w:tr>
      <w:tr w:rsidR="00B75F49" w:rsidTr="00A4263A">
        <w:tc>
          <w:tcPr>
            <w:tcW w:w="534"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2.</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клубных формирований в учреждениях культуры</w:t>
            </w:r>
          </w:p>
        </w:tc>
        <w:tc>
          <w:tcPr>
            <w:tcW w:w="1417" w:type="dxa"/>
          </w:tcPr>
          <w:p w:rsidR="00B75F49" w:rsidRPr="00462A50" w:rsidRDefault="002922D1"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r>
              <w:rPr>
                <w:rFonts w:ascii="Times New Roman" w:eastAsia="Times New Roman" w:hAnsi="Times New Roman" w:cs="Calibri"/>
                <w:sz w:val="24"/>
                <w:szCs w:val="24"/>
                <w:lang w:eastAsia="ru-RU"/>
              </w:rPr>
              <w:t>.</w:t>
            </w:r>
          </w:p>
        </w:tc>
        <w:tc>
          <w:tcPr>
            <w:tcW w:w="1276" w:type="dxa"/>
            <w:gridSpan w:val="2"/>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1417"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993"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992"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50"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21" w:type="dxa"/>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c>
          <w:tcPr>
            <w:tcW w:w="816" w:type="dxa"/>
            <w:gridSpan w:val="2"/>
          </w:tcPr>
          <w:p w:rsidR="00B75F49" w:rsidRPr="00462A50" w:rsidRDefault="00811F9D"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64</w:t>
            </w:r>
          </w:p>
        </w:tc>
      </w:tr>
      <w:tr w:rsidR="00B75F49" w:rsidTr="00A4263A">
        <w:tc>
          <w:tcPr>
            <w:tcW w:w="534"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3.</w:t>
            </w:r>
          </w:p>
        </w:tc>
        <w:tc>
          <w:tcPr>
            <w:tcW w:w="5670" w:type="dxa"/>
          </w:tcPr>
          <w:p w:rsidR="00B75F49" w:rsidRPr="00462A50" w:rsidRDefault="00B75F49"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Число посещений музея</w:t>
            </w:r>
          </w:p>
        </w:tc>
        <w:tc>
          <w:tcPr>
            <w:tcW w:w="1417" w:type="dxa"/>
          </w:tcPr>
          <w:p w:rsidR="00B75F49" w:rsidRPr="00462A50" w:rsidRDefault="00B75F49"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276" w:type="dxa"/>
            <w:gridSpan w:val="2"/>
          </w:tcPr>
          <w:p w:rsidR="00B75F49" w:rsidRPr="00462A50" w:rsidRDefault="00237F9C"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1500</w:t>
            </w:r>
          </w:p>
        </w:tc>
        <w:tc>
          <w:tcPr>
            <w:tcW w:w="1417" w:type="dxa"/>
          </w:tcPr>
          <w:p w:rsidR="00B75F49" w:rsidRPr="00462A50" w:rsidRDefault="00237F9C"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c>
          <w:tcPr>
            <w:tcW w:w="993" w:type="dxa"/>
          </w:tcPr>
          <w:p w:rsidR="00B75F49" w:rsidRPr="00462A50" w:rsidRDefault="00237F9C" w:rsidP="00462A5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992" w:type="dxa"/>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850" w:type="dxa"/>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1550</w:t>
            </w:r>
          </w:p>
        </w:tc>
        <w:tc>
          <w:tcPr>
            <w:tcW w:w="821" w:type="dxa"/>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1555</w:t>
            </w:r>
          </w:p>
        </w:tc>
        <w:tc>
          <w:tcPr>
            <w:tcW w:w="816" w:type="dxa"/>
            <w:gridSpan w:val="2"/>
          </w:tcPr>
          <w:p w:rsidR="00B75F49" w:rsidRPr="00462A50" w:rsidRDefault="00237F9C" w:rsidP="00AE497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1555</w:t>
            </w:r>
          </w:p>
        </w:tc>
      </w:tr>
      <w:tr w:rsidR="00B75F49" w:rsidTr="00462A50">
        <w:tc>
          <w:tcPr>
            <w:tcW w:w="14786" w:type="dxa"/>
            <w:gridSpan w:val="12"/>
          </w:tcPr>
          <w:p w:rsidR="00B75F49" w:rsidRPr="00462A50" w:rsidRDefault="00B75F49"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3. «Дополнительное образование детей в сфере культуры и искусства»</w:t>
            </w:r>
          </w:p>
        </w:tc>
      </w:tr>
      <w:tr w:rsidR="00237F9C" w:rsidTr="00A4263A">
        <w:tc>
          <w:tcPr>
            <w:tcW w:w="534" w:type="dxa"/>
          </w:tcPr>
          <w:p w:rsidR="00237F9C" w:rsidRPr="00462A50" w:rsidRDefault="00237F9C"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237F9C" w:rsidRPr="00462A50" w:rsidRDefault="00237F9C" w:rsidP="00801F18">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Д</w:t>
            </w:r>
            <w:r w:rsidRPr="00801F18">
              <w:rPr>
                <w:rFonts w:ascii="Times New Roman" w:eastAsia="Times New Roman" w:hAnsi="Times New Roman" w:cs="Calibri"/>
                <w:sz w:val="24"/>
                <w:szCs w:val="24"/>
                <w:lang w:eastAsia="ru-RU"/>
              </w:rPr>
              <w:t xml:space="preserve">оля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w:t>
            </w:r>
            <w:r w:rsidRPr="00801F18">
              <w:rPr>
                <w:rFonts w:ascii="Times New Roman" w:eastAsia="Times New Roman" w:hAnsi="Times New Roman" w:cs="Calibri"/>
                <w:sz w:val="24"/>
                <w:szCs w:val="24"/>
                <w:lang w:eastAsia="ru-RU"/>
              </w:rPr>
              <w:lastRenderedPageBreak/>
              <w:t>муниципального образования</w:t>
            </w:r>
          </w:p>
        </w:tc>
        <w:tc>
          <w:tcPr>
            <w:tcW w:w="1417" w:type="dxa"/>
          </w:tcPr>
          <w:p w:rsidR="00237F9C" w:rsidRPr="00462A50" w:rsidRDefault="00237F9C"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lastRenderedPageBreak/>
              <w:t>%</w:t>
            </w:r>
          </w:p>
        </w:tc>
        <w:tc>
          <w:tcPr>
            <w:tcW w:w="1276" w:type="dxa"/>
            <w:gridSpan w:val="2"/>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12,9</w:t>
            </w:r>
          </w:p>
        </w:tc>
        <w:tc>
          <w:tcPr>
            <w:tcW w:w="1417" w:type="dxa"/>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993" w:type="dxa"/>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992" w:type="dxa"/>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850" w:type="dxa"/>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13,1</w:t>
            </w:r>
          </w:p>
        </w:tc>
        <w:tc>
          <w:tcPr>
            <w:tcW w:w="851" w:type="dxa"/>
            <w:gridSpan w:val="2"/>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13,2</w:t>
            </w:r>
          </w:p>
        </w:tc>
        <w:tc>
          <w:tcPr>
            <w:tcW w:w="786" w:type="dxa"/>
          </w:tcPr>
          <w:p w:rsidR="00237F9C" w:rsidRPr="00237F9C" w:rsidRDefault="00237F9C" w:rsidP="00804BF8">
            <w:pPr>
              <w:spacing w:after="0" w:line="240" w:lineRule="auto"/>
              <w:jc w:val="center"/>
              <w:rPr>
                <w:rFonts w:ascii="Times New Roman" w:eastAsia="Times New Roman" w:hAnsi="Times New Roman" w:cs="Calibri"/>
                <w:sz w:val="24"/>
                <w:szCs w:val="24"/>
                <w:lang w:eastAsia="ru-RU"/>
              </w:rPr>
            </w:pPr>
            <w:r w:rsidRPr="00237F9C">
              <w:rPr>
                <w:rFonts w:ascii="Times New Roman" w:eastAsia="Times New Roman" w:hAnsi="Times New Roman" w:cs="Calibri"/>
                <w:sz w:val="24"/>
                <w:szCs w:val="24"/>
                <w:lang w:eastAsia="ru-RU"/>
              </w:rPr>
              <w:t>13,2</w:t>
            </w:r>
          </w:p>
        </w:tc>
      </w:tr>
      <w:tr w:rsidR="00C24017" w:rsidTr="00A4263A">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lastRenderedPageBreak/>
              <w:t>2.</w:t>
            </w:r>
          </w:p>
        </w:tc>
        <w:tc>
          <w:tcPr>
            <w:tcW w:w="5670" w:type="dxa"/>
          </w:tcPr>
          <w:p w:rsidR="00C24017" w:rsidRPr="00462A50" w:rsidRDefault="00801F18" w:rsidP="00462A50">
            <w:pPr>
              <w:spacing w:after="0" w:line="240" w:lineRule="auto"/>
              <w:rPr>
                <w:rFonts w:ascii="Times New Roman" w:eastAsia="Times New Roman" w:hAnsi="Times New Roman" w:cs="Calibri"/>
                <w:sz w:val="24"/>
                <w:szCs w:val="24"/>
                <w:lang w:eastAsia="ru-RU"/>
              </w:rPr>
            </w:pPr>
            <w:r w:rsidRPr="00801F18">
              <w:rPr>
                <w:rFonts w:ascii="Times New Roman" w:eastAsia="Times New Roman" w:hAnsi="Times New Roman" w:cs="Calibri"/>
                <w:sz w:val="24"/>
                <w:szCs w:val="24"/>
                <w:lang w:eastAsia="ru-RU"/>
              </w:rPr>
              <w:t>Доля обучающихся в учреждении дополнительного образования в сфере культуры и искусства, участвующих в конкурсах различного уровня (в том числе заочных)</w:t>
            </w: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276" w:type="dxa"/>
            <w:gridSpan w:val="2"/>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0</w:t>
            </w:r>
          </w:p>
        </w:tc>
        <w:tc>
          <w:tcPr>
            <w:tcW w:w="1417"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0</w:t>
            </w:r>
          </w:p>
        </w:tc>
        <w:tc>
          <w:tcPr>
            <w:tcW w:w="993" w:type="dxa"/>
          </w:tcPr>
          <w:p w:rsidR="00C24017" w:rsidRPr="00801F18" w:rsidRDefault="002350CE" w:rsidP="00804BF8">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1</w:t>
            </w:r>
          </w:p>
        </w:tc>
        <w:tc>
          <w:tcPr>
            <w:tcW w:w="992"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2</w:t>
            </w:r>
          </w:p>
        </w:tc>
        <w:tc>
          <w:tcPr>
            <w:tcW w:w="850"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2</w:t>
            </w:r>
          </w:p>
        </w:tc>
        <w:tc>
          <w:tcPr>
            <w:tcW w:w="851" w:type="dxa"/>
            <w:gridSpan w:val="2"/>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w:t>
            </w:r>
            <w:r w:rsidR="00C24017" w:rsidRPr="00801F18">
              <w:rPr>
                <w:rFonts w:ascii="Times New Roman" w:eastAsia="Times New Roman" w:hAnsi="Times New Roman" w:cs="Calibri"/>
                <w:sz w:val="24"/>
                <w:szCs w:val="24"/>
                <w:lang w:eastAsia="ru-RU"/>
              </w:rPr>
              <w:t>3</w:t>
            </w:r>
          </w:p>
        </w:tc>
        <w:tc>
          <w:tcPr>
            <w:tcW w:w="786" w:type="dxa"/>
          </w:tcPr>
          <w:p w:rsidR="00C24017" w:rsidRPr="00801F18" w:rsidRDefault="002350CE" w:rsidP="00804BF8">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65</w:t>
            </w:r>
          </w:p>
        </w:tc>
      </w:tr>
      <w:tr w:rsidR="00C24017" w:rsidTr="00462A50">
        <w:tc>
          <w:tcPr>
            <w:tcW w:w="14786" w:type="dxa"/>
            <w:gridSpan w:val="12"/>
          </w:tcPr>
          <w:p w:rsidR="00C24017" w:rsidRPr="00462A50" w:rsidRDefault="00C24017"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4. «Организация культурно-массовых, городских, социально-значимых, юбилейных мероприятий»</w:t>
            </w:r>
          </w:p>
        </w:tc>
      </w:tr>
      <w:tr w:rsidR="00C24017" w:rsidTr="00462A50">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C24017" w:rsidRPr="00462A50" w:rsidRDefault="00C24017" w:rsidP="002922D1">
            <w:pPr>
              <w:spacing w:after="0" w:line="240" w:lineRule="auto"/>
              <w:jc w:val="both"/>
              <w:rPr>
                <w:rFonts w:ascii="Times New Roman" w:eastAsia="Times New Roman" w:hAnsi="Times New Roman" w:cs="Calibri"/>
                <w:i/>
                <w:sz w:val="24"/>
                <w:szCs w:val="24"/>
                <w:lang w:eastAsia="ru-RU"/>
              </w:rPr>
            </w:pPr>
            <w:r w:rsidRPr="00462A50">
              <w:rPr>
                <w:rFonts w:ascii="Times New Roman" w:eastAsia="Times New Roman" w:hAnsi="Times New Roman" w:cs="Calibri"/>
                <w:sz w:val="24"/>
                <w:szCs w:val="24"/>
                <w:lang w:eastAsia="ru-RU"/>
              </w:rPr>
              <w:t>Удельный вес населения, участвующего в культурно- досуговых мероприятиях, проводимых муниципальными учреждениями культуры</w:t>
            </w:r>
            <w:r w:rsidR="00874A1E">
              <w:rPr>
                <w:rFonts w:ascii="Times New Roman" w:eastAsia="Times New Roman" w:hAnsi="Times New Roman" w:cs="Calibri"/>
                <w:sz w:val="24"/>
                <w:szCs w:val="24"/>
                <w:lang w:eastAsia="ru-RU"/>
              </w:rPr>
              <w:t xml:space="preserve"> от общей численности населения</w:t>
            </w: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134" w:type="dxa"/>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130</w:t>
            </w:r>
          </w:p>
        </w:tc>
        <w:tc>
          <w:tcPr>
            <w:tcW w:w="1559" w:type="dxa"/>
            <w:gridSpan w:val="2"/>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133</w:t>
            </w:r>
          </w:p>
        </w:tc>
        <w:tc>
          <w:tcPr>
            <w:tcW w:w="993" w:type="dxa"/>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135</w:t>
            </w:r>
          </w:p>
        </w:tc>
        <w:tc>
          <w:tcPr>
            <w:tcW w:w="992" w:type="dxa"/>
          </w:tcPr>
          <w:p w:rsidR="00C24017" w:rsidRPr="00462A50" w:rsidRDefault="007615B2" w:rsidP="007615B2">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135</w:t>
            </w:r>
          </w:p>
        </w:tc>
        <w:tc>
          <w:tcPr>
            <w:tcW w:w="850" w:type="dxa"/>
          </w:tcPr>
          <w:p w:rsidR="00C24017" w:rsidRPr="00462A50" w:rsidRDefault="007615B2"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135</w:t>
            </w:r>
          </w:p>
        </w:tc>
        <w:tc>
          <w:tcPr>
            <w:tcW w:w="851" w:type="dxa"/>
            <w:gridSpan w:val="2"/>
          </w:tcPr>
          <w:p w:rsidR="00C24017" w:rsidRPr="00462A50" w:rsidRDefault="005D536E" w:rsidP="007615B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007615B2">
              <w:rPr>
                <w:rFonts w:ascii="Times New Roman" w:hAnsi="Times New Roman"/>
                <w:sz w:val="24"/>
                <w:szCs w:val="24"/>
                <w:lang w:eastAsia="ru-RU"/>
              </w:rPr>
              <w:t>0</w:t>
            </w:r>
          </w:p>
        </w:tc>
        <w:tc>
          <w:tcPr>
            <w:tcW w:w="786" w:type="dxa"/>
          </w:tcPr>
          <w:p w:rsidR="00C24017" w:rsidRPr="00462A50" w:rsidRDefault="005D536E" w:rsidP="007615B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r w:rsidR="007615B2">
              <w:rPr>
                <w:rFonts w:ascii="Times New Roman" w:hAnsi="Times New Roman"/>
                <w:sz w:val="24"/>
                <w:szCs w:val="24"/>
                <w:lang w:eastAsia="ru-RU"/>
              </w:rPr>
              <w:t>0</w:t>
            </w:r>
          </w:p>
        </w:tc>
      </w:tr>
      <w:tr w:rsidR="00C24017" w:rsidTr="00462A50">
        <w:tc>
          <w:tcPr>
            <w:tcW w:w="14786" w:type="dxa"/>
            <w:gridSpan w:val="12"/>
          </w:tcPr>
          <w:p w:rsidR="00C24017" w:rsidRPr="00462A50" w:rsidRDefault="00C24017" w:rsidP="00462A50">
            <w:pPr>
              <w:spacing w:after="0" w:line="240" w:lineRule="auto"/>
              <w:jc w:val="center"/>
              <w:rPr>
                <w:rFonts w:ascii="Times New Roman" w:hAnsi="Times New Roman"/>
                <w:sz w:val="24"/>
                <w:szCs w:val="24"/>
                <w:lang w:eastAsia="ru-RU"/>
              </w:rPr>
            </w:pPr>
            <w:r w:rsidRPr="00462A50">
              <w:rPr>
                <w:rFonts w:ascii="Times New Roman" w:hAnsi="Times New Roman"/>
                <w:sz w:val="24"/>
                <w:szCs w:val="24"/>
                <w:lang w:eastAsia="ru-RU"/>
              </w:rPr>
              <w:t>Подпрограмма 5.  «Обслуживание муниципальных учреждений»</w:t>
            </w:r>
          </w:p>
        </w:tc>
      </w:tr>
      <w:tr w:rsidR="00C24017" w:rsidTr="00462A50">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C24017" w:rsidRPr="00462A50" w:rsidRDefault="00C24017" w:rsidP="00462A50">
            <w:pPr>
              <w:spacing w:after="0" w:line="240" w:lineRule="auto"/>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Количество обслуживаемых подведомственных учреждений – юридических лиц</w:t>
            </w: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Ед.</w:t>
            </w:r>
          </w:p>
        </w:tc>
        <w:tc>
          <w:tcPr>
            <w:tcW w:w="11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1559" w:type="dxa"/>
            <w:gridSpan w:val="2"/>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993"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992"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850"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12</w:t>
            </w:r>
          </w:p>
        </w:tc>
        <w:tc>
          <w:tcPr>
            <w:tcW w:w="851" w:type="dxa"/>
            <w:gridSpan w:val="2"/>
          </w:tcPr>
          <w:p w:rsidR="00C24017" w:rsidRPr="00462A50" w:rsidRDefault="00C24017" w:rsidP="00462A50">
            <w:pPr>
              <w:spacing w:after="0" w:line="240" w:lineRule="auto"/>
              <w:jc w:val="both"/>
              <w:rPr>
                <w:rFonts w:ascii="Times New Roman" w:hAnsi="Times New Roman"/>
                <w:sz w:val="24"/>
                <w:szCs w:val="24"/>
                <w:lang w:eastAsia="ru-RU"/>
              </w:rPr>
            </w:pPr>
            <w:r w:rsidRPr="00462A50">
              <w:rPr>
                <w:rFonts w:ascii="Times New Roman" w:eastAsia="Times New Roman" w:hAnsi="Times New Roman" w:cs="Calibri"/>
                <w:sz w:val="24"/>
                <w:szCs w:val="24"/>
                <w:lang w:eastAsia="ru-RU"/>
              </w:rPr>
              <w:t>12</w:t>
            </w:r>
          </w:p>
        </w:tc>
        <w:tc>
          <w:tcPr>
            <w:tcW w:w="786" w:type="dxa"/>
          </w:tcPr>
          <w:p w:rsidR="00C24017" w:rsidRPr="00462A50" w:rsidRDefault="00C24017" w:rsidP="00462A50">
            <w:pPr>
              <w:spacing w:after="0" w:line="240" w:lineRule="auto"/>
              <w:jc w:val="both"/>
              <w:rPr>
                <w:rFonts w:ascii="Times New Roman" w:hAnsi="Times New Roman"/>
                <w:sz w:val="24"/>
                <w:szCs w:val="24"/>
                <w:lang w:eastAsia="ru-RU"/>
              </w:rPr>
            </w:pPr>
            <w:r w:rsidRPr="00462A50">
              <w:rPr>
                <w:rFonts w:ascii="Times New Roman" w:eastAsia="Times New Roman" w:hAnsi="Times New Roman" w:cs="Calibri"/>
                <w:sz w:val="24"/>
                <w:szCs w:val="24"/>
                <w:lang w:eastAsia="ru-RU"/>
              </w:rPr>
              <w:t>12</w:t>
            </w:r>
          </w:p>
        </w:tc>
      </w:tr>
      <w:tr w:rsidR="00C24017" w:rsidTr="00462A50">
        <w:tc>
          <w:tcPr>
            <w:tcW w:w="14786" w:type="dxa"/>
            <w:gridSpan w:val="12"/>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Подпрограмма 6.«Обеспечение реализации муниципальной программы на 2015-2020 годы»</w:t>
            </w:r>
          </w:p>
        </w:tc>
      </w:tr>
      <w:tr w:rsidR="00C24017" w:rsidTr="00462A50">
        <w:tc>
          <w:tcPr>
            <w:tcW w:w="534"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1.</w:t>
            </w:r>
          </w:p>
        </w:tc>
        <w:tc>
          <w:tcPr>
            <w:tcW w:w="5670" w:type="dxa"/>
          </w:tcPr>
          <w:p w:rsidR="00C24017" w:rsidRPr="00462A50" w:rsidRDefault="00C24017" w:rsidP="00462A50">
            <w:pPr>
              <w:spacing w:after="0" w:line="240" w:lineRule="auto"/>
              <w:jc w:val="both"/>
              <w:rPr>
                <w:rFonts w:ascii="Times New Roman" w:eastAsia="Times New Roman" w:hAnsi="Times New Roman"/>
                <w:sz w:val="24"/>
                <w:szCs w:val="24"/>
                <w:lang w:eastAsia="ru-RU"/>
              </w:rPr>
            </w:pPr>
            <w:r w:rsidRPr="00462A50">
              <w:rPr>
                <w:rFonts w:ascii="Times New Roman" w:eastAsia="Times New Roman" w:hAnsi="Times New Roman"/>
                <w:sz w:val="24"/>
                <w:szCs w:val="24"/>
                <w:lang w:eastAsia="ru-RU"/>
              </w:rPr>
              <w:t xml:space="preserve">Обеспечение выполнения целевых показателей муниципальной программы  </w:t>
            </w:r>
          </w:p>
          <w:p w:rsidR="00C24017" w:rsidRPr="00462A50" w:rsidRDefault="00C24017" w:rsidP="00462A50">
            <w:pPr>
              <w:spacing w:after="0" w:line="240" w:lineRule="auto"/>
              <w:jc w:val="both"/>
              <w:rPr>
                <w:rFonts w:ascii="Times New Roman" w:eastAsia="Times New Roman" w:hAnsi="Times New Roman" w:cs="Calibri"/>
                <w:sz w:val="24"/>
                <w:szCs w:val="24"/>
                <w:lang w:eastAsia="ru-RU"/>
              </w:rPr>
            </w:pPr>
          </w:p>
        </w:tc>
        <w:tc>
          <w:tcPr>
            <w:tcW w:w="1417"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sidRPr="00462A50">
              <w:rPr>
                <w:rFonts w:ascii="Times New Roman" w:eastAsia="Times New Roman" w:hAnsi="Times New Roman" w:cs="Calibri"/>
                <w:sz w:val="24"/>
                <w:szCs w:val="24"/>
                <w:lang w:eastAsia="ru-RU"/>
              </w:rPr>
              <w:t>%</w:t>
            </w:r>
          </w:p>
        </w:tc>
        <w:tc>
          <w:tcPr>
            <w:tcW w:w="1134" w:type="dxa"/>
          </w:tcPr>
          <w:p w:rsidR="00C24017" w:rsidRPr="00462A50" w:rsidRDefault="00874A1E"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1559" w:type="dxa"/>
            <w:gridSpan w:val="2"/>
          </w:tcPr>
          <w:p w:rsidR="00C24017" w:rsidRPr="00462A50" w:rsidRDefault="00874A1E"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3" w:type="dxa"/>
          </w:tcPr>
          <w:p w:rsidR="00C24017" w:rsidRPr="00462A50" w:rsidRDefault="00874A1E"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992"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0" w:type="dxa"/>
          </w:tcPr>
          <w:p w:rsidR="00C24017" w:rsidRPr="00462A50" w:rsidRDefault="00C24017" w:rsidP="00462A50">
            <w:pPr>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851" w:type="dxa"/>
            <w:gridSpan w:val="2"/>
          </w:tcPr>
          <w:p w:rsidR="00C24017" w:rsidRPr="00462A50" w:rsidRDefault="00C24017" w:rsidP="00462A50">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c>
          <w:tcPr>
            <w:tcW w:w="786" w:type="dxa"/>
          </w:tcPr>
          <w:p w:rsidR="00C24017" w:rsidRPr="00462A50" w:rsidRDefault="00C24017" w:rsidP="00462A50">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100</w:t>
            </w:r>
          </w:p>
        </w:tc>
      </w:tr>
    </w:tbl>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221606" w:rsidRDefault="00221606" w:rsidP="00B75F49">
      <w:pPr>
        <w:spacing w:after="0" w:line="240" w:lineRule="auto"/>
        <w:ind w:left="8496" w:firstLine="708"/>
        <w:outlineLvl w:val="0"/>
        <w:rPr>
          <w:rFonts w:ascii="Times New Roman" w:eastAsia="Times New Roman" w:hAnsi="Times New Roman" w:cs="Calibri"/>
          <w:sz w:val="28"/>
          <w:szCs w:val="28"/>
          <w:lang w:eastAsia="ru-RU"/>
        </w:rPr>
      </w:pPr>
    </w:p>
    <w:p w:rsidR="0027589B" w:rsidRDefault="0027589B" w:rsidP="00B75F49">
      <w:pPr>
        <w:spacing w:after="0" w:line="240" w:lineRule="auto"/>
        <w:ind w:left="8496" w:firstLine="708"/>
        <w:outlineLvl w:val="0"/>
        <w:rPr>
          <w:rFonts w:ascii="Times New Roman" w:eastAsia="Times New Roman" w:hAnsi="Times New Roman" w:cs="Calibri"/>
          <w:sz w:val="28"/>
          <w:szCs w:val="28"/>
          <w:lang w:eastAsia="ru-RU"/>
        </w:rPr>
      </w:pPr>
    </w:p>
    <w:p w:rsidR="0027589B" w:rsidRDefault="0027589B" w:rsidP="00B75F49">
      <w:pPr>
        <w:spacing w:after="0" w:line="240" w:lineRule="auto"/>
        <w:ind w:left="8496" w:firstLine="708"/>
        <w:outlineLvl w:val="0"/>
        <w:rPr>
          <w:rFonts w:ascii="Times New Roman" w:eastAsia="Times New Roman" w:hAnsi="Times New Roman" w:cs="Calibri"/>
          <w:sz w:val="28"/>
          <w:szCs w:val="28"/>
          <w:lang w:eastAsia="ru-RU"/>
        </w:rPr>
      </w:pPr>
    </w:p>
    <w:p w:rsidR="0027589B" w:rsidRDefault="0027589B" w:rsidP="00B75F49">
      <w:pPr>
        <w:spacing w:after="0" w:line="240" w:lineRule="auto"/>
        <w:ind w:left="8496" w:firstLine="708"/>
        <w:outlineLvl w:val="0"/>
        <w:rPr>
          <w:rFonts w:ascii="Times New Roman" w:eastAsia="Times New Roman" w:hAnsi="Times New Roman" w:cs="Calibri"/>
          <w:sz w:val="28"/>
          <w:szCs w:val="28"/>
          <w:lang w:eastAsia="ru-RU"/>
        </w:rPr>
      </w:pPr>
    </w:p>
    <w:p w:rsidR="00221606" w:rsidRDefault="00221606"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20D43" w:rsidRDefault="00B20D43" w:rsidP="00B75F49">
      <w:pPr>
        <w:spacing w:after="0" w:line="240" w:lineRule="auto"/>
        <w:ind w:left="8496" w:firstLine="708"/>
        <w:outlineLvl w:val="0"/>
        <w:rPr>
          <w:rFonts w:ascii="Times New Roman" w:eastAsia="Times New Roman" w:hAnsi="Times New Roman" w:cs="Calibri"/>
          <w:sz w:val="28"/>
          <w:szCs w:val="28"/>
          <w:lang w:eastAsia="ru-RU"/>
        </w:rPr>
      </w:pPr>
    </w:p>
    <w:p w:rsidR="00B20D43" w:rsidRDefault="00B20D43" w:rsidP="00B75F49">
      <w:pPr>
        <w:spacing w:after="0" w:line="240" w:lineRule="auto"/>
        <w:ind w:left="8496" w:firstLine="708"/>
        <w:outlineLvl w:val="0"/>
        <w:rPr>
          <w:rFonts w:ascii="Times New Roman" w:eastAsia="Times New Roman" w:hAnsi="Times New Roman" w:cs="Calibri"/>
          <w:sz w:val="28"/>
          <w:szCs w:val="28"/>
          <w:lang w:eastAsia="ru-RU"/>
        </w:rPr>
      </w:pPr>
    </w:p>
    <w:p w:rsidR="00B20D43" w:rsidRDefault="00B20D43" w:rsidP="00B75F49">
      <w:pPr>
        <w:spacing w:after="0" w:line="240" w:lineRule="auto"/>
        <w:ind w:left="8496" w:firstLine="708"/>
        <w:outlineLvl w:val="0"/>
        <w:rPr>
          <w:rFonts w:ascii="Times New Roman" w:eastAsia="Times New Roman" w:hAnsi="Times New Roman" w:cs="Calibri"/>
          <w:sz w:val="28"/>
          <w:szCs w:val="28"/>
          <w:lang w:eastAsia="ru-RU"/>
        </w:rPr>
      </w:pPr>
    </w:p>
    <w:p w:rsidR="002922D1" w:rsidRDefault="002922D1"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2</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к муниципальной программе </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«Развитие культуры города Медногорска»</w:t>
      </w: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w:t>
      </w:r>
      <w:r w:rsidR="00C70062">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C70062">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both"/>
        <w:rPr>
          <w:rFonts w:ascii="Times New Roman" w:hAnsi="Times New Roman"/>
          <w:sz w:val="28"/>
          <w:szCs w:val="28"/>
        </w:rPr>
      </w:pPr>
    </w:p>
    <w:p w:rsidR="00B75F49" w:rsidRDefault="00B75F49" w:rsidP="00B75F49">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Перечень основных мероприятий программы </w:t>
      </w:r>
    </w:p>
    <w:p w:rsidR="00B75F49" w:rsidRDefault="00B75F49" w:rsidP="00B75F49">
      <w:pPr>
        <w:spacing w:after="0" w:line="240" w:lineRule="auto"/>
        <w:jc w:val="center"/>
        <w:rPr>
          <w:rFonts w:ascii="Times New Roman" w:eastAsia="Times New Roman" w:hAnsi="Times New Roman"/>
          <w:color w:val="000000"/>
          <w:sz w:val="28"/>
          <w:szCs w:val="28"/>
          <w:lang w:eastAsia="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1984"/>
        <w:gridCol w:w="1560"/>
        <w:gridCol w:w="1559"/>
        <w:gridCol w:w="2835"/>
        <w:gridCol w:w="2268"/>
        <w:gridCol w:w="2126"/>
      </w:tblGrid>
      <w:tr w:rsidR="00B75F49" w:rsidTr="002922D1">
        <w:trPr>
          <w:trHeight w:val="591"/>
        </w:trPr>
        <w:tc>
          <w:tcPr>
            <w:tcW w:w="534"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№п/п</w:t>
            </w:r>
          </w:p>
        </w:tc>
        <w:tc>
          <w:tcPr>
            <w:tcW w:w="2126"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Номер и наименование муниципальной программы, основного мероприятия</w:t>
            </w:r>
          </w:p>
        </w:tc>
        <w:tc>
          <w:tcPr>
            <w:tcW w:w="1984"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Ответственный исполнитель</w:t>
            </w:r>
          </w:p>
        </w:tc>
        <w:tc>
          <w:tcPr>
            <w:tcW w:w="3119" w:type="dxa"/>
            <w:gridSpan w:val="2"/>
            <w:tcBorders>
              <w:bottom w:val="single" w:sz="4" w:space="0" w:color="auto"/>
            </w:tcBorders>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Срок</w:t>
            </w:r>
          </w:p>
        </w:tc>
        <w:tc>
          <w:tcPr>
            <w:tcW w:w="2835"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Ожидаемый конечный результат (краткое описание)</w:t>
            </w:r>
          </w:p>
        </w:tc>
        <w:tc>
          <w:tcPr>
            <w:tcW w:w="2268"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Последствия не реализации муниципальной программы, основного мероприятия</w:t>
            </w:r>
          </w:p>
        </w:tc>
        <w:tc>
          <w:tcPr>
            <w:tcW w:w="2126" w:type="dxa"/>
            <w:vMerge w:val="restart"/>
          </w:tcPr>
          <w:p w:rsidR="00B75F49" w:rsidRDefault="00B75F49" w:rsidP="001772C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Связь с показателями (индикаторами) муниципальной программы (подпрограммы)</w:t>
            </w:r>
          </w:p>
        </w:tc>
      </w:tr>
      <w:tr w:rsidR="00B75F49" w:rsidTr="002922D1">
        <w:trPr>
          <w:trHeight w:val="355"/>
        </w:trPr>
        <w:tc>
          <w:tcPr>
            <w:tcW w:w="534"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2126"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984"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560" w:type="dxa"/>
            <w:tcBorders>
              <w:top w:val="single" w:sz="4" w:space="0" w:color="auto"/>
              <w:right w:val="single" w:sz="4" w:space="0" w:color="auto"/>
            </w:tcBorders>
          </w:tcPr>
          <w:p w:rsidR="00B75F49" w:rsidRDefault="00B75F49" w:rsidP="002922D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начала </w:t>
            </w:r>
            <w:r w:rsidR="002922D1">
              <w:rPr>
                <w:rFonts w:ascii="Times New Roman" w:eastAsia="Times New Roman" w:hAnsi="Times New Roman"/>
                <w:sz w:val="26"/>
                <w:szCs w:val="26"/>
                <w:lang w:eastAsia="ru-RU"/>
              </w:rPr>
              <w:t>реализации</w:t>
            </w:r>
          </w:p>
        </w:tc>
        <w:tc>
          <w:tcPr>
            <w:tcW w:w="1559" w:type="dxa"/>
            <w:tcBorders>
              <w:top w:val="single" w:sz="4" w:space="0" w:color="auto"/>
              <w:left w:val="single" w:sz="4" w:space="0" w:color="auto"/>
            </w:tcBorders>
          </w:tcPr>
          <w:p w:rsidR="00B75F49" w:rsidRDefault="00B75F49" w:rsidP="002922D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окончания </w:t>
            </w:r>
            <w:r w:rsidR="002922D1">
              <w:rPr>
                <w:rFonts w:ascii="Times New Roman" w:eastAsia="Times New Roman" w:hAnsi="Times New Roman"/>
                <w:sz w:val="26"/>
                <w:szCs w:val="26"/>
                <w:lang w:eastAsia="ru-RU"/>
              </w:rPr>
              <w:t>реализации</w:t>
            </w:r>
          </w:p>
        </w:tc>
        <w:tc>
          <w:tcPr>
            <w:tcW w:w="2835"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2268"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2126" w:type="dxa"/>
            <w:vMerge/>
          </w:tcPr>
          <w:p w:rsidR="00B75F49" w:rsidRDefault="00B75F49" w:rsidP="001772C6">
            <w:pPr>
              <w:spacing w:after="0" w:line="240" w:lineRule="auto"/>
              <w:jc w:val="center"/>
              <w:rPr>
                <w:rFonts w:ascii="Times New Roman" w:eastAsia="Times New Roman" w:hAnsi="Times New Roman"/>
                <w:sz w:val="28"/>
                <w:szCs w:val="28"/>
                <w:lang w:eastAsia="ru-RU"/>
              </w:rPr>
            </w:pPr>
          </w:p>
        </w:tc>
      </w:tr>
      <w:tr w:rsidR="00B75F49" w:rsidTr="002922D1">
        <w:tc>
          <w:tcPr>
            <w:tcW w:w="534" w:type="dxa"/>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4458" w:type="dxa"/>
            <w:gridSpan w:val="7"/>
          </w:tcPr>
          <w:p w:rsidR="00B75F49" w:rsidRDefault="00B75F49" w:rsidP="00D24B5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Муниципальная программа «Развитие культуры города Медногорска»  на 201</w:t>
            </w:r>
            <w:r w:rsidR="00D24B5F">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- 202</w:t>
            </w:r>
            <w:r w:rsidR="00D24B5F">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годы</w:t>
            </w:r>
          </w:p>
        </w:tc>
      </w:tr>
      <w:tr w:rsidR="00B75F49" w:rsidTr="002922D1">
        <w:tc>
          <w:tcPr>
            <w:tcW w:w="534" w:type="dxa"/>
          </w:tcPr>
          <w:p w:rsidR="00B75F49" w:rsidRDefault="00B75F49" w:rsidP="001772C6">
            <w:pPr>
              <w:spacing w:after="0" w:line="240" w:lineRule="auto"/>
              <w:jc w:val="center"/>
              <w:rPr>
                <w:rFonts w:ascii="Times New Roman" w:eastAsia="Times New Roman" w:hAnsi="Times New Roman"/>
                <w:sz w:val="28"/>
                <w:szCs w:val="28"/>
                <w:lang w:eastAsia="ru-RU"/>
              </w:rPr>
            </w:pPr>
          </w:p>
        </w:tc>
        <w:tc>
          <w:tcPr>
            <w:tcW w:w="14458" w:type="dxa"/>
            <w:gridSpan w:val="7"/>
          </w:tcPr>
          <w:p w:rsidR="00B75F49" w:rsidRDefault="00B75F49" w:rsidP="001772C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Подпрограмма 1 «Библиотечное обслуживание»</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1.1.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Организация библиотечного обслуживания населения</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удовлетворение информационных запросов различных категорий пользователей;</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популяризация чтения;</w:t>
            </w:r>
          </w:p>
          <w:p w:rsidR="00B75F49" w:rsidRDefault="00B75F49" w:rsidP="002922D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внедрение инновационных форм библиотечно- информационного обслуживания</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показателей выполнения программы,</w:t>
            </w:r>
          </w:p>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 уровень предоставления библиотечных услуг населению</w:t>
            </w:r>
          </w:p>
        </w:tc>
        <w:tc>
          <w:tcPr>
            <w:tcW w:w="2126" w:type="dxa"/>
          </w:tcPr>
          <w:p w:rsidR="00B75F49" w:rsidRPr="00874A1E" w:rsidRDefault="00B75F49" w:rsidP="001772C6">
            <w:pPr>
              <w:spacing w:after="0" w:line="240" w:lineRule="auto"/>
              <w:jc w:val="both"/>
              <w:rPr>
                <w:rFonts w:ascii="Times New Roman" w:eastAsia="Times New Roman" w:hAnsi="Times New Roman"/>
                <w:sz w:val="24"/>
                <w:szCs w:val="24"/>
                <w:lang w:eastAsia="ru-RU"/>
              </w:rPr>
            </w:pPr>
            <w:r w:rsidRPr="00874A1E">
              <w:rPr>
                <w:rFonts w:ascii="Times New Roman" w:eastAsia="Times New Roman" w:hAnsi="Times New Roman"/>
                <w:sz w:val="24"/>
                <w:szCs w:val="24"/>
                <w:lang w:eastAsia="ru-RU"/>
              </w:rPr>
              <w:t xml:space="preserve">увеличение количества посещений муниципальных  библиотек, </w:t>
            </w:r>
          </w:p>
          <w:p w:rsidR="00B75F49" w:rsidRPr="002922D1" w:rsidRDefault="002922D1" w:rsidP="001772C6">
            <w:pPr>
              <w:spacing w:after="0" w:line="240" w:lineRule="auto"/>
              <w:jc w:val="both"/>
              <w:rPr>
                <w:rFonts w:ascii="Times New Roman" w:eastAsia="Times New Roman" w:hAnsi="Times New Roman"/>
                <w:sz w:val="24"/>
                <w:szCs w:val="24"/>
                <w:lang w:eastAsia="ru-RU"/>
              </w:rPr>
            </w:pPr>
            <w:r w:rsidRPr="00874A1E">
              <w:rPr>
                <w:rFonts w:ascii="Times New Roman" w:eastAsia="Times New Roman" w:hAnsi="Times New Roman"/>
                <w:sz w:val="24"/>
                <w:szCs w:val="24"/>
                <w:lang w:eastAsia="ru-RU"/>
              </w:rPr>
              <w:t>охват населения библиотечным обслуживанием</w:t>
            </w: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Calibri"/>
                <w:sz w:val="28"/>
                <w:szCs w:val="28"/>
                <w:lang w:eastAsia="ru-RU"/>
              </w:rPr>
              <w:t>Подпрограмма 2 «Организация досуга»</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6" w:type="dxa"/>
          </w:tcPr>
          <w:p w:rsidR="00B75F49" w:rsidRPr="00874A1E" w:rsidRDefault="00B75F49" w:rsidP="001772C6">
            <w:pPr>
              <w:spacing w:after="0" w:line="240" w:lineRule="auto"/>
              <w:rPr>
                <w:rFonts w:ascii="Times New Roman" w:eastAsia="Times New Roman" w:hAnsi="Times New Roman"/>
                <w:sz w:val="24"/>
                <w:szCs w:val="24"/>
                <w:lang w:eastAsia="ru-RU"/>
              </w:rPr>
            </w:pPr>
            <w:r w:rsidRPr="00874A1E">
              <w:rPr>
                <w:rFonts w:ascii="Times New Roman" w:eastAsia="Times New Roman" w:hAnsi="Times New Roman"/>
                <w:sz w:val="24"/>
                <w:szCs w:val="24"/>
                <w:lang w:eastAsia="ru-RU"/>
              </w:rPr>
              <w:t xml:space="preserve">Основное мероприятие 2.1. </w:t>
            </w:r>
          </w:p>
          <w:p w:rsidR="00B75F49" w:rsidRDefault="00B75F49" w:rsidP="001772C6">
            <w:pPr>
              <w:spacing w:after="0" w:line="240" w:lineRule="auto"/>
              <w:rPr>
                <w:rFonts w:ascii="Times New Roman" w:eastAsia="Times New Roman" w:hAnsi="Times New Roman"/>
                <w:sz w:val="24"/>
                <w:szCs w:val="24"/>
                <w:lang w:eastAsia="ru-RU"/>
              </w:rPr>
            </w:pPr>
            <w:r w:rsidRPr="00874A1E">
              <w:rPr>
                <w:rFonts w:ascii="Times New Roman" w:eastAsia="Times New Roman" w:hAnsi="Times New Roman"/>
                <w:sz w:val="24"/>
                <w:szCs w:val="24"/>
                <w:lang w:eastAsia="ru-RU"/>
              </w:rPr>
              <w:t xml:space="preserve">Организация культурно-досуговой </w:t>
            </w:r>
            <w:r w:rsidRPr="00874A1E">
              <w:rPr>
                <w:rFonts w:ascii="Times New Roman" w:eastAsia="Times New Roman" w:hAnsi="Times New Roman"/>
                <w:sz w:val="24"/>
                <w:szCs w:val="24"/>
                <w:lang w:eastAsia="ru-RU"/>
              </w:rPr>
              <w:lastRenderedPageBreak/>
              <w:t>деятельности</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благоприятных условий для улучшения культурно-досугового обслуживания населения, развития </w:t>
            </w:r>
            <w:r>
              <w:rPr>
                <w:rFonts w:ascii="Times New Roman" w:eastAsia="Times New Roman" w:hAnsi="Times New Roman"/>
                <w:sz w:val="24"/>
                <w:szCs w:val="24"/>
                <w:lang w:eastAsia="ru-RU"/>
              </w:rPr>
              <w:lastRenderedPageBreak/>
              <w:t>самодеятельного художественного творчества, укрепление материально-технической базы отрасли;</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снижение качества оказания муниципальных услуг в сфере культуры</w:t>
            </w:r>
          </w:p>
        </w:tc>
        <w:tc>
          <w:tcPr>
            <w:tcW w:w="2126" w:type="dxa"/>
          </w:tcPr>
          <w:p w:rsidR="00B75F49" w:rsidRDefault="00B75F49" w:rsidP="001772C6">
            <w:pPr>
              <w:widowControl w:val="0"/>
              <w:autoSpaceDE w:val="0"/>
              <w:autoSpaceDN w:val="0"/>
              <w:adjustRightInd w:val="0"/>
              <w:spacing w:after="0" w:line="240" w:lineRule="auto"/>
              <w:ind w:left="-76" w:right="-9"/>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увеличение количества проводимых</w:t>
            </w:r>
            <w:r w:rsidRPr="0039634A">
              <w:rPr>
                <w:rFonts w:ascii="Times New Roman" w:eastAsia="Times New Roman" w:hAnsi="Times New Roman"/>
                <w:sz w:val="24"/>
                <w:szCs w:val="24"/>
                <w:lang w:eastAsia="ru-RU"/>
              </w:rPr>
              <w:t xml:space="preserve"> культурно-досуговых</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мероприятий и количества клубных формирований</w:t>
            </w:r>
            <w:r w:rsidRPr="0039634A">
              <w:rPr>
                <w:rFonts w:ascii="Times New Roman" w:eastAsia="Times New Roman" w:hAnsi="Times New Roman"/>
                <w:sz w:val="24"/>
                <w:szCs w:val="24"/>
                <w:lang w:eastAsia="ru-RU"/>
              </w:rPr>
              <w:t xml:space="preserve"> в учреждениях культуры</w:t>
            </w: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lastRenderedPageBreak/>
              <w:t>Подпрограмма 3 «</w:t>
            </w:r>
            <w:r>
              <w:rPr>
                <w:rFonts w:ascii="Times New Roman" w:eastAsia="Times New Roman" w:hAnsi="Times New Roman" w:cs="Calibri"/>
                <w:bCs/>
                <w:sz w:val="28"/>
                <w:szCs w:val="28"/>
                <w:lang w:eastAsia="ru-RU"/>
              </w:rPr>
              <w:t>Дополнительное образование детей в сфере культуры и искусства»</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3.1.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детям в сфере культуры и искусства</w:t>
            </w:r>
          </w:p>
          <w:p w:rsidR="00B75F49" w:rsidRDefault="00B75F49" w:rsidP="001772C6">
            <w:pPr>
              <w:spacing w:after="0" w:line="240" w:lineRule="auto"/>
              <w:rPr>
                <w:rFonts w:ascii="Times New Roman" w:eastAsia="Times New Roman" w:hAnsi="Times New Roman"/>
                <w:i/>
                <w:sz w:val="24"/>
                <w:szCs w:val="24"/>
                <w:lang w:eastAsia="ru-RU"/>
              </w:rPr>
            </w:pP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совершенствование качества предоставляемой образовательной услуги, создание условий для творческого развития детей, их</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самореализации,</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снижение качества оказания муниципальной услуги  в сфере дополнительного образования</w:t>
            </w:r>
          </w:p>
        </w:tc>
        <w:tc>
          <w:tcPr>
            <w:tcW w:w="2126" w:type="dxa"/>
          </w:tcPr>
          <w:p w:rsidR="00B75F49" w:rsidRDefault="00B75F49" w:rsidP="001772C6">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sz w:val="24"/>
                <w:szCs w:val="24"/>
                <w:lang w:eastAsia="ru-RU"/>
              </w:rPr>
              <w:t xml:space="preserve">увеличение  доли </w:t>
            </w:r>
            <w:r w:rsidR="005D536E" w:rsidRPr="005D536E">
              <w:rPr>
                <w:rFonts w:ascii="Times New Roman" w:eastAsia="Times New Roman" w:hAnsi="Times New Roman"/>
                <w:sz w:val="24"/>
                <w:szCs w:val="24"/>
                <w:lang w:eastAsia="ru-RU"/>
              </w:rPr>
              <w:t>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p>
          <w:p w:rsidR="00B75F49" w:rsidRDefault="00B75F49" w:rsidP="001772C6">
            <w:pPr>
              <w:spacing w:after="0" w:line="240" w:lineRule="auto"/>
              <w:jc w:val="both"/>
              <w:rPr>
                <w:rFonts w:ascii="Times New Roman" w:eastAsia="Times New Roman" w:hAnsi="Times New Roman"/>
                <w:lang w:eastAsia="ru-RU"/>
              </w:rPr>
            </w:pP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t>Подпрограмма 4 «Организация культурно-массовых, городских, социально-значимых, юбилейных мероприятий»</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4.1.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Обеспечение мероприятий в сфере культуры</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благоприятных условий для улучшения культурно-досугового обслуживания населения</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качества оказания муниципальных услуг в сфере культуры</w:t>
            </w:r>
          </w:p>
        </w:tc>
        <w:tc>
          <w:tcPr>
            <w:tcW w:w="2126" w:type="dxa"/>
          </w:tcPr>
          <w:p w:rsidR="00B75F49" w:rsidRPr="007615B2" w:rsidRDefault="00B75F49" w:rsidP="002922D1">
            <w:pPr>
              <w:spacing w:after="0" w:line="240" w:lineRule="auto"/>
              <w:jc w:val="both"/>
              <w:rPr>
                <w:rFonts w:ascii="Times New Roman" w:eastAsia="Times New Roman" w:hAnsi="Times New Roman"/>
                <w:sz w:val="24"/>
                <w:szCs w:val="24"/>
                <w:lang w:eastAsia="ru-RU"/>
              </w:rPr>
            </w:pPr>
            <w:r w:rsidRPr="007615B2">
              <w:rPr>
                <w:rFonts w:ascii="Times New Roman" w:eastAsia="Times New Roman" w:hAnsi="Times New Roman"/>
                <w:sz w:val="24"/>
                <w:szCs w:val="24"/>
                <w:lang w:eastAsia="ru-RU"/>
              </w:rPr>
              <w:t xml:space="preserve">рост охвата населения города </w:t>
            </w:r>
            <w:r w:rsidR="002922D1" w:rsidRPr="007615B2">
              <w:rPr>
                <w:rFonts w:ascii="Times New Roman" w:eastAsia="Times New Roman" w:hAnsi="Times New Roman"/>
                <w:sz w:val="24"/>
                <w:szCs w:val="24"/>
                <w:lang w:eastAsia="ru-RU"/>
              </w:rPr>
              <w:t>культурно- досуговыми</w:t>
            </w:r>
            <w:r w:rsidRPr="007615B2">
              <w:rPr>
                <w:rFonts w:ascii="Times New Roman" w:eastAsia="Times New Roman" w:hAnsi="Times New Roman"/>
                <w:sz w:val="24"/>
                <w:szCs w:val="24"/>
                <w:lang w:eastAsia="ru-RU"/>
              </w:rPr>
              <w:t xml:space="preserve">   мероприятиями </w:t>
            </w:r>
          </w:p>
        </w:tc>
      </w:tr>
      <w:tr w:rsidR="00B75F49" w:rsidTr="002922D1">
        <w:tc>
          <w:tcPr>
            <w:tcW w:w="14992" w:type="dxa"/>
            <w:gridSpan w:val="8"/>
          </w:tcPr>
          <w:p w:rsidR="00B75F49" w:rsidRDefault="00B75F49" w:rsidP="001772C6">
            <w:pPr>
              <w:spacing w:after="0" w:line="240" w:lineRule="auto"/>
              <w:jc w:val="center"/>
              <w:rPr>
                <w:rFonts w:ascii="Times New Roman" w:eastAsia="Times New Roman" w:hAnsi="Times New Roman"/>
                <w:lang w:eastAsia="ru-RU"/>
              </w:rPr>
            </w:pPr>
            <w:r>
              <w:rPr>
                <w:rFonts w:ascii="Times New Roman" w:eastAsia="Times New Roman" w:hAnsi="Times New Roman" w:cs="Calibri"/>
                <w:sz w:val="28"/>
                <w:szCs w:val="28"/>
                <w:lang w:eastAsia="ru-RU"/>
              </w:rPr>
              <w:t>Подпрограмма 5 «Обслуживание муниципальных учреждений»</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126"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5.1 </w:t>
            </w:r>
          </w:p>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 xml:space="preserve">Обеспечение деятельности </w:t>
            </w:r>
            <w:r>
              <w:rPr>
                <w:rFonts w:ascii="Times New Roman" w:eastAsia="Times New Roman" w:hAnsi="Times New Roman" w:cs="Calibri"/>
                <w:sz w:val="24"/>
                <w:szCs w:val="24"/>
                <w:lang w:eastAsia="ru-RU"/>
              </w:rPr>
              <w:lastRenderedPageBreak/>
              <w:t>подведомственных учреждений</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Pr="000A46D7" w:rsidRDefault="00B75F49" w:rsidP="001772C6">
            <w:pPr>
              <w:spacing w:after="0" w:line="240" w:lineRule="auto"/>
              <w:rPr>
                <w:rFonts w:ascii="Times New Roman" w:eastAsia="Times New Roman" w:hAnsi="Times New Roman"/>
                <w:sz w:val="24"/>
                <w:szCs w:val="24"/>
                <w:lang w:eastAsia="ru-RU"/>
              </w:rPr>
            </w:pPr>
            <w:r w:rsidRPr="000A46D7">
              <w:rPr>
                <w:rFonts w:ascii="Times New Roman" w:eastAsia="Times New Roman" w:hAnsi="Times New Roman"/>
                <w:sz w:val="24"/>
                <w:szCs w:val="24"/>
                <w:lang w:eastAsia="ru-RU"/>
              </w:rPr>
              <w:t>ведение бухгалтерского и налогового учета;</w:t>
            </w:r>
          </w:p>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sidRPr="000A46D7">
              <w:rPr>
                <w:rFonts w:ascii="Times New Roman" w:eastAsia="Times New Roman" w:hAnsi="Times New Roman"/>
                <w:sz w:val="24"/>
                <w:szCs w:val="24"/>
                <w:lang w:eastAsia="ru-RU"/>
              </w:rPr>
              <w:t xml:space="preserve">техническое обслуживание зданий и </w:t>
            </w:r>
            <w:r w:rsidRPr="000A46D7">
              <w:rPr>
                <w:rFonts w:ascii="Times New Roman" w:eastAsia="Times New Roman" w:hAnsi="Times New Roman"/>
                <w:sz w:val="24"/>
                <w:szCs w:val="24"/>
                <w:lang w:eastAsia="ru-RU"/>
              </w:rPr>
              <w:lastRenderedPageBreak/>
              <w:t>помещений учреждений культуры</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снижение качества оказания муниципальных услуг в сфере </w:t>
            </w:r>
            <w:r>
              <w:rPr>
                <w:rFonts w:ascii="Times New Roman" w:eastAsia="Times New Roman" w:hAnsi="Times New Roman"/>
                <w:sz w:val="24"/>
                <w:szCs w:val="24"/>
                <w:lang w:eastAsia="ru-RU"/>
              </w:rPr>
              <w:lastRenderedPageBreak/>
              <w:t xml:space="preserve">бухгалтерского и технического обслуживания </w:t>
            </w:r>
          </w:p>
        </w:tc>
        <w:tc>
          <w:tcPr>
            <w:tcW w:w="2126" w:type="dxa"/>
          </w:tcPr>
          <w:p w:rsidR="00B75F49" w:rsidRDefault="00B75F49" w:rsidP="001772C6">
            <w:pPr>
              <w:widowControl w:val="0"/>
              <w:autoSpaceDE w:val="0"/>
              <w:autoSpaceDN w:val="0"/>
              <w:adjustRightInd w:val="0"/>
              <w:spacing w:after="0" w:line="240" w:lineRule="auto"/>
              <w:ind w:left="-76" w:right="-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Обслуживание</w:t>
            </w:r>
            <w:r w:rsidRPr="0039634A">
              <w:rPr>
                <w:rFonts w:ascii="Times New Roman" w:eastAsia="Times New Roman" w:hAnsi="Times New Roman"/>
                <w:sz w:val="24"/>
                <w:szCs w:val="24"/>
                <w:lang w:eastAsia="ru-RU"/>
              </w:rPr>
              <w:t>подведомственных учреждений - юридических лиц</w:t>
            </w:r>
          </w:p>
        </w:tc>
      </w:tr>
      <w:tr w:rsidR="00B75F49" w:rsidTr="002922D1">
        <w:tc>
          <w:tcPr>
            <w:tcW w:w="14992" w:type="dxa"/>
            <w:gridSpan w:val="8"/>
          </w:tcPr>
          <w:p w:rsidR="00B75F49" w:rsidRDefault="00B75F49" w:rsidP="005D536E">
            <w:pPr>
              <w:widowControl w:val="0"/>
              <w:autoSpaceDE w:val="0"/>
              <w:autoSpaceDN w:val="0"/>
              <w:adjustRightInd w:val="0"/>
              <w:spacing w:after="0" w:line="240" w:lineRule="auto"/>
              <w:ind w:left="-76" w:right="-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Подпрограмма 6 «Обеспечение реализации муниципальной программы на 201</w:t>
            </w:r>
            <w:r w:rsidR="005D536E">
              <w:rPr>
                <w:rFonts w:ascii="Times New Roman" w:eastAsia="Times New Roman" w:hAnsi="Times New Roman"/>
                <w:sz w:val="28"/>
                <w:szCs w:val="28"/>
                <w:lang w:eastAsia="ru-RU"/>
              </w:rPr>
              <w:t>9</w:t>
            </w:r>
            <w:r>
              <w:rPr>
                <w:rFonts w:ascii="Times New Roman" w:eastAsia="Times New Roman" w:hAnsi="Times New Roman"/>
                <w:sz w:val="28"/>
                <w:szCs w:val="28"/>
                <w:lang w:eastAsia="ru-RU"/>
              </w:rPr>
              <w:t>-202</w:t>
            </w:r>
            <w:r w:rsidR="005D536E">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годы»</w:t>
            </w:r>
          </w:p>
        </w:tc>
      </w:tr>
      <w:tr w:rsidR="00B75F49" w:rsidTr="002922D1">
        <w:tc>
          <w:tcPr>
            <w:tcW w:w="534" w:type="dxa"/>
          </w:tcPr>
          <w:p w:rsidR="00B75F49" w:rsidRDefault="00B75F49" w:rsidP="001772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126" w:type="dxa"/>
          </w:tcPr>
          <w:p w:rsidR="00B75F49" w:rsidRDefault="00B75F49" w:rsidP="001772C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6.1</w:t>
            </w:r>
          </w:p>
          <w:p w:rsidR="00B75F49" w:rsidRDefault="00B75F49" w:rsidP="00874A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реализации программы «Развитие культуры города Медногорска на 201</w:t>
            </w:r>
            <w:r w:rsidR="00874A1E">
              <w:rPr>
                <w:rFonts w:ascii="Times New Roman" w:eastAsia="Times New Roman" w:hAnsi="Times New Roman"/>
                <w:sz w:val="24"/>
                <w:szCs w:val="24"/>
                <w:lang w:eastAsia="ru-RU"/>
              </w:rPr>
              <w:t>9</w:t>
            </w:r>
            <w:r>
              <w:rPr>
                <w:rFonts w:ascii="Times New Roman" w:eastAsia="Times New Roman" w:hAnsi="Times New Roman"/>
                <w:sz w:val="24"/>
                <w:szCs w:val="24"/>
                <w:lang w:eastAsia="ru-RU"/>
              </w:rPr>
              <w:t>-2</w:t>
            </w:r>
            <w:r w:rsidR="00747460">
              <w:rPr>
                <w:rFonts w:ascii="Times New Roman" w:eastAsia="Times New Roman" w:hAnsi="Times New Roman"/>
                <w:sz w:val="24"/>
                <w:szCs w:val="24"/>
                <w:lang w:eastAsia="ru-RU"/>
              </w:rPr>
              <w:t>0</w:t>
            </w:r>
            <w:r>
              <w:rPr>
                <w:rFonts w:ascii="Times New Roman" w:eastAsia="Times New Roman" w:hAnsi="Times New Roman"/>
                <w:sz w:val="24"/>
                <w:szCs w:val="24"/>
                <w:lang w:eastAsia="ru-RU"/>
              </w:rPr>
              <w:t>2</w:t>
            </w:r>
            <w:r w:rsidR="00874A1E">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годы»</w:t>
            </w:r>
          </w:p>
        </w:tc>
        <w:tc>
          <w:tcPr>
            <w:tcW w:w="1984"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культуры</w:t>
            </w:r>
          </w:p>
        </w:tc>
        <w:tc>
          <w:tcPr>
            <w:tcW w:w="1560" w:type="dxa"/>
            <w:tcBorders>
              <w:righ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B5F">
              <w:rPr>
                <w:rFonts w:ascii="Times New Roman" w:eastAsia="Times New Roman" w:hAnsi="Times New Roman"/>
                <w:sz w:val="24"/>
                <w:szCs w:val="24"/>
                <w:lang w:eastAsia="ru-RU"/>
              </w:rPr>
              <w:t>9</w:t>
            </w:r>
          </w:p>
        </w:tc>
        <w:tc>
          <w:tcPr>
            <w:tcW w:w="1559" w:type="dxa"/>
            <w:tcBorders>
              <w:left w:val="single" w:sz="4" w:space="0" w:color="auto"/>
            </w:tcBorders>
          </w:tcPr>
          <w:p w:rsidR="00B75F49" w:rsidRDefault="00B75F49" w:rsidP="00D2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D24B5F">
              <w:rPr>
                <w:rFonts w:ascii="Times New Roman" w:eastAsia="Times New Roman" w:hAnsi="Times New Roman"/>
                <w:sz w:val="24"/>
                <w:szCs w:val="24"/>
                <w:lang w:eastAsia="ru-RU"/>
              </w:rPr>
              <w:t>4</w:t>
            </w:r>
          </w:p>
        </w:tc>
        <w:tc>
          <w:tcPr>
            <w:tcW w:w="2835" w:type="dxa"/>
          </w:tcPr>
          <w:p w:rsidR="00B75F49" w:rsidRDefault="00B75F49" w:rsidP="001772C6">
            <w:pPr>
              <w:spacing w:after="0" w:line="240" w:lineRule="auto"/>
              <w:rPr>
                <w:rFonts w:ascii="Times New Roman" w:eastAsia="Times New Roman" w:hAnsi="Times New Roman"/>
                <w:lang w:eastAsia="ru-RU"/>
              </w:rPr>
            </w:pPr>
            <w:r>
              <w:rPr>
                <w:rFonts w:ascii="Times New Roman" w:eastAsia="Times New Roman" w:hAnsi="Times New Roman"/>
                <w:iCs/>
                <w:sz w:val="24"/>
                <w:szCs w:val="24"/>
                <w:lang w:eastAsia="ru-RU"/>
              </w:rPr>
              <w:t>создание эффективной системы управления реализацией программы, реализация в полном объеме мероприятий программы, достижения ее целей</w:t>
            </w:r>
          </w:p>
        </w:tc>
        <w:tc>
          <w:tcPr>
            <w:tcW w:w="2268" w:type="dxa"/>
          </w:tcPr>
          <w:p w:rsidR="00B75F49" w:rsidRDefault="00B75F49" w:rsidP="001772C6">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iCs/>
                <w:sz w:val="24"/>
                <w:szCs w:val="24"/>
                <w:lang w:eastAsia="ru-RU"/>
              </w:rPr>
              <w:t>Отсутствие возможности  предоставления населению города широкого спектра качественных муниципальных услуг (выполнения работ) в сфере культуры</w:t>
            </w:r>
          </w:p>
        </w:tc>
        <w:tc>
          <w:tcPr>
            <w:tcW w:w="2126" w:type="dxa"/>
          </w:tcPr>
          <w:p w:rsidR="00B75F49" w:rsidRDefault="00B75F49" w:rsidP="001772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выполнения целевых показателей муниципальной программы  </w:t>
            </w:r>
          </w:p>
          <w:p w:rsidR="00B75F49" w:rsidRDefault="00B75F49" w:rsidP="001772C6">
            <w:pPr>
              <w:widowControl w:val="0"/>
              <w:autoSpaceDE w:val="0"/>
              <w:autoSpaceDN w:val="0"/>
              <w:adjustRightInd w:val="0"/>
              <w:spacing w:after="0" w:line="240" w:lineRule="auto"/>
              <w:ind w:left="-76" w:right="-9"/>
              <w:jc w:val="both"/>
              <w:rPr>
                <w:rFonts w:ascii="Times New Roman" w:eastAsia="Times New Roman" w:hAnsi="Times New Roman"/>
                <w:sz w:val="24"/>
                <w:szCs w:val="24"/>
                <w:lang w:eastAsia="ru-RU"/>
              </w:rPr>
            </w:pPr>
          </w:p>
        </w:tc>
      </w:tr>
    </w:tbl>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p>
    <w:p w:rsidR="002922D1" w:rsidRDefault="002922D1" w:rsidP="00B75F49">
      <w:pPr>
        <w:spacing w:after="0" w:line="240" w:lineRule="auto"/>
        <w:ind w:left="8496" w:firstLine="708"/>
        <w:outlineLvl w:val="0"/>
        <w:rPr>
          <w:rFonts w:ascii="Times New Roman" w:eastAsia="Times New Roman" w:hAnsi="Times New Roman" w:cs="Calibri"/>
          <w:sz w:val="28"/>
          <w:szCs w:val="28"/>
          <w:lang w:eastAsia="ru-RU"/>
        </w:rPr>
      </w:pPr>
    </w:p>
    <w:p w:rsidR="002922D1" w:rsidRDefault="002922D1" w:rsidP="00B75F49">
      <w:pPr>
        <w:spacing w:after="0" w:line="240" w:lineRule="auto"/>
        <w:ind w:left="8496" w:firstLine="708"/>
        <w:outlineLvl w:val="0"/>
        <w:rPr>
          <w:rFonts w:ascii="Times New Roman" w:eastAsia="Times New Roman" w:hAnsi="Times New Roman" w:cs="Calibri"/>
          <w:sz w:val="28"/>
          <w:szCs w:val="28"/>
          <w:lang w:eastAsia="ru-RU"/>
        </w:rPr>
      </w:pPr>
    </w:p>
    <w:p w:rsidR="00943316" w:rsidRDefault="00943316" w:rsidP="00B75F49">
      <w:pPr>
        <w:spacing w:after="0" w:line="240" w:lineRule="auto"/>
        <w:ind w:left="8496" w:firstLine="708"/>
        <w:outlineLvl w:val="0"/>
        <w:rPr>
          <w:rFonts w:ascii="Times New Roman" w:eastAsia="Times New Roman" w:hAnsi="Times New Roman" w:cs="Calibri"/>
          <w:sz w:val="28"/>
          <w:szCs w:val="28"/>
          <w:lang w:eastAsia="ru-RU"/>
        </w:rPr>
      </w:pPr>
    </w:p>
    <w:p w:rsidR="00943316" w:rsidRDefault="00943316" w:rsidP="00B75F49">
      <w:pPr>
        <w:spacing w:after="0" w:line="240" w:lineRule="auto"/>
        <w:ind w:left="8496" w:firstLine="708"/>
        <w:outlineLvl w:val="0"/>
        <w:rPr>
          <w:rFonts w:ascii="Times New Roman" w:eastAsia="Times New Roman" w:hAnsi="Times New Roman" w:cs="Calibri"/>
          <w:sz w:val="28"/>
          <w:szCs w:val="28"/>
          <w:lang w:eastAsia="ru-RU"/>
        </w:rPr>
      </w:pPr>
    </w:p>
    <w:p w:rsidR="00943316" w:rsidRDefault="00943316" w:rsidP="00B75F49">
      <w:pPr>
        <w:spacing w:after="0" w:line="240" w:lineRule="auto"/>
        <w:ind w:left="8496" w:firstLine="708"/>
        <w:outlineLvl w:val="0"/>
        <w:rPr>
          <w:rFonts w:ascii="Times New Roman" w:eastAsia="Times New Roman" w:hAnsi="Times New Roman" w:cs="Calibri"/>
          <w:sz w:val="28"/>
          <w:szCs w:val="28"/>
          <w:lang w:eastAsia="ru-RU"/>
        </w:rPr>
      </w:pPr>
    </w:p>
    <w:p w:rsidR="00943316" w:rsidRDefault="00943316" w:rsidP="00B75F49">
      <w:pPr>
        <w:spacing w:after="0" w:line="240" w:lineRule="auto"/>
        <w:ind w:left="8496"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3</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к муниципальной программе </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«Развитие культуры города Медногорска»</w:t>
      </w:r>
    </w:p>
    <w:p w:rsidR="00B75F49" w:rsidRDefault="00B75F49" w:rsidP="00B75F49">
      <w:pPr>
        <w:spacing w:after="0" w:line="240" w:lineRule="auto"/>
        <w:ind w:left="8496"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на 201</w:t>
      </w:r>
      <w:r w:rsidR="00D24B5F">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D24B5F">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both"/>
        <w:rPr>
          <w:rFonts w:ascii="Times New Roman" w:hAnsi="Times New Roman"/>
          <w:sz w:val="28"/>
          <w:szCs w:val="28"/>
        </w:rPr>
      </w:pPr>
    </w:p>
    <w:p w:rsidR="00025AE4" w:rsidRPr="0010370F" w:rsidRDefault="00025AE4" w:rsidP="00025AE4">
      <w:pPr>
        <w:widowControl w:val="0"/>
        <w:autoSpaceDE w:val="0"/>
        <w:autoSpaceDN w:val="0"/>
        <w:spacing w:after="0" w:line="240" w:lineRule="auto"/>
        <w:jc w:val="center"/>
        <w:rPr>
          <w:rFonts w:ascii="Times New Roman" w:hAnsi="Times New Roman"/>
          <w:sz w:val="28"/>
          <w:szCs w:val="28"/>
          <w:lang w:eastAsia="ru-RU"/>
        </w:rPr>
      </w:pPr>
      <w:r w:rsidRPr="0010370F">
        <w:rPr>
          <w:rFonts w:ascii="Times New Roman" w:hAnsi="Times New Roman"/>
          <w:sz w:val="28"/>
          <w:szCs w:val="28"/>
          <w:lang w:eastAsia="ru-RU"/>
        </w:rPr>
        <w:t xml:space="preserve">Ресурсное обеспечение </w:t>
      </w:r>
    </w:p>
    <w:p w:rsidR="00025AE4" w:rsidRPr="0010370F" w:rsidRDefault="00025AE4" w:rsidP="00025AE4">
      <w:pPr>
        <w:widowControl w:val="0"/>
        <w:autoSpaceDE w:val="0"/>
        <w:autoSpaceDN w:val="0"/>
        <w:spacing w:after="0" w:line="240" w:lineRule="auto"/>
        <w:jc w:val="center"/>
        <w:rPr>
          <w:rFonts w:ascii="Times New Roman" w:hAnsi="Times New Roman"/>
          <w:sz w:val="28"/>
          <w:szCs w:val="28"/>
          <w:lang w:eastAsia="ru-RU"/>
        </w:rPr>
      </w:pPr>
      <w:r w:rsidRPr="0010370F">
        <w:rPr>
          <w:rFonts w:ascii="Times New Roman" w:hAnsi="Times New Roman"/>
          <w:sz w:val="28"/>
          <w:szCs w:val="28"/>
          <w:lang w:eastAsia="ru-RU"/>
        </w:rPr>
        <w:t>реализации муниципальной Программы</w:t>
      </w:r>
    </w:p>
    <w:p w:rsidR="00025AE4" w:rsidRDefault="00025AE4" w:rsidP="00025AE4">
      <w:pPr>
        <w:spacing w:after="0" w:line="240" w:lineRule="auto"/>
        <w:jc w:val="right"/>
        <w:rPr>
          <w:rFonts w:ascii="Times New Roman" w:hAnsi="Times New Roman"/>
          <w:sz w:val="28"/>
          <w:szCs w:val="28"/>
          <w:lang w:eastAsia="ru-RU"/>
        </w:rPr>
      </w:pPr>
      <w:r w:rsidRPr="0010370F">
        <w:rPr>
          <w:rFonts w:ascii="Times New Roman" w:hAnsi="Times New Roman"/>
          <w:sz w:val="28"/>
          <w:szCs w:val="28"/>
          <w:lang w:eastAsia="ru-RU"/>
        </w:rPr>
        <w:t>(тыс. рублей)</w:t>
      </w:r>
    </w:p>
    <w:p w:rsidR="00943316" w:rsidRDefault="00943316" w:rsidP="00025AE4">
      <w:pPr>
        <w:spacing w:after="0" w:line="240" w:lineRule="auto"/>
        <w:jc w:val="right"/>
        <w:rPr>
          <w:rFonts w:ascii="Times New Roman" w:hAnsi="Times New Roman"/>
          <w:sz w:val="28"/>
          <w:szCs w:val="28"/>
          <w:lang w:eastAsia="ru-RU"/>
        </w:rPr>
      </w:pPr>
    </w:p>
    <w:tbl>
      <w:tblPr>
        <w:tblW w:w="15609" w:type="dxa"/>
        <w:tblInd w:w="-318" w:type="dxa"/>
        <w:tblLayout w:type="fixed"/>
        <w:tblLook w:val="04A0"/>
      </w:tblPr>
      <w:tblGrid>
        <w:gridCol w:w="660"/>
        <w:gridCol w:w="1609"/>
        <w:gridCol w:w="2126"/>
        <w:gridCol w:w="2552"/>
        <w:gridCol w:w="708"/>
        <w:gridCol w:w="709"/>
        <w:gridCol w:w="1276"/>
        <w:gridCol w:w="992"/>
        <w:gridCol w:w="992"/>
        <w:gridCol w:w="993"/>
        <w:gridCol w:w="992"/>
        <w:gridCol w:w="1000"/>
        <w:gridCol w:w="1000"/>
      </w:tblGrid>
      <w:tr w:rsidR="00943316" w:rsidRPr="00943316" w:rsidTr="00943316">
        <w:trPr>
          <w:trHeight w:val="2295"/>
        </w:trPr>
        <w:tc>
          <w:tcPr>
            <w:tcW w:w="66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 п/п</w:t>
            </w:r>
          </w:p>
        </w:tc>
        <w:tc>
          <w:tcPr>
            <w:tcW w:w="1609"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Статус</w:t>
            </w:r>
          </w:p>
        </w:tc>
        <w:tc>
          <w:tcPr>
            <w:tcW w:w="212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Наименование муниципальной программы, подпрограммы муниципальной программы, основного мероприятия</w:t>
            </w:r>
          </w:p>
        </w:tc>
        <w:tc>
          <w:tcPr>
            <w:tcW w:w="2552"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Главный распорядитель бюджетных средств (ГРБС) (ответственный исполнитель, соисполнитель, участник), источники финансирования</w:t>
            </w:r>
          </w:p>
        </w:tc>
        <w:tc>
          <w:tcPr>
            <w:tcW w:w="2693" w:type="dxa"/>
            <w:gridSpan w:val="3"/>
            <w:tcBorders>
              <w:top w:val="single" w:sz="8" w:space="0" w:color="auto"/>
              <w:left w:val="nil"/>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Код бюджетной классификации</w:t>
            </w:r>
          </w:p>
        </w:tc>
        <w:tc>
          <w:tcPr>
            <w:tcW w:w="5969" w:type="dxa"/>
            <w:gridSpan w:val="6"/>
            <w:tcBorders>
              <w:top w:val="single" w:sz="8" w:space="0" w:color="auto"/>
              <w:left w:val="nil"/>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Объем бюджетных ассигнований</w:t>
            </w:r>
          </w:p>
        </w:tc>
      </w:tr>
      <w:tr w:rsidR="00943316" w:rsidRPr="00943316" w:rsidTr="00943316">
        <w:trPr>
          <w:trHeight w:val="312"/>
        </w:trPr>
        <w:tc>
          <w:tcPr>
            <w:tcW w:w="660" w:type="dxa"/>
            <w:vMerge/>
            <w:tcBorders>
              <w:top w:val="single" w:sz="8" w:space="0" w:color="auto"/>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auto"/>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vMerge/>
            <w:tcBorders>
              <w:top w:val="single" w:sz="8" w:space="0" w:color="auto"/>
              <w:left w:val="single" w:sz="8" w:space="0" w:color="000000"/>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708"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ГРБС</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РзПр</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ЦСР</w:t>
            </w:r>
          </w:p>
        </w:tc>
        <w:tc>
          <w:tcPr>
            <w:tcW w:w="992"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2019</w:t>
            </w:r>
          </w:p>
        </w:tc>
        <w:tc>
          <w:tcPr>
            <w:tcW w:w="992"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2020</w:t>
            </w:r>
          </w:p>
        </w:tc>
        <w:tc>
          <w:tcPr>
            <w:tcW w:w="993"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2021</w:t>
            </w:r>
          </w:p>
        </w:tc>
        <w:tc>
          <w:tcPr>
            <w:tcW w:w="992"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2022</w:t>
            </w:r>
          </w:p>
        </w:tc>
        <w:tc>
          <w:tcPr>
            <w:tcW w:w="1000"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2023</w:t>
            </w:r>
          </w:p>
        </w:tc>
        <w:tc>
          <w:tcPr>
            <w:tcW w:w="1000"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2024</w:t>
            </w:r>
          </w:p>
        </w:tc>
      </w:tr>
      <w:tr w:rsidR="00943316" w:rsidRPr="00943316" w:rsidTr="00943316">
        <w:trPr>
          <w:trHeight w:val="324"/>
        </w:trPr>
        <w:tc>
          <w:tcPr>
            <w:tcW w:w="660" w:type="dxa"/>
            <w:vMerge/>
            <w:tcBorders>
              <w:top w:val="single" w:sz="8" w:space="0" w:color="auto"/>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auto"/>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vMerge/>
            <w:tcBorders>
              <w:top w:val="single" w:sz="8" w:space="0" w:color="auto"/>
              <w:left w:val="single" w:sz="8" w:space="0" w:color="000000"/>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708" w:type="dxa"/>
            <w:vMerge/>
            <w:tcBorders>
              <w:top w:val="single" w:sz="8" w:space="0" w:color="auto"/>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год</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год</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год</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год</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год</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color w:val="000000"/>
                <w:sz w:val="20"/>
                <w:szCs w:val="20"/>
                <w:lang w:eastAsia="ru-RU"/>
              </w:rPr>
            </w:pPr>
            <w:r w:rsidRPr="00943316">
              <w:rPr>
                <w:rFonts w:ascii="Times New Roman" w:eastAsia="Times New Roman" w:hAnsi="Times New Roman"/>
                <w:color w:val="000000"/>
                <w:sz w:val="20"/>
                <w:szCs w:val="20"/>
                <w:lang w:eastAsia="ru-RU"/>
              </w:rPr>
              <w:t>год</w:t>
            </w:r>
          </w:p>
        </w:tc>
      </w:tr>
      <w:tr w:rsidR="00943316" w:rsidRPr="00943316" w:rsidTr="00943316">
        <w:trPr>
          <w:trHeight w:val="408"/>
        </w:trPr>
        <w:tc>
          <w:tcPr>
            <w:tcW w:w="660" w:type="dxa"/>
            <w:tcBorders>
              <w:top w:val="nil"/>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w:t>
            </w:r>
          </w:p>
        </w:tc>
        <w:tc>
          <w:tcPr>
            <w:tcW w:w="1609"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w:t>
            </w:r>
          </w:p>
        </w:tc>
        <w:tc>
          <w:tcPr>
            <w:tcW w:w="2126" w:type="dxa"/>
            <w:tcBorders>
              <w:top w:val="nil"/>
              <w:left w:val="nil"/>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w:t>
            </w:r>
          </w:p>
        </w:tc>
        <w:tc>
          <w:tcPr>
            <w:tcW w:w="255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w:t>
            </w:r>
          </w:p>
        </w:tc>
        <w:tc>
          <w:tcPr>
            <w:tcW w:w="708"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5</w:t>
            </w:r>
          </w:p>
        </w:tc>
        <w:tc>
          <w:tcPr>
            <w:tcW w:w="709"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6</w:t>
            </w:r>
          </w:p>
        </w:tc>
        <w:tc>
          <w:tcPr>
            <w:tcW w:w="1276"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7</w:t>
            </w:r>
          </w:p>
        </w:tc>
        <w:tc>
          <w:tcPr>
            <w:tcW w:w="992" w:type="dxa"/>
            <w:tcBorders>
              <w:top w:val="nil"/>
              <w:left w:val="nil"/>
              <w:bottom w:val="single" w:sz="8" w:space="0" w:color="auto"/>
              <w:right w:val="nil"/>
            </w:tcBorders>
            <w:shd w:val="clear" w:color="auto" w:fill="auto"/>
            <w:noWrap/>
            <w:vAlign w:val="bottom"/>
            <w:hideMark/>
          </w:tcPr>
          <w:p w:rsidR="00943316" w:rsidRPr="00943316" w:rsidRDefault="00943316" w:rsidP="00943316">
            <w:pPr>
              <w:spacing w:after="0" w:line="240" w:lineRule="auto"/>
              <w:rPr>
                <w:rFonts w:eastAsia="Times New Roman"/>
                <w:sz w:val="20"/>
                <w:szCs w:val="20"/>
                <w:lang w:eastAsia="ru-RU"/>
              </w:rPr>
            </w:pPr>
            <w:r w:rsidRPr="00943316">
              <w:rPr>
                <w:rFonts w:eastAsia="Times New Roman"/>
                <w:sz w:val="20"/>
                <w:szCs w:val="20"/>
                <w:lang w:eastAsia="ru-RU"/>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43316" w:rsidRPr="00943316" w:rsidRDefault="00943316" w:rsidP="00943316">
            <w:pPr>
              <w:spacing w:after="0" w:line="240" w:lineRule="auto"/>
              <w:rPr>
                <w:rFonts w:eastAsia="Times New Roman"/>
                <w:sz w:val="20"/>
                <w:szCs w:val="20"/>
                <w:lang w:eastAsia="ru-RU"/>
              </w:rPr>
            </w:pPr>
            <w:r w:rsidRPr="00943316">
              <w:rPr>
                <w:rFonts w:eastAsia="Times New Roman"/>
                <w:sz w:val="20"/>
                <w:szCs w:val="20"/>
                <w:lang w:eastAsia="ru-RU"/>
              </w:rPr>
              <w:t> </w:t>
            </w:r>
          </w:p>
        </w:tc>
        <w:tc>
          <w:tcPr>
            <w:tcW w:w="993" w:type="dxa"/>
            <w:tcBorders>
              <w:top w:val="nil"/>
              <w:left w:val="nil"/>
              <w:bottom w:val="single" w:sz="8" w:space="0" w:color="auto"/>
              <w:right w:val="nil"/>
            </w:tcBorders>
            <w:shd w:val="clear" w:color="auto" w:fill="auto"/>
            <w:noWrap/>
            <w:vAlign w:val="bottom"/>
            <w:hideMark/>
          </w:tcPr>
          <w:p w:rsidR="00943316" w:rsidRPr="00943316" w:rsidRDefault="00943316" w:rsidP="00943316">
            <w:pPr>
              <w:spacing w:after="0" w:line="240" w:lineRule="auto"/>
              <w:rPr>
                <w:rFonts w:eastAsia="Times New Roman"/>
                <w:sz w:val="20"/>
                <w:szCs w:val="20"/>
                <w:lang w:eastAsia="ru-RU"/>
              </w:rPr>
            </w:pPr>
            <w:r w:rsidRPr="00943316">
              <w:rPr>
                <w:rFonts w:eastAsia="Times New Roman"/>
                <w:sz w:val="20"/>
                <w:szCs w:val="20"/>
                <w:lang w:eastAsia="ru-RU"/>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43316" w:rsidRPr="00943316" w:rsidRDefault="00943316" w:rsidP="00943316">
            <w:pPr>
              <w:spacing w:after="0" w:line="240" w:lineRule="auto"/>
              <w:rPr>
                <w:rFonts w:eastAsia="Times New Roman"/>
                <w:sz w:val="20"/>
                <w:szCs w:val="20"/>
                <w:lang w:eastAsia="ru-RU"/>
              </w:rPr>
            </w:pPr>
            <w:r w:rsidRPr="00943316">
              <w:rPr>
                <w:rFonts w:eastAsia="Times New Roman"/>
                <w:sz w:val="20"/>
                <w:szCs w:val="20"/>
                <w:lang w:eastAsia="ru-RU"/>
              </w:rPr>
              <w:t> </w:t>
            </w:r>
          </w:p>
        </w:tc>
        <w:tc>
          <w:tcPr>
            <w:tcW w:w="1000" w:type="dxa"/>
            <w:tcBorders>
              <w:top w:val="nil"/>
              <w:left w:val="nil"/>
              <w:bottom w:val="single" w:sz="8" w:space="0" w:color="auto"/>
              <w:right w:val="nil"/>
            </w:tcBorders>
            <w:shd w:val="clear" w:color="auto" w:fill="auto"/>
            <w:noWrap/>
            <w:vAlign w:val="bottom"/>
            <w:hideMark/>
          </w:tcPr>
          <w:p w:rsidR="00943316" w:rsidRPr="00943316" w:rsidRDefault="00943316" w:rsidP="00943316">
            <w:pPr>
              <w:spacing w:after="0" w:line="240" w:lineRule="auto"/>
              <w:rPr>
                <w:rFonts w:eastAsia="Times New Roman"/>
                <w:sz w:val="20"/>
                <w:szCs w:val="20"/>
                <w:lang w:eastAsia="ru-RU"/>
              </w:rPr>
            </w:pPr>
            <w:r w:rsidRPr="00943316">
              <w:rPr>
                <w:rFonts w:eastAsia="Times New Roman"/>
                <w:sz w:val="20"/>
                <w:szCs w:val="20"/>
                <w:lang w:eastAsia="ru-RU"/>
              </w:rPr>
              <w:t> </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943316" w:rsidRPr="00943316" w:rsidRDefault="00943316" w:rsidP="00943316">
            <w:pPr>
              <w:spacing w:after="0" w:line="240" w:lineRule="auto"/>
              <w:rPr>
                <w:rFonts w:eastAsia="Times New Roman"/>
                <w:sz w:val="20"/>
                <w:szCs w:val="20"/>
                <w:lang w:eastAsia="ru-RU"/>
              </w:rPr>
            </w:pPr>
            <w:r w:rsidRPr="00943316">
              <w:rPr>
                <w:rFonts w:eastAsia="Times New Roman"/>
                <w:sz w:val="20"/>
                <w:szCs w:val="20"/>
                <w:lang w:eastAsia="ru-RU"/>
              </w:rPr>
              <w:t> </w:t>
            </w:r>
          </w:p>
        </w:tc>
      </w:tr>
      <w:tr w:rsidR="00943316" w:rsidRPr="00943316" w:rsidTr="00943316">
        <w:trPr>
          <w:trHeight w:val="1070"/>
        </w:trPr>
        <w:tc>
          <w:tcPr>
            <w:tcW w:w="660" w:type="dxa"/>
            <w:vMerge w:val="restart"/>
            <w:tcBorders>
              <w:top w:val="nil"/>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w:t>
            </w:r>
          </w:p>
        </w:tc>
        <w:tc>
          <w:tcPr>
            <w:tcW w:w="1609" w:type="dxa"/>
            <w:vMerge w:val="restart"/>
            <w:tcBorders>
              <w:top w:val="nil"/>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Муниципальная программа</w:t>
            </w:r>
          </w:p>
        </w:tc>
        <w:tc>
          <w:tcPr>
            <w:tcW w:w="2126" w:type="dxa"/>
            <w:vMerge w:val="restart"/>
            <w:tcBorders>
              <w:top w:val="nil"/>
              <w:left w:val="single" w:sz="8" w:space="0" w:color="auto"/>
              <w:bottom w:val="single" w:sz="8" w:space="0" w:color="000000"/>
              <w:right w:val="nil"/>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«Развитие  культуры города Медногорска» на 2019-2024 годы»</w:t>
            </w:r>
          </w:p>
        </w:tc>
        <w:tc>
          <w:tcPr>
            <w:tcW w:w="2552" w:type="dxa"/>
            <w:tcBorders>
              <w:top w:val="single" w:sz="8" w:space="0" w:color="auto"/>
              <w:left w:val="single" w:sz="8" w:space="0" w:color="auto"/>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Отдел культуры, МБУК ЦБС, МАУ ДКМ, МБУ КДС, МБУ ДО ДШИ, МБУ ЦО МУ культуры и спорта</w:t>
            </w:r>
          </w:p>
        </w:tc>
        <w:tc>
          <w:tcPr>
            <w:tcW w:w="708" w:type="dxa"/>
            <w:tcBorders>
              <w:top w:val="single" w:sz="8" w:space="0" w:color="auto"/>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1276"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992"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992"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993"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992"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1000"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1000"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r>
      <w:tr w:rsidR="00943316" w:rsidRPr="00943316" w:rsidTr="00943316">
        <w:trPr>
          <w:trHeight w:val="492"/>
        </w:trPr>
        <w:tc>
          <w:tcPr>
            <w:tcW w:w="660"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nil"/>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single" w:sz="8" w:space="0" w:color="auto"/>
              <w:bottom w:val="nil"/>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1276"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77662,40</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43392,00</w:t>
            </w:r>
          </w:p>
        </w:tc>
        <w:tc>
          <w:tcPr>
            <w:tcW w:w="993"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43392,00</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43590,00</w:t>
            </w:r>
          </w:p>
        </w:tc>
        <w:tc>
          <w:tcPr>
            <w:tcW w:w="1000"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43584,00</w:t>
            </w:r>
          </w:p>
        </w:tc>
        <w:tc>
          <w:tcPr>
            <w:tcW w:w="1000"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43578,00</w:t>
            </w:r>
          </w:p>
        </w:tc>
      </w:tr>
      <w:tr w:rsidR="00943316" w:rsidRPr="00943316" w:rsidTr="00943316">
        <w:trPr>
          <w:trHeight w:val="492"/>
        </w:trPr>
        <w:tc>
          <w:tcPr>
            <w:tcW w:w="660"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nil"/>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000000"/>
              <w:left w:val="single" w:sz="8" w:space="0" w:color="auto"/>
              <w:bottom w:val="nil"/>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000000"/>
              <w:left w:val="single" w:sz="8" w:space="0" w:color="auto"/>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1276"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992"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55759,70</w:t>
            </w:r>
          </w:p>
        </w:tc>
        <w:tc>
          <w:tcPr>
            <w:tcW w:w="992"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43392,00</w:t>
            </w:r>
          </w:p>
        </w:tc>
        <w:tc>
          <w:tcPr>
            <w:tcW w:w="993"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43392,00</w:t>
            </w:r>
          </w:p>
        </w:tc>
        <w:tc>
          <w:tcPr>
            <w:tcW w:w="992"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43590,00</w:t>
            </w:r>
          </w:p>
        </w:tc>
        <w:tc>
          <w:tcPr>
            <w:tcW w:w="1000"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43584,00</w:t>
            </w:r>
          </w:p>
        </w:tc>
        <w:tc>
          <w:tcPr>
            <w:tcW w:w="1000"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43578,00</w:t>
            </w:r>
          </w:p>
        </w:tc>
      </w:tr>
      <w:tr w:rsidR="00943316" w:rsidRPr="00943316" w:rsidTr="00943316">
        <w:trPr>
          <w:trHeight w:val="492"/>
        </w:trPr>
        <w:tc>
          <w:tcPr>
            <w:tcW w:w="660"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nil"/>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single" w:sz="8" w:space="0" w:color="auto"/>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областной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21871,06</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nil"/>
              <w:left w:val="single" w:sz="8" w:space="0" w:color="auto"/>
              <w:bottom w:val="single" w:sz="4" w:space="0" w:color="auto"/>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4" w:space="0" w:color="auto"/>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4" w:space="0" w:color="auto"/>
              <w:right w:val="nil"/>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single" w:sz="8" w:space="0" w:color="auto"/>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федеральный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Х</w:t>
            </w:r>
          </w:p>
        </w:tc>
        <w:tc>
          <w:tcPr>
            <w:tcW w:w="992"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31,64</w:t>
            </w:r>
          </w:p>
        </w:tc>
        <w:tc>
          <w:tcPr>
            <w:tcW w:w="992"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lastRenderedPageBreak/>
              <w:t>2.</w:t>
            </w:r>
          </w:p>
        </w:tc>
        <w:tc>
          <w:tcPr>
            <w:tcW w:w="1609" w:type="dxa"/>
            <w:vMerge w:val="restart"/>
            <w:tcBorders>
              <w:top w:val="single" w:sz="4" w:space="0" w:color="auto"/>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Подпрограмма 1.</w:t>
            </w:r>
          </w:p>
        </w:tc>
        <w:tc>
          <w:tcPr>
            <w:tcW w:w="2126"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 xml:space="preserve">«Библиотечное обслуживание» </w:t>
            </w:r>
          </w:p>
        </w:tc>
        <w:tc>
          <w:tcPr>
            <w:tcW w:w="2552" w:type="dxa"/>
            <w:tcBorders>
              <w:top w:val="single" w:sz="4" w:space="0" w:color="auto"/>
              <w:left w:val="nil"/>
              <w:bottom w:val="nil"/>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single" w:sz="4" w:space="0" w:color="auto"/>
              <w:left w:val="single" w:sz="8" w:space="0" w:color="auto"/>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4"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single" w:sz="4"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0310000000</w:t>
            </w:r>
          </w:p>
        </w:tc>
        <w:tc>
          <w:tcPr>
            <w:tcW w:w="992" w:type="dxa"/>
            <w:tcBorders>
              <w:top w:val="single" w:sz="4"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11894,40</w:t>
            </w:r>
          </w:p>
        </w:tc>
        <w:tc>
          <w:tcPr>
            <w:tcW w:w="992" w:type="dxa"/>
            <w:tcBorders>
              <w:top w:val="single" w:sz="4"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993" w:type="dxa"/>
            <w:tcBorders>
              <w:top w:val="single" w:sz="4"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992" w:type="dxa"/>
            <w:tcBorders>
              <w:top w:val="single" w:sz="4"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1000" w:type="dxa"/>
            <w:tcBorders>
              <w:top w:val="single" w:sz="4"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1000" w:type="dxa"/>
            <w:tcBorders>
              <w:top w:val="single" w:sz="4"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8969,00</w:t>
            </w:r>
          </w:p>
        </w:tc>
      </w:tr>
      <w:tr w:rsidR="00943316" w:rsidRPr="00943316" w:rsidTr="00943316">
        <w:trPr>
          <w:trHeight w:val="492"/>
        </w:trPr>
        <w:tc>
          <w:tcPr>
            <w:tcW w:w="660"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000000"/>
              <w:left w:val="nil"/>
              <w:bottom w:val="nil"/>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000000"/>
              <w:left w:val="single" w:sz="8" w:space="0" w:color="auto"/>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0310000000</w:t>
            </w:r>
          </w:p>
        </w:tc>
        <w:tc>
          <w:tcPr>
            <w:tcW w:w="992"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11841,70</w:t>
            </w:r>
          </w:p>
        </w:tc>
        <w:tc>
          <w:tcPr>
            <w:tcW w:w="992"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993"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992"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1000"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1000"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8969,00</w:t>
            </w:r>
          </w:p>
        </w:tc>
      </w:tr>
      <w:tr w:rsidR="00943316" w:rsidRPr="00943316" w:rsidTr="00943316">
        <w:trPr>
          <w:trHeight w:val="492"/>
        </w:trPr>
        <w:tc>
          <w:tcPr>
            <w:tcW w:w="660"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областной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0310000000</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21,06</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федеральный бюджет</w:t>
            </w:r>
          </w:p>
        </w:tc>
        <w:tc>
          <w:tcPr>
            <w:tcW w:w="708" w:type="dxa"/>
            <w:tcBorders>
              <w:top w:val="nil"/>
              <w:left w:val="single" w:sz="8" w:space="0" w:color="auto"/>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0310000000</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31,64</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val="restart"/>
            <w:tcBorders>
              <w:top w:val="nil"/>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w:t>
            </w:r>
          </w:p>
        </w:tc>
        <w:tc>
          <w:tcPr>
            <w:tcW w:w="1609" w:type="dxa"/>
            <w:vMerge w:val="restart"/>
            <w:tcBorders>
              <w:top w:val="nil"/>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Основное мероприятие 1.1.</w:t>
            </w:r>
          </w:p>
        </w:tc>
        <w:tc>
          <w:tcPr>
            <w:tcW w:w="2126" w:type="dxa"/>
            <w:vMerge w:val="restart"/>
            <w:tcBorders>
              <w:top w:val="nil"/>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Организация библиотечного обслуживания населения</w:t>
            </w:r>
          </w:p>
        </w:tc>
        <w:tc>
          <w:tcPr>
            <w:tcW w:w="2552" w:type="dxa"/>
            <w:tcBorders>
              <w:top w:val="nil"/>
              <w:left w:val="nil"/>
              <w:bottom w:val="nil"/>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single" w:sz="8" w:space="0" w:color="auto"/>
              <w:left w:val="single" w:sz="8" w:space="0" w:color="auto"/>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0310100000</w:t>
            </w:r>
          </w:p>
        </w:tc>
        <w:tc>
          <w:tcPr>
            <w:tcW w:w="992"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11838,80</w:t>
            </w:r>
          </w:p>
        </w:tc>
        <w:tc>
          <w:tcPr>
            <w:tcW w:w="992"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993"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992"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1000"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1000"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8969,00</w:t>
            </w:r>
          </w:p>
        </w:tc>
      </w:tr>
      <w:tr w:rsidR="00943316" w:rsidRPr="00943316" w:rsidTr="00943316">
        <w:trPr>
          <w:trHeight w:val="492"/>
        </w:trPr>
        <w:tc>
          <w:tcPr>
            <w:tcW w:w="660"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nil"/>
              <w:bottom w:val="nil"/>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auto"/>
              <w:left w:val="single" w:sz="8" w:space="0" w:color="auto"/>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0310100000</w:t>
            </w:r>
          </w:p>
        </w:tc>
        <w:tc>
          <w:tcPr>
            <w:tcW w:w="992"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11838,80</w:t>
            </w:r>
          </w:p>
        </w:tc>
        <w:tc>
          <w:tcPr>
            <w:tcW w:w="992"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993"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992"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1000"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8970,00</w:t>
            </w:r>
          </w:p>
        </w:tc>
        <w:tc>
          <w:tcPr>
            <w:tcW w:w="1000"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8969,00</w:t>
            </w:r>
          </w:p>
        </w:tc>
      </w:tr>
      <w:tr w:rsidR="00943316" w:rsidRPr="00943316" w:rsidTr="00943316">
        <w:trPr>
          <w:trHeight w:val="492"/>
        </w:trPr>
        <w:tc>
          <w:tcPr>
            <w:tcW w:w="660"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w:t>
            </w:r>
          </w:p>
        </w:tc>
        <w:tc>
          <w:tcPr>
            <w:tcW w:w="1609" w:type="dxa"/>
            <w:vMerge w:val="restart"/>
            <w:tcBorders>
              <w:top w:val="single" w:sz="8" w:space="0" w:color="000000"/>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Мероприятие 1.1.1</w:t>
            </w:r>
          </w:p>
        </w:tc>
        <w:tc>
          <w:tcPr>
            <w:tcW w:w="2126" w:type="dxa"/>
            <w:vMerge w:val="restart"/>
            <w:tcBorders>
              <w:top w:val="single" w:sz="8" w:space="0" w:color="000000"/>
              <w:left w:val="single" w:sz="8" w:space="0" w:color="auto"/>
              <w:bottom w:val="nil"/>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Организация библиотечного обслуживания населения</w:t>
            </w:r>
          </w:p>
        </w:tc>
        <w:tc>
          <w:tcPr>
            <w:tcW w:w="2552" w:type="dxa"/>
            <w:tcBorders>
              <w:top w:val="single" w:sz="8" w:space="0" w:color="auto"/>
              <w:left w:val="single" w:sz="8" w:space="0" w:color="auto"/>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0310100010</w:t>
            </w:r>
          </w:p>
        </w:tc>
        <w:tc>
          <w:tcPr>
            <w:tcW w:w="992"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11831,80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8964,00</w:t>
            </w:r>
          </w:p>
        </w:tc>
        <w:tc>
          <w:tcPr>
            <w:tcW w:w="993"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8964,00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8964,00</w:t>
            </w:r>
          </w:p>
        </w:tc>
        <w:tc>
          <w:tcPr>
            <w:tcW w:w="1000"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8964,00</w:t>
            </w:r>
          </w:p>
        </w:tc>
        <w:tc>
          <w:tcPr>
            <w:tcW w:w="1000"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8964,00</w:t>
            </w:r>
          </w:p>
        </w:tc>
      </w:tr>
      <w:tr w:rsidR="00943316" w:rsidRPr="00943316" w:rsidTr="00943316">
        <w:trPr>
          <w:trHeight w:val="492"/>
        </w:trPr>
        <w:tc>
          <w:tcPr>
            <w:tcW w:w="660"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000000"/>
              <w:left w:val="single" w:sz="8" w:space="0" w:color="auto"/>
              <w:bottom w:val="nil"/>
              <w:right w:val="nil"/>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single" w:sz="8" w:space="0" w:color="auto"/>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0310100010</w:t>
            </w:r>
          </w:p>
        </w:tc>
        <w:tc>
          <w:tcPr>
            <w:tcW w:w="99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11831,80</w:t>
            </w:r>
          </w:p>
        </w:tc>
        <w:tc>
          <w:tcPr>
            <w:tcW w:w="992"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8964,00</w:t>
            </w:r>
          </w:p>
        </w:tc>
        <w:tc>
          <w:tcPr>
            <w:tcW w:w="993"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8964,00</w:t>
            </w:r>
          </w:p>
        </w:tc>
        <w:tc>
          <w:tcPr>
            <w:tcW w:w="992"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8964,00</w:t>
            </w:r>
          </w:p>
        </w:tc>
        <w:tc>
          <w:tcPr>
            <w:tcW w:w="1000"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8964,00</w:t>
            </w:r>
          </w:p>
        </w:tc>
        <w:tc>
          <w:tcPr>
            <w:tcW w:w="1000"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8964,00</w:t>
            </w:r>
          </w:p>
        </w:tc>
      </w:tr>
      <w:tr w:rsidR="00943316" w:rsidRPr="00943316" w:rsidTr="00943316">
        <w:trPr>
          <w:trHeight w:val="492"/>
        </w:trPr>
        <w:tc>
          <w:tcPr>
            <w:tcW w:w="660" w:type="dxa"/>
            <w:vMerge w:val="restart"/>
            <w:tcBorders>
              <w:top w:val="single" w:sz="8" w:space="0" w:color="000000"/>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5.</w:t>
            </w:r>
          </w:p>
        </w:tc>
        <w:tc>
          <w:tcPr>
            <w:tcW w:w="1609" w:type="dxa"/>
            <w:vMerge w:val="restart"/>
            <w:tcBorders>
              <w:top w:val="single" w:sz="8" w:space="0" w:color="000000"/>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Мероприятие 1.1.2</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Уплата имущественных налогов</w:t>
            </w:r>
          </w:p>
        </w:tc>
        <w:tc>
          <w:tcPr>
            <w:tcW w:w="2552" w:type="dxa"/>
            <w:tcBorders>
              <w:top w:val="nil"/>
              <w:left w:val="nil"/>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0310193940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7,00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6,00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6,00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6,00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5,00</w:t>
            </w:r>
          </w:p>
        </w:tc>
      </w:tr>
      <w:tr w:rsidR="00943316" w:rsidRPr="00943316" w:rsidTr="00943316">
        <w:trPr>
          <w:trHeight w:val="492"/>
        </w:trPr>
        <w:tc>
          <w:tcPr>
            <w:tcW w:w="660" w:type="dxa"/>
            <w:vMerge/>
            <w:tcBorders>
              <w:top w:val="single" w:sz="8" w:space="0" w:color="000000"/>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0310193940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7,00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6,00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6,00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6,00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5,00</w:t>
            </w:r>
          </w:p>
        </w:tc>
      </w:tr>
      <w:tr w:rsidR="00943316" w:rsidRPr="00943316" w:rsidTr="00943316">
        <w:trPr>
          <w:trHeight w:val="492"/>
        </w:trPr>
        <w:tc>
          <w:tcPr>
            <w:tcW w:w="660" w:type="dxa"/>
            <w:vMerge w:val="restart"/>
            <w:tcBorders>
              <w:top w:val="nil"/>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6.</w:t>
            </w:r>
          </w:p>
        </w:tc>
        <w:tc>
          <w:tcPr>
            <w:tcW w:w="1609" w:type="dxa"/>
            <w:vMerge w:val="restart"/>
            <w:tcBorders>
              <w:top w:val="nil"/>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Основное мероприятие 1.2.</w:t>
            </w: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Обеспечение комплектования библиотек муниципального образования</w:t>
            </w:r>
          </w:p>
        </w:tc>
        <w:tc>
          <w:tcPr>
            <w:tcW w:w="2552" w:type="dxa"/>
            <w:tcBorders>
              <w:top w:val="nil"/>
              <w:left w:val="nil"/>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0310200000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18,70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0310200000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областной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0310200000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12,31</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федеральный бюджет</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0310200000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5,39</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7.</w:t>
            </w:r>
          </w:p>
        </w:tc>
        <w:tc>
          <w:tcPr>
            <w:tcW w:w="1609" w:type="dxa"/>
            <w:vMerge w:val="restart"/>
            <w:tcBorders>
              <w:top w:val="nil"/>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Мероприятие 1.2.1</w:t>
            </w:r>
          </w:p>
        </w:tc>
        <w:tc>
          <w:tcPr>
            <w:tcW w:w="2126" w:type="dxa"/>
            <w:vMerge w:val="restart"/>
            <w:tcBorders>
              <w:top w:val="nil"/>
              <w:left w:val="single" w:sz="8" w:space="0" w:color="auto"/>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Выполнение мероприятий по поддержке отрасли культуры (Комплектование книжных фондов муниципальных общедоступных библиотек)</w:t>
            </w:r>
          </w:p>
        </w:tc>
        <w:tc>
          <w:tcPr>
            <w:tcW w:w="2552" w:type="dxa"/>
            <w:tcBorders>
              <w:top w:val="nil"/>
              <w:left w:val="nil"/>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03102L5190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18,70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single" w:sz="8" w:space="0" w:color="auto"/>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03102L5190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single" w:sz="8" w:space="0" w:color="auto"/>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областной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03102L5190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12,31</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single" w:sz="8" w:space="0" w:color="auto"/>
              <w:left w:val="single" w:sz="8" w:space="0" w:color="auto"/>
              <w:bottom w:val="single" w:sz="4" w:space="0" w:color="auto"/>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4" w:space="0" w:color="auto"/>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4" w:space="0" w:color="auto"/>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федеральный бюджет</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03102L5190</w:t>
            </w:r>
          </w:p>
        </w:tc>
        <w:tc>
          <w:tcPr>
            <w:tcW w:w="992"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5,39</w:t>
            </w:r>
          </w:p>
        </w:tc>
        <w:tc>
          <w:tcPr>
            <w:tcW w:w="992"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val="restart"/>
            <w:tcBorders>
              <w:top w:val="single" w:sz="4" w:space="0" w:color="auto"/>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lastRenderedPageBreak/>
              <w:t>8.</w:t>
            </w:r>
          </w:p>
        </w:tc>
        <w:tc>
          <w:tcPr>
            <w:tcW w:w="1609" w:type="dxa"/>
            <w:vMerge w:val="restart"/>
            <w:tcBorders>
              <w:top w:val="single" w:sz="4" w:space="0" w:color="auto"/>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Основное мероприятие 1.3.</w:t>
            </w:r>
          </w:p>
        </w:tc>
        <w:tc>
          <w:tcPr>
            <w:tcW w:w="2126" w:type="dxa"/>
            <w:vMerge w:val="restart"/>
            <w:tcBorders>
              <w:top w:val="single" w:sz="4" w:space="0" w:color="auto"/>
              <w:left w:val="single" w:sz="8" w:space="0" w:color="auto"/>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 xml:space="preserve">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w:t>
            </w:r>
          </w:p>
        </w:tc>
        <w:tc>
          <w:tcPr>
            <w:tcW w:w="2552" w:type="dxa"/>
            <w:tcBorders>
              <w:top w:val="single" w:sz="4" w:space="0" w:color="auto"/>
              <w:left w:val="nil"/>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single" w:sz="4" w:space="0" w:color="auto"/>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4"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0310300000</w:t>
            </w:r>
          </w:p>
        </w:tc>
        <w:tc>
          <w:tcPr>
            <w:tcW w:w="992"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36,90</w:t>
            </w:r>
          </w:p>
        </w:tc>
        <w:tc>
          <w:tcPr>
            <w:tcW w:w="992"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0310300000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областной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0310300000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8,75</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федеральный бюджет</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0310300000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26,25</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9.</w:t>
            </w:r>
          </w:p>
        </w:tc>
        <w:tc>
          <w:tcPr>
            <w:tcW w:w="1609"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Мероприятие 1.3.1</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Выполнение мероприятий по поддержке отрасли культуры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w:t>
            </w:r>
          </w:p>
        </w:tc>
        <w:tc>
          <w:tcPr>
            <w:tcW w:w="2552" w:type="dxa"/>
            <w:tcBorders>
              <w:top w:val="nil"/>
              <w:left w:val="nil"/>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03103L5190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36,90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single" w:sz="8" w:space="0" w:color="auto"/>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auto"/>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03103L5190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single" w:sz="8" w:space="0" w:color="auto"/>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auto"/>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областной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03103L5190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8,75</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single" w:sz="8" w:space="0" w:color="auto"/>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auto"/>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федеральный бюджет</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03103L5190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26,25</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13"/>
        </w:trPr>
        <w:tc>
          <w:tcPr>
            <w:tcW w:w="660" w:type="dxa"/>
            <w:vMerge w:val="restart"/>
            <w:tcBorders>
              <w:top w:val="nil"/>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w:t>
            </w:r>
          </w:p>
        </w:tc>
        <w:tc>
          <w:tcPr>
            <w:tcW w:w="1609" w:type="dxa"/>
            <w:vMerge w:val="restart"/>
            <w:tcBorders>
              <w:top w:val="nil"/>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Подпрограмма 2.</w:t>
            </w:r>
          </w:p>
        </w:tc>
        <w:tc>
          <w:tcPr>
            <w:tcW w:w="2126" w:type="dxa"/>
            <w:vMerge w:val="restart"/>
            <w:tcBorders>
              <w:top w:val="nil"/>
              <w:left w:val="single" w:sz="8" w:space="0" w:color="auto"/>
              <w:bottom w:val="single" w:sz="8" w:space="0" w:color="000000"/>
              <w:right w:val="nil"/>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 xml:space="preserve"> «Организация досуга»</w:t>
            </w:r>
          </w:p>
        </w:tc>
        <w:tc>
          <w:tcPr>
            <w:tcW w:w="2552" w:type="dxa"/>
            <w:tcBorders>
              <w:top w:val="nil"/>
              <w:left w:val="single" w:sz="8" w:space="0" w:color="auto"/>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0320000000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38580,90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11618,00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11618,00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11608,00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11603,00</w:t>
            </w:r>
          </w:p>
        </w:tc>
      </w:tr>
      <w:tr w:rsidR="00943316" w:rsidRPr="00943316" w:rsidTr="00943316">
        <w:trPr>
          <w:trHeight w:val="419"/>
        </w:trPr>
        <w:tc>
          <w:tcPr>
            <w:tcW w:w="660"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nil"/>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single" w:sz="8" w:space="0" w:color="auto"/>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0320000000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16730,90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11618,00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11618,00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11608,00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11603,00</w:t>
            </w:r>
          </w:p>
        </w:tc>
      </w:tr>
      <w:tr w:rsidR="00943316" w:rsidRPr="00943316" w:rsidTr="00943316">
        <w:trPr>
          <w:trHeight w:val="385"/>
        </w:trPr>
        <w:tc>
          <w:tcPr>
            <w:tcW w:w="660"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nil"/>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single" w:sz="8" w:space="0" w:color="auto"/>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областной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03201S1180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21850,00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35"/>
        </w:trPr>
        <w:tc>
          <w:tcPr>
            <w:tcW w:w="660" w:type="dxa"/>
            <w:vMerge w:val="restart"/>
            <w:tcBorders>
              <w:top w:val="nil"/>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w:t>
            </w:r>
          </w:p>
        </w:tc>
        <w:tc>
          <w:tcPr>
            <w:tcW w:w="1609" w:type="dxa"/>
            <w:vMerge w:val="restart"/>
            <w:tcBorders>
              <w:top w:val="nil"/>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 xml:space="preserve">Основное мероприятие 2.1. </w:t>
            </w:r>
          </w:p>
        </w:tc>
        <w:tc>
          <w:tcPr>
            <w:tcW w:w="2126" w:type="dxa"/>
            <w:vMerge w:val="restart"/>
            <w:tcBorders>
              <w:top w:val="nil"/>
              <w:left w:val="single" w:sz="8" w:space="0" w:color="auto"/>
              <w:bottom w:val="single" w:sz="8" w:space="0" w:color="000000"/>
              <w:right w:val="nil"/>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Организация культурно-досуговой деятельности</w:t>
            </w:r>
          </w:p>
        </w:tc>
        <w:tc>
          <w:tcPr>
            <w:tcW w:w="2552" w:type="dxa"/>
            <w:tcBorders>
              <w:top w:val="nil"/>
              <w:left w:val="single" w:sz="8" w:space="0" w:color="auto"/>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0320100000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38580,90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11618,00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11618,00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11608,00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11603,00</w:t>
            </w:r>
          </w:p>
        </w:tc>
      </w:tr>
      <w:tr w:rsidR="00943316" w:rsidRPr="00943316" w:rsidTr="00943316">
        <w:trPr>
          <w:trHeight w:val="369"/>
        </w:trPr>
        <w:tc>
          <w:tcPr>
            <w:tcW w:w="660" w:type="dxa"/>
            <w:vMerge/>
            <w:tcBorders>
              <w:top w:val="nil"/>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nil"/>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single" w:sz="8" w:space="0" w:color="auto"/>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0320100000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16730,90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11618,00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11618,00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11613,00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11608,00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11603,00</w:t>
            </w:r>
          </w:p>
        </w:tc>
      </w:tr>
      <w:tr w:rsidR="00943316" w:rsidRPr="00943316" w:rsidTr="00943316">
        <w:trPr>
          <w:trHeight w:val="492"/>
        </w:trPr>
        <w:tc>
          <w:tcPr>
            <w:tcW w:w="660" w:type="dxa"/>
            <w:vMerge/>
            <w:tcBorders>
              <w:top w:val="nil"/>
              <w:left w:val="single" w:sz="8" w:space="0" w:color="auto"/>
              <w:bottom w:val="single" w:sz="4" w:space="0" w:color="auto"/>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4" w:space="0" w:color="auto"/>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4" w:space="0" w:color="auto"/>
              <w:right w:val="nil"/>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single" w:sz="8" w:space="0" w:color="auto"/>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областной бюджет</w:t>
            </w:r>
          </w:p>
        </w:tc>
        <w:tc>
          <w:tcPr>
            <w:tcW w:w="708" w:type="dxa"/>
            <w:tcBorders>
              <w:top w:val="single" w:sz="8" w:space="0" w:color="auto"/>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single" w:sz="8" w:space="0" w:color="auto"/>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03201S1180</w:t>
            </w:r>
          </w:p>
        </w:tc>
        <w:tc>
          <w:tcPr>
            <w:tcW w:w="992" w:type="dxa"/>
            <w:tcBorders>
              <w:top w:val="single" w:sz="8" w:space="0" w:color="auto"/>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21850,00</w:t>
            </w:r>
          </w:p>
        </w:tc>
        <w:tc>
          <w:tcPr>
            <w:tcW w:w="992" w:type="dxa"/>
            <w:tcBorders>
              <w:top w:val="single" w:sz="8" w:space="0" w:color="auto"/>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single" w:sz="8" w:space="0" w:color="auto"/>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single" w:sz="8" w:space="0" w:color="auto"/>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single" w:sz="8" w:space="0" w:color="auto"/>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single" w:sz="8" w:space="0" w:color="auto"/>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val="restart"/>
            <w:tcBorders>
              <w:top w:val="single" w:sz="4" w:space="0" w:color="auto"/>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lastRenderedPageBreak/>
              <w:t>12.</w:t>
            </w:r>
          </w:p>
        </w:tc>
        <w:tc>
          <w:tcPr>
            <w:tcW w:w="1609" w:type="dxa"/>
            <w:vMerge w:val="restart"/>
            <w:tcBorders>
              <w:top w:val="single" w:sz="4" w:space="0" w:color="auto"/>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Мероприятие 2.1.1</w:t>
            </w:r>
          </w:p>
        </w:tc>
        <w:tc>
          <w:tcPr>
            <w:tcW w:w="2126" w:type="dxa"/>
            <w:vMerge w:val="restart"/>
            <w:tcBorders>
              <w:top w:val="single" w:sz="4" w:space="0" w:color="auto"/>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Организация культурно-досуговой деятельности</w:t>
            </w:r>
          </w:p>
        </w:tc>
        <w:tc>
          <w:tcPr>
            <w:tcW w:w="2552" w:type="dxa"/>
            <w:tcBorders>
              <w:top w:val="single" w:sz="4"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single" w:sz="4"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0320100010</w:t>
            </w:r>
          </w:p>
        </w:tc>
        <w:tc>
          <w:tcPr>
            <w:tcW w:w="992"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15461,90</w:t>
            </w:r>
          </w:p>
        </w:tc>
        <w:tc>
          <w:tcPr>
            <w:tcW w:w="992"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11505,00</w:t>
            </w:r>
          </w:p>
        </w:tc>
        <w:tc>
          <w:tcPr>
            <w:tcW w:w="993"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11510,00</w:t>
            </w:r>
          </w:p>
        </w:tc>
        <w:tc>
          <w:tcPr>
            <w:tcW w:w="992"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11510,00</w:t>
            </w:r>
          </w:p>
        </w:tc>
        <w:tc>
          <w:tcPr>
            <w:tcW w:w="1000"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11510,00</w:t>
            </w:r>
          </w:p>
        </w:tc>
        <w:tc>
          <w:tcPr>
            <w:tcW w:w="1000"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11510,00</w:t>
            </w:r>
          </w:p>
        </w:tc>
      </w:tr>
      <w:tr w:rsidR="00943316" w:rsidRPr="00943316" w:rsidTr="00943316">
        <w:trPr>
          <w:trHeight w:val="492"/>
        </w:trPr>
        <w:tc>
          <w:tcPr>
            <w:tcW w:w="660"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0320100010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15461,90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11505,00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11510,00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11510,00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11510,00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11510,00</w:t>
            </w:r>
          </w:p>
        </w:tc>
      </w:tr>
      <w:tr w:rsidR="00943316" w:rsidRPr="00943316" w:rsidTr="00943316">
        <w:trPr>
          <w:trHeight w:val="492"/>
        </w:trPr>
        <w:tc>
          <w:tcPr>
            <w:tcW w:w="660" w:type="dxa"/>
            <w:vMerge w:val="restart"/>
            <w:tcBorders>
              <w:top w:val="single" w:sz="8" w:space="0" w:color="000000"/>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w:t>
            </w:r>
          </w:p>
        </w:tc>
        <w:tc>
          <w:tcPr>
            <w:tcW w:w="1609" w:type="dxa"/>
            <w:vMerge w:val="restart"/>
            <w:tcBorders>
              <w:top w:val="single" w:sz="8" w:space="0" w:color="000000"/>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Мероприятие 2.1.2</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Уплата имущественных налогов</w:t>
            </w:r>
          </w:p>
        </w:tc>
        <w:tc>
          <w:tcPr>
            <w:tcW w:w="2552" w:type="dxa"/>
            <w:tcBorders>
              <w:top w:val="nil"/>
              <w:left w:val="nil"/>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0320193940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119,00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108,00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98,00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93,00</w:t>
            </w:r>
          </w:p>
        </w:tc>
      </w:tr>
      <w:tr w:rsidR="00943316" w:rsidRPr="00943316" w:rsidTr="00943316">
        <w:trPr>
          <w:trHeight w:val="492"/>
        </w:trPr>
        <w:tc>
          <w:tcPr>
            <w:tcW w:w="660" w:type="dxa"/>
            <w:vMerge/>
            <w:tcBorders>
              <w:top w:val="single" w:sz="8" w:space="0" w:color="000000"/>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0320193940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119,00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108,00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98,00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93,00</w:t>
            </w:r>
          </w:p>
        </w:tc>
      </w:tr>
      <w:tr w:rsidR="00943316" w:rsidRPr="00943316" w:rsidTr="00943316">
        <w:trPr>
          <w:trHeight w:val="492"/>
        </w:trPr>
        <w:tc>
          <w:tcPr>
            <w:tcW w:w="660" w:type="dxa"/>
            <w:vMerge w:val="restart"/>
            <w:tcBorders>
              <w:top w:val="nil"/>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14.</w:t>
            </w:r>
          </w:p>
        </w:tc>
        <w:tc>
          <w:tcPr>
            <w:tcW w:w="1609" w:type="dxa"/>
            <w:vMerge w:val="restart"/>
            <w:tcBorders>
              <w:top w:val="nil"/>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Мероприятие 2.1.3</w:t>
            </w: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Капитальный ремонт муниципальных объектов культуры и искусства</w:t>
            </w:r>
          </w:p>
        </w:tc>
        <w:tc>
          <w:tcPr>
            <w:tcW w:w="2552" w:type="dxa"/>
            <w:tcBorders>
              <w:top w:val="nil"/>
              <w:left w:val="nil"/>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03201S1180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23000,00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03201S1180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областной бюджет</w:t>
            </w:r>
          </w:p>
        </w:tc>
        <w:tc>
          <w:tcPr>
            <w:tcW w:w="708" w:type="dxa"/>
            <w:tcBorders>
              <w:top w:val="nil"/>
              <w:left w:val="single" w:sz="8" w:space="0" w:color="auto"/>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03201S1180</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21850,00</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3"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c>
          <w:tcPr>
            <w:tcW w:w="1000"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0,00</w:t>
            </w:r>
          </w:p>
        </w:tc>
      </w:tr>
      <w:tr w:rsidR="00943316" w:rsidRPr="00943316" w:rsidTr="00943316">
        <w:trPr>
          <w:trHeight w:val="492"/>
        </w:trPr>
        <w:tc>
          <w:tcPr>
            <w:tcW w:w="660"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15.</w:t>
            </w:r>
          </w:p>
        </w:tc>
        <w:tc>
          <w:tcPr>
            <w:tcW w:w="1609" w:type="dxa"/>
            <w:vMerge w:val="restart"/>
            <w:tcBorders>
              <w:top w:val="nil"/>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Подпрограмма 3.</w:t>
            </w:r>
          </w:p>
        </w:tc>
        <w:tc>
          <w:tcPr>
            <w:tcW w:w="2126" w:type="dxa"/>
            <w:vMerge w:val="restart"/>
            <w:tcBorders>
              <w:top w:val="nil"/>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«Дополнительное образование детей в сфере культуры и искусства»</w:t>
            </w:r>
          </w:p>
        </w:tc>
        <w:tc>
          <w:tcPr>
            <w:tcW w:w="2552" w:type="dxa"/>
            <w:tcBorders>
              <w:top w:val="nil"/>
              <w:left w:val="single" w:sz="8" w:space="0" w:color="000000"/>
              <w:bottom w:val="nil"/>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single" w:sz="8" w:space="0" w:color="000000"/>
              <w:left w:val="single" w:sz="8" w:space="0" w:color="auto"/>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0703</w:t>
            </w:r>
          </w:p>
        </w:tc>
        <w:tc>
          <w:tcPr>
            <w:tcW w:w="1276"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0330000000</w:t>
            </w:r>
          </w:p>
        </w:tc>
        <w:tc>
          <w:tcPr>
            <w:tcW w:w="992"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12621,00</w:t>
            </w:r>
          </w:p>
        </w:tc>
        <w:tc>
          <w:tcPr>
            <w:tcW w:w="992"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993"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992"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1000"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8853,00</w:t>
            </w:r>
          </w:p>
        </w:tc>
        <w:tc>
          <w:tcPr>
            <w:tcW w:w="1000"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8853,00</w:t>
            </w:r>
          </w:p>
        </w:tc>
      </w:tr>
      <w:tr w:rsidR="00943316" w:rsidRPr="00943316" w:rsidTr="00943316">
        <w:trPr>
          <w:trHeight w:val="492"/>
        </w:trPr>
        <w:tc>
          <w:tcPr>
            <w:tcW w:w="660"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single" w:sz="8" w:space="0" w:color="auto"/>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0703</w:t>
            </w:r>
          </w:p>
        </w:tc>
        <w:tc>
          <w:tcPr>
            <w:tcW w:w="1276" w:type="dxa"/>
            <w:tcBorders>
              <w:top w:val="single" w:sz="8" w:space="0" w:color="000000"/>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0330000000</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12621,00</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993"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1000"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8853,00</w:t>
            </w:r>
          </w:p>
        </w:tc>
        <w:tc>
          <w:tcPr>
            <w:tcW w:w="1000"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8853,00</w:t>
            </w:r>
          </w:p>
        </w:tc>
      </w:tr>
      <w:tr w:rsidR="00943316" w:rsidRPr="00943316" w:rsidTr="00943316">
        <w:trPr>
          <w:trHeight w:val="492"/>
        </w:trPr>
        <w:tc>
          <w:tcPr>
            <w:tcW w:w="660"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16.</w:t>
            </w:r>
          </w:p>
        </w:tc>
        <w:tc>
          <w:tcPr>
            <w:tcW w:w="1609" w:type="dxa"/>
            <w:vMerge w:val="restart"/>
            <w:tcBorders>
              <w:top w:val="single" w:sz="8" w:space="0" w:color="000000"/>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 xml:space="preserve">Основное мероприятие 3.1. </w:t>
            </w:r>
          </w:p>
        </w:tc>
        <w:tc>
          <w:tcPr>
            <w:tcW w:w="2126"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Предоставление дополнительного образования детям в сфере культуры и искусства</w:t>
            </w: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0703</w:t>
            </w:r>
          </w:p>
        </w:tc>
        <w:tc>
          <w:tcPr>
            <w:tcW w:w="1276"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0330100000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12621,00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8853,00</w:t>
            </w:r>
          </w:p>
        </w:tc>
      </w:tr>
      <w:tr w:rsidR="00943316" w:rsidRPr="00943316" w:rsidTr="00943316">
        <w:trPr>
          <w:trHeight w:val="492"/>
        </w:trPr>
        <w:tc>
          <w:tcPr>
            <w:tcW w:w="660"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0703</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0330100000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12621,00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8854,00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8853,00</w:t>
            </w:r>
          </w:p>
        </w:tc>
      </w:tr>
      <w:tr w:rsidR="00943316" w:rsidRPr="00943316" w:rsidTr="00943316">
        <w:trPr>
          <w:trHeight w:val="492"/>
        </w:trPr>
        <w:tc>
          <w:tcPr>
            <w:tcW w:w="660"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17.</w:t>
            </w:r>
          </w:p>
        </w:tc>
        <w:tc>
          <w:tcPr>
            <w:tcW w:w="1609" w:type="dxa"/>
            <w:vMerge w:val="restart"/>
            <w:tcBorders>
              <w:top w:val="single" w:sz="8" w:space="0" w:color="000000"/>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Мероприятие 3.1.1</w:t>
            </w:r>
          </w:p>
        </w:tc>
        <w:tc>
          <w:tcPr>
            <w:tcW w:w="2126"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Предоставление дополнительных общеобразовательных общеразвивающих и предпрофессиональных программ</w:t>
            </w: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0703</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0330100010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12617,00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8851,00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8851,00</w:t>
            </w:r>
          </w:p>
        </w:tc>
      </w:tr>
      <w:tr w:rsidR="00943316" w:rsidRPr="00943316" w:rsidTr="00943316">
        <w:trPr>
          <w:trHeight w:val="492"/>
        </w:trPr>
        <w:tc>
          <w:tcPr>
            <w:tcW w:w="660"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0703</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0330100010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12617,00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8850,00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8851,00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8851,00</w:t>
            </w:r>
          </w:p>
        </w:tc>
      </w:tr>
      <w:tr w:rsidR="00943316" w:rsidRPr="00943316" w:rsidTr="00943316">
        <w:trPr>
          <w:trHeight w:val="492"/>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18.</w:t>
            </w:r>
          </w:p>
        </w:tc>
        <w:tc>
          <w:tcPr>
            <w:tcW w:w="1609" w:type="dxa"/>
            <w:vMerge w:val="restart"/>
            <w:tcBorders>
              <w:top w:val="single" w:sz="8" w:space="0" w:color="000000"/>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Мероприятие 3.1.2</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Уплата имущественных налогов</w:t>
            </w:r>
          </w:p>
        </w:tc>
        <w:tc>
          <w:tcPr>
            <w:tcW w:w="2552" w:type="dxa"/>
            <w:tcBorders>
              <w:top w:val="nil"/>
              <w:left w:val="nil"/>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0703</w:t>
            </w:r>
          </w:p>
        </w:tc>
        <w:tc>
          <w:tcPr>
            <w:tcW w:w="1276"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0330193940</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4,00</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4,00</w:t>
            </w:r>
          </w:p>
        </w:tc>
        <w:tc>
          <w:tcPr>
            <w:tcW w:w="993"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3,00</w:t>
            </w:r>
          </w:p>
        </w:tc>
        <w:tc>
          <w:tcPr>
            <w:tcW w:w="992"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3,00</w:t>
            </w:r>
          </w:p>
        </w:tc>
        <w:tc>
          <w:tcPr>
            <w:tcW w:w="1000" w:type="dxa"/>
            <w:tcBorders>
              <w:top w:val="nil"/>
              <w:left w:val="nil"/>
              <w:bottom w:val="nil"/>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2,00</w:t>
            </w:r>
          </w:p>
        </w:tc>
      </w:tr>
      <w:tr w:rsidR="00943316" w:rsidRPr="00943316" w:rsidTr="00943316">
        <w:trPr>
          <w:trHeight w:val="492"/>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single" w:sz="8"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0703</w:t>
            </w:r>
          </w:p>
        </w:tc>
        <w:tc>
          <w:tcPr>
            <w:tcW w:w="1276"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0330193940</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4,00</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4,00</w:t>
            </w:r>
          </w:p>
        </w:tc>
        <w:tc>
          <w:tcPr>
            <w:tcW w:w="993"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3,00</w:t>
            </w:r>
          </w:p>
        </w:tc>
        <w:tc>
          <w:tcPr>
            <w:tcW w:w="992"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3,00</w:t>
            </w:r>
          </w:p>
        </w:tc>
        <w:tc>
          <w:tcPr>
            <w:tcW w:w="1000" w:type="dxa"/>
            <w:tcBorders>
              <w:top w:val="single" w:sz="8"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2,00</w:t>
            </w:r>
          </w:p>
        </w:tc>
      </w:tr>
      <w:tr w:rsidR="00943316" w:rsidRPr="00943316" w:rsidTr="00943316">
        <w:trPr>
          <w:trHeight w:val="492"/>
        </w:trPr>
        <w:tc>
          <w:tcPr>
            <w:tcW w:w="660" w:type="dxa"/>
            <w:vMerge w:val="restart"/>
            <w:tcBorders>
              <w:top w:val="single" w:sz="8" w:space="0" w:color="000000"/>
              <w:left w:val="single" w:sz="8" w:space="0" w:color="auto"/>
              <w:bottom w:val="single" w:sz="4" w:space="0" w:color="auto"/>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19.</w:t>
            </w:r>
          </w:p>
        </w:tc>
        <w:tc>
          <w:tcPr>
            <w:tcW w:w="1609" w:type="dxa"/>
            <w:vMerge w:val="restart"/>
            <w:tcBorders>
              <w:top w:val="single" w:sz="8" w:space="0" w:color="000000"/>
              <w:left w:val="single" w:sz="8" w:space="0" w:color="000000"/>
              <w:bottom w:val="single" w:sz="4" w:space="0" w:color="auto"/>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Подпрограмма 4.</w:t>
            </w:r>
          </w:p>
        </w:tc>
        <w:tc>
          <w:tcPr>
            <w:tcW w:w="2126" w:type="dxa"/>
            <w:vMerge w:val="restart"/>
            <w:tcBorders>
              <w:top w:val="single" w:sz="8" w:space="0" w:color="000000"/>
              <w:left w:val="single" w:sz="8" w:space="0" w:color="auto"/>
              <w:bottom w:val="single" w:sz="4" w:space="0" w:color="auto"/>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«Организация культурно-массовых, городских, социально-значимых, юбилейных мероприятий»</w:t>
            </w: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0340000000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1570,10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r>
      <w:tr w:rsidR="00943316" w:rsidRPr="00943316" w:rsidTr="00943316">
        <w:trPr>
          <w:trHeight w:val="492"/>
        </w:trPr>
        <w:tc>
          <w:tcPr>
            <w:tcW w:w="660" w:type="dxa"/>
            <w:vMerge/>
            <w:tcBorders>
              <w:top w:val="nil"/>
              <w:left w:val="single" w:sz="8" w:space="0" w:color="auto"/>
              <w:bottom w:val="single" w:sz="4" w:space="0" w:color="auto"/>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nil"/>
              <w:left w:val="single" w:sz="8" w:space="0" w:color="000000"/>
              <w:bottom w:val="single" w:sz="4" w:space="0" w:color="auto"/>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nil"/>
              <w:left w:val="single" w:sz="8" w:space="0" w:color="auto"/>
              <w:bottom w:val="single" w:sz="4" w:space="0" w:color="auto"/>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4"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0340000000</w:t>
            </w:r>
          </w:p>
        </w:tc>
        <w:tc>
          <w:tcPr>
            <w:tcW w:w="992"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1570,10</w:t>
            </w:r>
          </w:p>
        </w:tc>
        <w:tc>
          <w:tcPr>
            <w:tcW w:w="992"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3"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2"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nil"/>
              <w:left w:val="nil"/>
              <w:bottom w:val="single" w:sz="4"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r>
      <w:tr w:rsidR="00943316" w:rsidRPr="00943316" w:rsidTr="00943316">
        <w:trPr>
          <w:trHeight w:val="492"/>
        </w:trPr>
        <w:tc>
          <w:tcPr>
            <w:tcW w:w="660" w:type="dxa"/>
            <w:vMerge w:val="restart"/>
            <w:tcBorders>
              <w:top w:val="single" w:sz="4" w:space="0" w:color="auto"/>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lastRenderedPageBreak/>
              <w:t>20.</w:t>
            </w:r>
          </w:p>
        </w:tc>
        <w:tc>
          <w:tcPr>
            <w:tcW w:w="1609" w:type="dxa"/>
            <w:vMerge w:val="restart"/>
            <w:tcBorders>
              <w:top w:val="single" w:sz="4" w:space="0" w:color="auto"/>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 xml:space="preserve">Основное мероприятие 4.1. </w:t>
            </w:r>
          </w:p>
        </w:tc>
        <w:tc>
          <w:tcPr>
            <w:tcW w:w="2126" w:type="dxa"/>
            <w:vMerge w:val="restart"/>
            <w:tcBorders>
              <w:top w:val="single" w:sz="4" w:space="0" w:color="auto"/>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Обеспечение мероприятий в сфере культуры</w:t>
            </w:r>
          </w:p>
        </w:tc>
        <w:tc>
          <w:tcPr>
            <w:tcW w:w="2552" w:type="dxa"/>
            <w:tcBorders>
              <w:top w:val="single" w:sz="4" w:space="0" w:color="auto"/>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single" w:sz="4" w:space="0" w:color="auto"/>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0340100000</w:t>
            </w:r>
          </w:p>
        </w:tc>
        <w:tc>
          <w:tcPr>
            <w:tcW w:w="992"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1570,10</w:t>
            </w:r>
          </w:p>
        </w:tc>
        <w:tc>
          <w:tcPr>
            <w:tcW w:w="992"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3"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2"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single" w:sz="4" w:space="0" w:color="auto"/>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r>
      <w:tr w:rsidR="00943316" w:rsidRPr="00943316" w:rsidTr="00943316">
        <w:trPr>
          <w:trHeight w:val="492"/>
        </w:trPr>
        <w:tc>
          <w:tcPr>
            <w:tcW w:w="660"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0340100000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1570,10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r>
      <w:tr w:rsidR="00943316" w:rsidRPr="00943316" w:rsidTr="00943316">
        <w:trPr>
          <w:trHeight w:val="492"/>
        </w:trPr>
        <w:tc>
          <w:tcPr>
            <w:tcW w:w="660"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21.</w:t>
            </w:r>
          </w:p>
        </w:tc>
        <w:tc>
          <w:tcPr>
            <w:tcW w:w="1609" w:type="dxa"/>
            <w:vMerge w:val="restart"/>
            <w:tcBorders>
              <w:top w:val="single" w:sz="8" w:space="0" w:color="000000"/>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Мероприятие 4.1.1</w:t>
            </w:r>
          </w:p>
        </w:tc>
        <w:tc>
          <w:tcPr>
            <w:tcW w:w="2126"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Организация и проведение культурно-массовых, городских, социально-значимых, юбилейных мероприятий для населения города Медногорска</w:t>
            </w: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0340100010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1570,10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r>
      <w:tr w:rsidR="00943316" w:rsidRPr="00943316" w:rsidTr="00943316">
        <w:trPr>
          <w:trHeight w:val="492"/>
        </w:trPr>
        <w:tc>
          <w:tcPr>
            <w:tcW w:w="660"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0801</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0340100010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1570,10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1323,00</w:t>
            </w:r>
          </w:p>
        </w:tc>
      </w:tr>
      <w:tr w:rsidR="00943316" w:rsidRPr="00943316" w:rsidTr="00943316">
        <w:trPr>
          <w:trHeight w:val="301"/>
        </w:trPr>
        <w:tc>
          <w:tcPr>
            <w:tcW w:w="660"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22.</w:t>
            </w:r>
          </w:p>
        </w:tc>
        <w:tc>
          <w:tcPr>
            <w:tcW w:w="1609" w:type="dxa"/>
            <w:vMerge w:val="restart"/>
            <w:tcBorders>
              <w:top w:val="single" w:sz="8" w:space="0" w:color="000000"/>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Подпрограмма 5.</w:t>
            </w:r>
          </w:p>
        </w:tc>
        <w:tc>
          <w:tcPr>
            <w:tcW w:w="2126"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«Обслуживание муниципальных учреждений»</w:t>
            </w: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0350000000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11976,00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r>
      <w:tr w:rsidR="00943316" w:rsidRPr="00943316" w:rsidTr="00943316">
        <w:trPr>
          <w:trHeight w:val="419"/>
        </w:trPr>
        <w:tc>
          <w:tcPr>
            <w:tcW w:w="660"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0350000000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11976,00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r>
      <w:tr w:rsidR="00943316" w:rsidRPr="00943316" w:rsidTr="00943316">
        <w:trPr>
          <w:trHeight w:val="397"/>
        </w:trPr>
        <w:tc>
          <w:tcPr>
            <w:tcW w:w="660"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23.</w:t>
            </w:r>
          </w:p>
        </w:tc>
        <w:tc>
          <w:tcPr>
            <w:tcW w:w="1609" w:type="dxa"/>
            <w:vMerge w:val="restart"/>
            <w:tcBorders>
              <w:top w:val="single" w:sz="8" w:space="0" w:color="000000"/>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 xml:space="preserve">Основное мероприятие 5.1. </w:t>
            </w:r>
          </w:p>
        </w:tc>
        <w:tc>
          <w:tcPr>
            <w:tcW w:w="2126"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Обеспечение деятельности подведомственных учреждений</w:t>
            </w: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0350100000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11976,00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r>
      <w:tr w:rsidR="00943316" w:rsidRPr="00943316" w:rsidTr="00943316">
        <w:trPr>
          <w:trHeight w:val="492"/>
        </w:trPr>
        <w:tc>
          <w:tcPr>
            <w:tcW w:w="660"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0350100000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11976,00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r>
      <w:tr w:rsidR="00943316" w:rsidRPr="00943316" w:rsidTr="00943316">
        <w:trPr>
          <w:trHeight w:val="325"/>
        </w:trPr>
        <w:tc>
          <w:tcPr>
            <w:tcW w:w="660"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24.</w:t>
            </w:r>
          </w:p>
        </w:tc>
        <w:tc>
          <w:tcPr>
            <w:tcW w:w="1609" w:type="dxa"/>
            <w:vMerge w:val="restart"/>
            <w:tcBorders>
              <w:top w:val="single" w:sz="8" w:space="0" w:color="000000"/>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Мероприятие 5.1.1</w:t>
            </w:r>
          </w:p>
        </w:tc>
        <w:tc>
          <w:tcPr>
            <w:tcW w:w="2126"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Обеспечение деятельности подведомственных учреждений</w:t>
            </w: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0350100010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11976,00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r>
      <w:tr w:rsidR="00943316" w:rsidRPr="00943316" w:rsidTr="00943316">
        <w:trPr>
          <w:trHeight w:val="492"/>
        </w:trPr>
        <w:tc>
          <w:tcPr>
            <w:tcW w:w="660"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0350100010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11976,00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11576,00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11779,00</w:t>
            </w:r>
          </w:p>
        </w:tc>
      </w:tr>
      <w:tr w:rsidR="00943316" w:rsidRPr="00943316" w:rsidTr="00943316">
        <w:trPr>
          <w:trHeight w:val="492"/>
        </w:trPr>
        <w:tc>
          <w:tcPr>
            <w:tcW w:w="660"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25.</w:t>
            </w:r>
          </w:p>
        </w:tc>
        <w:tc>
          <w:tcPr>
            <w:tcW w:w="1609" w:type="dxa"/>
            <w:vMerge w:val="restart"/>
            <w:tcBorders>
              <w:top w:val="single" w:sz="8" w:space="0" w:color="000000"/>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 xml:space="preserve">Подпрограмма 6. </w:t>
            </w:r>
          </w:p>
        </w:tc>
        <w:tc>
          <w:tcPr>
            <w:tcW w:w="2126"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«Обеспечение реализации муниципальной программы на 2019-2024 годы»</w:t>
            </w: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0360000000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1020,00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r>
      <w:tr w:rsidR="00943316" w:rsidRPr="00943316" w:rsidTr="00943316">
        <w:trPr>
          <w:trHeight w:val="492"/>
        </w:trPr>
        <w:tc>
          <w:tcPr>
            <w:tcW w:w="660"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0360000000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1020,00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r>
      <w:tr w:rsidR="00943316" w:rsidRPr="00943316" w:rsidTr="00943316">
        <w:trPr>
          <w:trHeight w:val="492"/>
        </w:trPr>
        <w:tc>
          <w:tcPr>
            <w:tcW w:w="660"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26.</w:t>
            </w:r>
          </w:p>
        </w:tc>
        <w:tc>
          <w:tcPr>
            <w:tcW w:w="1609" w:type="dxa"/>
            <w:vMerge w:val="restart"/>
            <w:tcBorders>
              <w:top w:val="single" w:sz="8" w:space="0" w:color="000000"/>
              <w:left w:val="single" w:sz="8" w:space="0" w:color="000000"/>
              <w:bottom w:val="nil"/>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Основное мероприятие 6.1</w:t>
            </w:r>
          </w:p>
        </w:tc>
        <w:tc>
          <w:tcPr>
            <w:tcW w:w="2126" w:type="dxa"/>
            <w:vMerge w:val="restart"/>
            <w:tcBorders>
              <w:top w:val="single" w:sz="8" w:space="0" w:color="000000"/>
              <w:left w:val="single" w:sz="8" w:space="0" w:color="auto"/>
              <w:bottom w:val="nil"/>
              <w:right w:val="single" w:sz="8" w:space="0" w:color="000000"/>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Обеспечение реализации программы «Развитие культуры города Медногорска на 2019-2024 годы»</w:t>
            </w: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0360110000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1020,00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r>
      <w:tr w:rsidR="00943316" w:rsidRPr="00943316" w:rsidTr="00943316">
        <w:trPr>
          <w:trHeight w:val="492"/>
        </w:trPr>
        <w:tc>
          <w:tcPr>
            <w:tcW w:w="660"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000000"/>
              <w:left w:val="single" w:sz="8" w:space="0" w:color="000000"/>
              <w:bottom w:val="nil"/>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000000"/>
              <w:left w:val="single" w:sz="8" w:space="0" w:color="auto"/>
              <w:bottom w:val="nil"/>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0360110000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1020,00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r>
      <w:tr w:rsidR="00943316" w:rsidRPr="00943316" w:rsidTr="00943316">
        <w:trPr>
          <w:trHeight w:val="360"/>
        </w:trPr>
        <w:tc>
          <w:tcPr>
            <w:tcW w:w="66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27.</w:t>
            </w:r>
          </w:p>
        </w:tc>
        <w:tc>
          <w:tcPr>
            <w:tcW w:w="1609" w:type="dxa"/>
            <w:vMerge w:val="restart"/>
            <w:tcBorders>
              <w:top w:val="single" w:sz="8" w:space="0" w:color="auto"/>
              <w:left w:val="single" w:sz="8" w:space="0" w:color="000000"/>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Мероприятия 6.1.1.</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Центральный аппарат</w:t>
            </w:r>
          </w:p>
        </w:tc>
        <w:tc>
          <w:tcPr>
            <w:tcW w:w="2552" w:type="dxa"/>
            <w:tcBorders>
              <w:top w:val="nil"/>
              <w:left w:val="nil"/>
              <w:bottom w:val="single" w:sz="8" w:space="0" w:color="000000"/>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всего, в том, числе:</w:t>
            </w:r>
          </w:p>
        </w:tc>
        <w:tc>
          <w:tcPr>
            <w:tcW w:w="708" w:type="dxa"/>
            <w:tcBorders>
              <w:top w:val="nil"/>
              <w:left w:val="single" w:sz="8" w:space="0" w:color="auto"/>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0360110020</w:t>
            </w:r>
          </w:p>
        </w:tc>
        <w:tc>
          <w:tcPr>
            <w:tcW w:w="992"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1020,00</w:t>
            </w:r>
          </w:p>
        </w:tc>
        <w:tc>
          <w:tcPr>
            <w:tcW w:w="992"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3"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2"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000000"/>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r>
      <w:tr w:rsidR="00943316" w:rsidRPr="00943316" w:rsidTr="00943316">
        <w:trPr>
          <w:trHeight w:val="492"/>
        </w:trPr>
        <w:tc>
          <w:tcPr>
            <w:tcW w:w="660" w:type="dxa"/>
            <w:vMerge/>
            <w:tcBorders>
              <w:top w:val="single" w:sz="8" w:space="0" w:color="auto"/>
              <w:left w:val="single" w:sz="8" w:space="0" w:color="auto"/>
              <w:bottom w:val="single" w:sz="8" w:space="0" w:color="000000"/>
              <w:right w:val="single" w:sz="8" w:space="0" w:color="000000"/>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1609" w:type="dxa"/>
            <w:vMerge/>
            <w:tcBorders>
              <w:top w:val="single" w:sz="8" w:space="0" w:color="auto"/>
              <w:left w:val="single" w:sz="8" w:space="0" w:color="000000"/>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943316" w:rsidRPr="00943316" w:rsidRDefault="00943316" w:rsidP="00943316">
            <w:pPr>
              <w:spacing w:after="0" w:line="240" w:lineRule="auto"/>
              <w:rPr>
                <w:rFonts w:ascii="Times New Roman" w:eastAsia="Times New Roman" w:hAnsi="Times New Roman"/>
                <w:sz w:val="20"/>
                <w:szCs w:val="20"/>
                <w:lang w:eastAsia="ru-RU"/>
              </w:rPr>
            </w:pPr>
          </w:p>
        </w:tc>
        <w:tc>
          <w:tcPr>
            <w:tcW w:w="2552" w:type="dxa"/>
            <w:tcBorders>
              <w:top w:val="nil"/>
              <w:left w:val="nil"/>
              <w:bottom w:val="single" w:sz="8" w:space="0" w:color="auto"/>
              <w:right w:val="nil"/>
            </w:tcBorders>
            <w:shd w:val="clear" w:color="auto" w:fill="auto"/>
            <w:hideMark/>
          </w:tcPr>
          <w:p w:rsidR="00943316" w:rsidRPr="00943316" w:rsidRDefault="00943316" w:rsidP="00943316">
            <w:pPr>
              <w:spacing w:after="0" w:line="240" w:lineRule="auto"/>
              <w:jc w:val="both"/>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местный бюджет</w:t>
            </w:r>
          </w:p>
        </w:tc>
        <w:tc>
          <w:tcPr>
            <w:tcW w:w="708" w:type="dxa"/>
            <w:tcBorders>
              <w:top w:val="nil"/>
              <w:left w:val="single" w:sz="8" w:space="0" w:color="auto"/>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113</w:t>
            </w:r>
          </w:p>
        </w:tc>
        <w:tc>
          <w:tcPr>
            <w:tcW w:w="709"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0804</w:t>
            </w:r>
          </w:p>
        </w:tc>
        <w:tc>
          <w:tcPr>
            <w:tcW w:w="1276"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0360110020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1020,00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3"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992"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c>
          <w:tcPr>
            <w:tcW w:w="1000" w:type="dxa"/>
            <w:tcBorders>
              <w:top w:val="nil"/>
              <w:left w:val="nil"/>
              <w:bottom w:val="single" w:sz="8" w:space="0" w:color="auto"/>
              <w:right w:val="single" w:sz="8" w:space="0" w:color="auto"/>
            </w:tcBorders>
            <w:shd w:val="clear" w:color="auto" w:fill="auto"/>
            <w:hideMark/>
          </w:tcPr>
          <w:p w:rsidR="00943316" w:rsidRPr="00943316" w:rsidRDefault="00943316" w:rsidP="00943316">
            <w:pPr>
              <w:spacing w:after="0" w:line="240" w:lineRule="auto"/>
              <w:jc w:val="center"/>
              <w:rPr>
                <w:rFonts w:ascii="Times New Roman" w:eastAsia="Times New Roman" w:hAnsi="Times New Roman"/>
                <w:sz w:val="20"/>
                <w:szCs w:val="20"/>
                <w:lang w:eastAsia="ru-RU"/>
              </w:rPr>
            </w:pPr>
            <w:r w:rsidRPr="00943316">
              <w:rPr>
                <w:rFonts w:ascii="Times New Roman" w:eastAsia="Times New Roman" w:hAnsi="Times New Roman"/>
                <w:sz w:val="20"/>
                <w:szCs w:val="20"/>
                <w:lang w:eastAsia="ru-RU"/>
              </w:rPr>
              <w:t>1051,00</w:t>
            </w:r>
          </w:p>
        </w:tc>
      </w:tr>
    </w:tbl>
    <w:p w:rsidR="00943316" w:rsidRPr="0010370F" w:rsidRDefault="00943316" w:rsidP="00025AE4">
      <w:pPr>
        <w:spacing w:after="0" w:line="240" w:lineRule="auto"/>
        <w:jc w:val="right"/>
        <w:rPr>
          <w:rFonts w:ascii="Times New Roman" w:hAnsi="Times New Roman"/>
          <w:sz w:val="28"/>
          <w:szCs w:val="28"/>
          <w:lang w:eastAsia="ru-RU"/>
        </w:rPr>
      </w:pPr>
    </w:p>
    <w:p w:rsidR="000F43C1" w:rsidRDefault="000F43C1" w:rsidP="00B07C61">
      <w:pPr>
        <w:spacing w:after="0" w:line="240" w:lineRule="auto"/>
        <w:jc w:val="both"/>
        <w:rPr>
          <w:rFonts w:ascii="Times New Roman" w:hAnsi="Times New Roman"/>
          <w:sz w:val="28"/>
          <w:szCs w:val="28"/>
        </w:rPr>
        <w:sectPr w:rsidR="000F43C1" w:rsidSect="00943316">
          <w:pgSz w:w="16838" w:h="11906" w:orient="landscape"/>
          <w:pgMar w:top="851" w:right="1134" w:bottom="993" w:left="1134" w:header="709" w:footer="709" w:gutter="0"/>
          <w:cols w:space="708"/>
          <w:docGrid w:linePitch="360"/>
        </w:sectPr>
      </w:pPr>
    </w:p>
    <w:p w:rsidR="002A6A1A" w:rsidRDefault="002A6A1A" w:rsidP="002A6A1A">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4</w:t>
      </w:r>
    </w:p>
    <w:p w:rsidR="002A6A1A" w:rsidRDefault="002A6A1A" w:rsidP="002A6A1A">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2A6A1A" w:rsidRDefault="002A6A1A" w:rsidP="002A6A1A">
      <w:pPr>
        <w:spacing w:after="0" w:line="240" w:lineRule="auto"/>
        <w:ind w:left="1416" w:firstLine="708"/>
        <w:rPr>
          <w:rFonts w:ascii="Times New Roman" w:eastAsia="Times New Roman" w:hAnsi="Times New Roman" w:cs="Calibri"/>
          <w:bCs/>
          <w:lang w:eastAsia="ru-RU"/>
        </w:rPr>
      </w:pPr>
    </w:p>
    <w:p w:rsidR="002A6A1A" w:rsidRDefault="002A6A1A" w:rsidP="002A6A1A">
      <w:p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Паспорт  подпрограммы </w:t>
      </w:r>
    </w:p>
    <w:p w:rsidR="002A6A1A" w:rsidRDefault="002A6A1A" w:rsidP="002A6A1A">
      <w:p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«Библиотечное обслуживание»</w:t>
      </w:r>
    </w:p>
    <w:p w:rsidR="002A6A1A" w:rsidRDefault="002A6A1A" w:rsidP="002A6A1A">
      <w:pPr>
        <w:spacing w:after="0" w:line="240" w:lineRule="auto"/>
        <w:jc w:val="center"/>
        <w:rPr>
          <w:rFonts w:ascii="Times New Roman" w:eastAsia="Times New Roman" w:hAnsi="Times New Roman" w:cs="Calibri"/>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6804"/>
      </w:tblGrid>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6804" w:type="dxa"/>
            <w:vAlign w:val="center"/>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6804" w:type="dxa"/>
            <w:vAlign w:val="center"/>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культуры «Централизованная библиотечная система города Медногорска»</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6804" w:type="dxa"/>
          </w:tcPr>
          <w:p w:rsidR="002A6A1A" w:rsidRDefault="002A6A1A" w:rsidP="00DB62C7">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сохранение культурного наследия и расширение доступа населения к культурным ценностям и информации</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6804" w:type="dxa"/>
          </w:tcPr>
          <w:p w:rsidR="002A6A1A" w:rsidRPr="007D4AD0" w:rsidRDefault="002A6A1A" w:rsidP="00DB62C7">
            <w:pPr>
              <w:spacing w:after="0" w:line="240" w:lineRule="auto"/>
              <w:jc w:val="both"/>
              <w:rPr>
                <w:rFonts w:ascii="Times New Roman" w:hAnsi="Times New Roman"/>
                <w:sz w:val="28"/>
                <w:szCs w:val="28"/>
              </w:rPr>
            </w:pPr>
            <w:r>
              <w:rPr>
                <w:rFonts w:ascii="Times New Roman" w:hAnsi="Times New Roman"/>
                <w:sz w:val="28"/>
                <w:szCs w:val="28"/>
              </w:rPr>
              <w:t>-</w:t>
            </w:r>
            <w:r w:rsidRPr="007D4AD0">
              <w:rPr>
                <w:rFonts w:ascii="Times New Roman" w:hAnsi="Times New Roman"/>
                <w:sz w:val="28"/>
                <w:szCs w:val="28"/>
              </w:rPr>
              <w:t>повышение доступности и качества библиотечных услуг;</w:t>
            </w:r>
          </w:p>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 xml:space="preserve">-увеличение процента </w:t>
            </w:r>
            <w:r w:rsidRPr="007D4AD0">
              <w:rPr>
                <w:rFonts w:ascii="Times New Roman" w:hAnsi="Times New Roman"/>
                <w:sz w:val="28"/>
                <w:szCs w:val="28"/>
              </w:rPr>
              <w:t>о</w:t>
            </w:r>
            <w:r>
              <w:rPr>
                <w:rFonts w:ascii="Times New Roman" w:hAnsi="Times New Roman"/>
                <w:sz w:val="28"/>
                <w:szCs w:val="28"/>
              </w:rPr>
              <w:t>хвата населения МО г</w:t>
            </w:r>
            <w:r w:rsidRPr="007D4AD0">
              <w:rPr>
                <w:rFonts w:ascii="Times New Roman" w:hAnsi="Times New Roman"/>
                <w:sz w:val="28"/>
                <w:szCs w:val="28"/>
              </w:rPr>
              <w:t>о</w:t>
            </w:r>
            <w:r>
              <w:rPr>
                <w:rFonts w:ascii="Times New Roman" w:hAnsi="Times New Roman"/>
                <w:sz w:val="28"/>
                <w:szCs w:val="28"/>
              </w:rPr>
              <w:t xml:space="preserve">род Медногорск библиотечным обслуживанием. </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6804" w:type="dxa"/>
          </w:tcPr>
          <w:p w:rsidR="002A6A1A" w:rsidRDefault="002A6A1A" w:rsidP="00DB62C7">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количество посещений </w:t>
            </w:r>
            <w:r w:rsidRPr="0039634A">
              <w:rPr>
                <w:rFonts w:ascii="Times New Roman" w:eastAsia="Times New Roman" w:hAnsi="Times New Roman"/>
                <w:sz w:val="28"/>
                <w:szCs w:val="28"/>
                <w:lang w:eastAsia="ru-RU"/>
              </w:rPr>
              <w:t>муниципальных</w:t>
            </w:r>
            <w:r w:rsidR="00B20D43">
              <w:rPr>
                <w:rFonts w:ascii="Times New Roman" w:eastAsia="Times New Roman" w:hAnsi="Times New Roman"/>
                <w:sz w:val="28"/>
                <w:szCs w:val="28"/>
                <w:lang w:eastAsia="ru-RU"/>
              </w:rPr>
              <w:t xml:space="preserve"> </w:t>
            </w:r>
            <w:r>
              <w:rPr>
                <w:rFonts w:ascii="Times New Roman" w:eastAsia="Times New Roman" w:hAnsi="Times New Roman" w:cs="Calibri"/>
                <w:sz w:val="28"/>
                <w:szCs w:val="28"/>
                <w:lang w:eastAsia="ru-RU"/>
              </w:rPr>
              <w:t>библиотек;</w:t>
            </w:r>
          </w:p>
          <w:p w:rsidR="002A6A1A" w:rsidRDefault="002A6A1A" w:rsidP="00DB62C7">
            <w:pPr>
              <w:spacing w:after="0" w:line="240" w:lineRule="atLeast"/>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охват населения библиотечным обслуживанием</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6804" w:type="dxa"/>
          </w:tcPr>
          <w:p w:rsidR="002A6A1A" w:rsidRDefault="002A6A1A" w:rsidP="00DB62C7">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Период реализации подпрограммы – 2019 – 2024 годы</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2A6A1A" w:rsidRDefault="002A6A1A" w:rsidP="00DB62C7">
            <w:pPr>
              <w:spacing w:after="0" w:line="240" w:lineRule="auto"/>
              <w:rPr>
                <w:rFonts w:ascii="Times New Roman" w:eastAsia="Times New Roman" w:hAnsi="Times New Roman" w:cs="Calibri"/>
                <w:sz w:val="28"/>
                <w:szCs w:val="28"/>
                <w:lang w:eastAsia="ru-RU"/>
              </w:rPr>
            </w:pPr>
          </w:p>
        </w:tc>
        <w:tc>
          <w:tcPr>
            <w:tcW w:w="6804" w:type="dxa"/>
          </w:tcPr>
          <w:p w:rsidR="00EF69FC"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 56 743,40 тыс. руб., в том числе по годам:</w:t>
            </w:r>
          </w:p>
          <w:p w:rsidR="00EF69FC" w:rsidRDefault="00EF69FC" w:rsidP="00EF69FC">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2019 год  – </w:t>
            </w:r>
            <w:r w:rsidRPr="007B61D0">
              <w:rPr>
                <w:rFonts w:ascii="Times New Roman" w:eastAsia="Times New Roman" w:hAnsi="Times New Roman" w:cs="Calibri"/>
                <w:sz w:val="28"/>
                <w:szCs w:val="28"/>
                <w:lang w:eastAsia="ru-RU"/>
              </w:rPr>
              <w:t>1</w:t>
            </w:r>
            <w:r>
              <w:rPr>
                <w:rFonts w:ascii="Times New Roman" w:eastAsia="Times New Roman" w:hAnsi="Times New Roman" w:cs="Calibri"/>
                <w:sz w:val="28"/>
                <w:szCs w:val="28"/>
                <w:lang w:eastAsia="ru-RU"/>
              </w:rPr>
              <w:t>1 894,40 тыс.руб.;</w:t>
            </w:r>
          </w:p>
          <w:p w:rsidR="00EF69FC" w:rsidRDefault="00EF69FC" w:rsidP="00EF69FC">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Pr="00D51321">
              <w:rPr>
                <w:rFonts w:ascii="Times New Roman" w:eastAsia="Times New Roman" w:hAnsi="Times New Roman" w:cs="Calibri"/>
                <w:sz w:val="28"/>
                <w:szCs w:val="28"/>
                <w:lang w:eastAsia="ru-RU"/>
              </w:rPr>
              <w:t>8970,00</w:t>
            </w:r>
            <w:r>
              <w:rPr>
                <w:rFonts w:ascii="Times New Roman" w:eastAsia="Times New Roman" w:hAnsi="Times New Roman" w:cs="Calibri"/>
                <w:sz w:val="28"/>
                <w:szCs w:val="28"/>
                <w:lang w:eastAsia="ru-RU"/>
              </w:rPr>
              <w:t>тыс.руб.;</w:t>
            </w:r>
          </w:p>
          <w:p w:rsidR="00EF69FC" w:rsidRDefault="00EF69FC" w:rsidP="00EF69FC">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Pr="00C67A4A">
              <w:rPr>
                <w:rFonts w:ascii="Times New Roman" w:eastAsia="Times New Roman" w:hAnsi="Times New Roman" w:cs="Calibri"/>
                <w:sz w:val="28"/>
                <w:szCs w:val="28"/>
                <w:lang w:eastAsia="ru-RU"/>
              </w:rPr>
              <w:t xml:space="preserve">8 970,00 </w:t>
            </w:r>
            <w:r>
              <w:rPr>
                <w:rFonts w:ascii="Times New Roman" w:eastAsia="Times New Roman" w:hAnsi="Times New Roman" w:cs="Calibri"/>
                <w:sz w:val="28"/>
                <w:szCs w:val="28"/>
                <w:lang w:eastAsia="ru-RU"/>
              </w:rPr>
              <w:t>тыс.руб.;</w:t>
            </w:r>
          </w:p>
          <w:p w:rsidR="00EF69FC" w:rsidRDefault="00EF69FC" w:rsidP="00EF69FC">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C67A4A">
              <w:rPr>
                <w:rFonts w:ascii="Times New Roman" w:eastAsia="Times New Roman" w:hAnsi="Times New Roman" w:cs="Calibri"/>
                <w:sz w:val="28"/>
                <w:szCs w:val="28"/>
                <w:lang w:eastAsia="ru-RU"/>
              </w:rPr>
              <w:t xml:space="preserve">8 970,00 </w:t>
            </w:r>
            <w:r>
              <w:rPr>
                <w:rFonts w:ascii="Times New Roman" w:eastAsia="Times New Roman" w:hAnsi="Times New Roman" w:cs="Calibri"/>
                <w:sz w:val="28"/>
                <w:szCs w:val="28"/>
                <w:lang w:eastAsia="ru-RU"/>
              </w:rPr>
              <w:t>тыс.руб.;</w:t>
            </w:r>
          </w:p>
          <w:p w:rsidR="00EF69FC" w:rsidRDefault="00EF69FC" w:rsidP="00EF69FC">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C67A4A">
              <w:rPr>
                <w:rFonts w:ascii="Times New Roman" w:eastAsia="Times New Roman" w:hAnsi="Times New Roman" w:cs="Calibri"/>
                <w:sz w:val="28"/>
                <w:szCs w:val="28"/>
                <w:lang w:eastAsia="ru-RU"/>
              </w:rPr>
              <w:t xml:space="preserve">8 970,00 </w:t>
            </w:r>
            <w:r>
              <w:rPr>
                <w:rFonts w:ascii="Times New Roman" w:eastAsia="Times New Roman" w:hAnsi="Times New Roman" w:cs="Calibri"/>
                <w:sz w:val="28"/>
                <w:szCs w:val="28"/>
                <w:lang w:eastAsia="ru-RU"/>
              </w:rPr>
              <w:t>тыс.руб.;</w:t>
            </w:r>
          </w:p>
          <w:p w:rsidR="002A6A1A" w:rsidRDefault="00EF69FC" w:rsidP="00EF69FC">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2024 год –   </w:t>
            </w:r>
            <w:r w:rsidRPr="00C67A4A">
              <w:rPr>
                <w:rFonts w:ascii="Times New Roman" w:eastAsia="Times New Roman" w:hAnsi="Times New Roman" w:cs="Calibri"/>
                <w:sz w:val="28"/>
                <w:szCs w:val="28"/>
                <w:lang w:eastAsia="ru-RU"/>
              </w:rPr>
              <w:t>8 9</w:t>
            </w:r>
            <w:r>
              <w:rPr>
                <w:rFonts w:ascii="Times New Roman" w:eastAsia="Times New Roman" w:hAnsi="Times New Roman" w:cs="Calibri"/>
                <w:sz w:val="28"/>
                <w:szCs w:val="28"/>
                <w:lang w:eastAsia="ru-RU"/>
              </w:rPr>
              <w:t>69</w:t>
            </w:r>
            <w:r w:rsidRPr="00C67A4A">
              <w:rPr>
                <w:rFonts w:ascii="Times New Roman" w:eastAsia="Times New Roman" w:hAnsi="Times New Roman" w:cs="Calibri"/>
                <w:sz w:val="28"/>
                <w:szCs w:val="28"/>
                <w:lang w:eastAsia="ru-RU"/>
              </w:rPr>
              <w:t xml:space="preserve">,00 </w:t>
            </w:r>
            <w:r>
              <w:rPr>
                <w:rFonts w:ascii="Times New Roman" w:eastAsia="Times New Roman" w:hAnsi="Times New Roman" w:cs="Calibri"/>
                <w:sz w:val="28"/>
                <w:szCs w:val="28"/>
                <w:lang w:eastAsia="ru-RU"/>
              </w:rPr>
              <w:t>тыс.руб.</w:t>
            </w:r>
          </w:p>
        </w:tc>
      </w:tr>
      <w:tr w:rsidR="002A6A1A" w:rsidTr="00DB62C7">
        <w:tc>
          <w:tcPr>
            <w:tcW w:w="294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6804" w:type="dxa"/>
          </w:tcPr>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высокий уровень качества и доступности услуг библиотек;</w:t>
            </w:r>
          </w:p>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укрепление материально-технической базы библиотек</w:t>
            </w:r>
          </w:p>
        </w:tc>
      </w:tr>
    </w:tbl>
    <w:p w:rsidR="002A6A1A" w:rsidRDefault="002A6A1A" w:rsidP="002A6A1A">
      <w:pPr>
        <w:spacing w:after="0" w:line="360" w:lineRule="auto"/>
        <w:ind w:left="360"/>
        <w:jc w:val="both"/>
        <w:rPr>
          <w:rFonts w:ascii="Times New Roman" w:hAnsi="Times New Roman"/>
          <w:sz w:val="28"/>
          <w:szCs w:val="28"/>
        </w:rPr>
      </w:pPr>
    </w:p>
    <w:p w:rsidR="002A6A1A" w:rsidRDefault="002A6A1A" w:rsidP="002A6A1A">
      <w:pPr>
        <w:spacing w:after="0" w:line="360" w:lineRule="auto"/>
        <w:jc w:val="both"/>
        <w:rPr>
          <w:rFonts w:ascii="Times New Roman" w:hAnsi="Times New Roman"/>
          <w:sz w:val="28"/>
          <w:szCs w:val="28"/>
        </w:rPr>
      </w:pPr>
    </w:p>
    <w:p w:rsidR="002A6A1A" w:rsidRDefault="002A6A1A" w:rsidP="002A6A1A">
      <w:pPr>
        <w:spacing w:after="0" w:line="360" w:lineRule="auto"/>
        <w:jc w:val="both"/>
        <w:rPr>
          <w:rFonts w:ascii="Times New Roman" w:hAnsi="Times New Roman"/>
          <w:sz w:val="28"/>
          <w:szCs w:val="28"/>
        </w:rPr>
      </w:pPr>
    </w:p>
    <w:p w:rsidR="002A6A1A" w:rsidRDefault="002A6A1A" w:rsidP="002A6A1A">
      <w:pPr>
        <w:spacing w:after="0" w:line="360" w:lineRule="auto"/>
        <w:jc w:val="both"/>
        <w:rPr>
          <w:rFonts w:ascii="Times New Roman" w:hAnsi="Times New Roman"/>
          <w:sz w:val="28"/>
          <w:szCs w:val="28"/>
        </w:rPr>
      </w:pPr>
    </w:p>
    <w:p w:rsidR="002A6A1A" w:rsidRDefault="002A6A1A" w:rsidP="002A6A1A">
      <w:pPr>
        <w:spacing w:after="0" w:line="360" w:lineRule="auto"/>
        <w:ind w:left="360"/>
        <w:jc w:val="center"/>
        <w:rPr>
          <w:rFonts w:ascii="Times New Roman" w:hAnsi="Times New Roman"/>
          <w:sz w:val="28"/>
          <w:szCs w:val="28"/>
        </w:rPr>
      </w:pPr>
      <w:r w:rsidRPr="005D536E">
        <w:rPr>
          <w:rFonts w:ascii="Times New Roman" w:hAnsi="Times New Roman"/>
          <w:sz w:val="28"/>
          <w:szCs w:val="28"/>
        </w:rPr>
        <w:lastRenderedPageBreak/>
        <w:t>1. Общая характеристика сферы реализации Подпрограммы</w:t>
      </w:r>
    </w:p>
    <w:p w:rsidR="002A6A1A"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Библиотечное обслуживание населения в муниципальном образовании город Медногорск осуществляется Муниципальным бюджетным учреждением культуры «Централизованная библиотечная система города Медногорска». </w:t>
      </w:r>
    </w:p>
    <w:p w:rsidR="002A6A1A"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Совокупный объем книжного фонда библиотек на 01.01.2019 года составил 154,5 тысячи единиц хранения. Пользователями библиотек являются более 10 тысяч медногорцев. Процент охвата населения города библиотечным обслуживанием составляет 37,8%  процента. </w:t>
      </w:r>
      <w:r>
        <w:rPr>
          <w:rFonts w:ascii="Times New Roman" w:hAnsi="Times New Roman"/>
          <w:sz w:val="28"/>
          <w:szCs w:val="28"/>
        </w:rPr>
        <w:t xml:space="preserve">Количество посещений библиотек МБУК «ЦБС г. Медногорска» по итогам 2018 года достигло 78,8 тысяч.  </w:t>
      </w:r>
    </w:p>
    <w:p w:rsidR="002A6A1A"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Более 70% от общего фонда системы составляют издания, вышедшие до 1991 года, в то время как новые книги последних 5 лет  составляют </w:t>
      </w:r>
      <w:r w:rsidRPr="0019033B">
        <w:rPr>
          <w:rFonts w:ascii="Times New Roman" w:eastAsia="Times New Roman" w:hAnsi="Times New Roman"/>
          <w:sz w:val="28"/>
          <w:szCs w:val="28"/>
          <w:lang w:eastAsia="ru-RU"/>
        </w:rPr>
        <w:t>10,94% от общего объема фонда ЦБС</w:t>
      </w:r>
      <w:r>
        <w:rPr>
          <w:rFonts w:ascii="Times New Roman" w:eastAsia="Times New Roman" w:hAnsi="Times New Roman"/>
          <w:sz w:val="28"/>
          <w:szCs w:val="28"/>
          <w:lang w:eastAsia="ru-RU"/>
        </w:rPr>
        <w:t xml:space="preserve">. Устаревание фондов существенно отражается на качестве и востребованности библиотечных услуг. </w:t>
      </w:r>
    </w:p>
    <w:p w:rsidR="002A6A1A" w:rsidRPr="00327062"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Компенсацией печатного фонда служит развитие доступности для читателей электронных библиотек, в том числе Национальной электронной библиотеки и Национальной детской электронной библиотеке, правовым ресурсам интернет. </w:t>
      </w:r>
      <w:r w:rsidRPr="00327062">
        <w:rPr>
          <w:rFonts w:ascii="Times New Roman" w:eastAsia="Times New Roman" w:hAnsi="Times New Roman"/>
          <w:sz w:val="28"/>
          <w:szCs w:val="28"/>
          <w:lang w:eastAsia="ru-RU"/>
        </w:rPr>
        <w:t>Сегодня  все  библиотеки,  имеющие  техническую  возможность,  оснащены компьютерным  оборудованием  и  подключены  к  информационно-телекоммуникационной сети Интернет (далее - сеть Интернет).</w:t>
      </w:r>
    </w:p>
    <w:p w:rsidR="002A6A1A" w:rsidRDefault="002A6A1A" w:rsidP="002A6A1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Сотрудниками ЦБС ведется работа по оцифровке фонда и созданию электронных ресурсов. Обслуживание пользователей ведется с использованием стационарных, внестационарных и дистанционных форм работы библиотек. Отмечает рост востребованности удаленных ресурсов библиотек – сайтов, баз данных, электронных коллекций. </w:t>
      </w:r>
    </w:p>
    <w:p w:rsidR="002A6A1A" w:rsidRDefault="002A6A1A" w:rsidP="002A6A1A">
      <w:pPr>
        <w:pStyle w:val="Style0"/>
        <w:spacing w:after="0" w:line="240" w:lineRule="auto"/>
        <w:ind w:firstLine="709"/>
        <w:jc w:val="both"/>
        <w:rPr>
          <w:rFonts w:ascii="Times New Roman" w:hAnsi="Times New Roman" w:cs="Times New Roman"/>
        </w:rPr>
      </w:pPr>
      <w:r>
        <w:rPr>
          <w:rFonts w:ascii="Times New Roman" w:hAnsi="Times New Roman" w:cs="Times New Roman"/>
        </w:rPr>
        <w:t>В соответствии с современными требованиями национальной политики о</w:t>
      </w:r>
      <w:r w:rsidRPr="00554E64">
        <w:rPr>
          <w:rFonts w:ascii="Times New Roman" w:hAnsi="Times New Roman" w:cs="Times New Roman"/>
        </w:rPr>
        <w:t>бщедоступны</w:t>
      </w:r>
      <w:r>
        <w:rPr>
          <w:rFonts w:ascii="Times New Roman" w:hAnsi="Times New Roman" w:cs="Times New Roman"/>
        </w:rPr>
        <w:t>е</w:t>
      </w:r>
      <w:r w:rsidRPr="00554E64">
        <w:rPr>
          <w:rFonts w:ascii="Times New Roman" w:hAnsi="Times New Roman" w:cs="Times New Roman"/>
        </w:rPr>
        <w:t xml:space="preserve"> библиотек</w:t>
      </w:r>
      <w:r>
        <w:rPr>
          <w:rFonts w:ascii="Times New Roman" w:hAnsi="Times New Roman" w:cs="Times New Roman"/>
        </w:rPr>
        <w:t xml:space="preserve">и, как </w:t>
      </w:r>
      <w:r w:rsidRPr="00554E64">
        <w:rPr>
          <w:rFonts w:ascii="Times New Roman" w:hAnsi="Times New Roman" w:cs="Times New Roman"/>
        </w:rPr>
        <w:t>центр</w:t>
      </w:r>
      <w:r>
        <w:rPr>
          <w:rFonts w:ascii="Times New Roman" w:hAnsi="Times New Roman" w:cs="Times New Roman"/>
        </w:rPr>
        <w:t>ы</w:t>
      </w:r>
      <w:r w:rsidRPr="00554E64">
        <w:rPr>
          <w:rFonts w:ascii="Times New Roman" w:hAnsi="Times New Roman" w:cs="Times New Roman"/>
        </w:rPr>
        <w:t xml:space="preserve"> культурного просвещения и воспитания, </w:t>
      </w:r>
      <w:r>
        <w:rPr>
          <w:rFonts w:ascii="Times New Roman" w:hAnsi="Times New Roman" w:cs="Times New Roman"/>
        </w:rPr>
        <w:t xml:space="preserve">должны </w:t>
      </w:r>
      <w:r w:rsidRPr="00554E64">
        <w:rPr>
          <w:rFonts w:ascii="Times New Roman" w:hAnsi="Times New Roman" w:cs="Times New Roman"/>
        </w:rPr>
        <w:t>организовывать к</w:t>
      </w:r>
      <w:r>
        <w:rPr>
          <w:rFonts w:ascii="Times New Roman" w:hAnsi="Times New Roman" w:cs="Times New Roman"/>
        </w:rPr>
        <w:t>ультурно-просветительские акции</w:t>
      </w:r>
      <w:r w:rsidRPr="00554E64">
        <w:rPr>
          <w:rFonts w:ascii="Times New Roman" w:hAnsi="Times New Roman" w:cs="Times New Roman"/>
        </w:rPr>
        <w:t>, в совершенстве использовать современные информационно-коммуникационные технологии, предоставлять информационные услуги в различных сферах общественной жизни, создавать собственный краеведческий контент, отражающий местную историю.</w:t>
      </w:r>
    </w:p>
    <w:p w:rsidR="002A6A1A" w:rsidRDefault="002A6A1A" w:rsidP="002A6A1A">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Выполнение поставленных целей требует повышения качества библиотечного обслуживания, в том числе удаленных пользователей, за счет внедрения современных информационных технологий, подъема уровня информационной культуры жителей муниципального образования, формирования фондов библиотек в соответствии с современными требованиями, </w:t>
      </w:r>
      <w:r w:rsidRPr="00551DAB">
        <w:rPr>
          <w:rFonts w:ascii="Times New Roman" w:eastAsia="Times New Roman" w:hAnsi="Times New Roman"/>
          <w:sz w:val="28"/>
          <w:szCs w:val="28"/>
          <w:lang w:eastAsia="ru-RU"/>
        </w:rPr>
        <w:t>развитие кадрового потенциала и материально-технической базы</w:t>
      </w:r>
      <w:r>
        <w:rPr>
          <w:rFonts w:ascii="Times New Roman" w:eastAsia="Times New Roman" w:hAnsi="Times New Roman"/>
          <w:sz w:val="28"/>
          <w:szCs w:val="28"/>
          <w:lang w:eastAsia="ru-RU"/>
        </w:rPr>
        <w:t xml:space="preserve">, обеспечивающей комфортных условий для читателей.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Приоритетом в сфере </w:t>
      </w:r>
      <w:r>
        <w:rPr>
          <w:rFonts w:ascii="Times New Roman" w:hAnsi="Times New Roman"/>
          <w:sz w:val="28"/>
          <w:szCs w:val="28"/>
        </w:rPr>
        <w:t xml:space="preserve">библиотечного обслуживания являются обеспечение </w:t>
      </w:r>
      <w:r w:rsidRPr="007D4AD0">
        <w:rPr>
          <w:rFonts w:ascii="Times New Roman" w:hAnsi="Times New Roman"/>
          <w:sz w:val="28"/>
          <w:szCs w:val="28"/>
        </w:rPr>
        <w:t xml:space="preserve">равного доступа населения муниципального образования город Медногорск </w:t>
      </w:r>
      <w:r>
        <w:rPr>
          <w:rFonts w:ascii="Times New Roman" w:hAnsi="Times New Roman"/>
          <w:sz w:val="28"/>
          <w:szCs w:val="28"/>
        </w:rPr>
        <w:t xml:space="preserve">к </w:t>
      </w:r>
      <w:r w:rsidRPr="007D4AD0">
        <w:rPr>
          <w:rFonts w:ascii="Times New Roman" w:hAnsi="Times New Roman"/>
          <w:sz w:val="28"/>
          <w:szCs w:val="28"/>
        </w:rPr>
        <w:t>информации, содержащейся в фондах библиотек.</w:t>
      </w:r>
    </w:p>
    <w:p w:rsidR="002A6A1A" w:rsidRPr="005D536E" w:rsidRDefault="002A6A1A" w:rsidP="002A6A1A">
      <w:pPr>
        <w:spacing w:after="0" w:line="240" w:lineRule="auto"/>
        <w:ind w:left="360"/>
        <w:jc w:val="center"/>
        <w:rPr>
          <w:rFonts w:ascii="Times New Roman" w:eastAsia="Times New Roman" w:hAnsi="Times New Roman" w:cs="Calibri"/>
          <w:sz w:val="28"/>
          <w:szCs w:val="28"/>
          <w:lang w:eastAsia="ru-RU"/>
        </w:rPr>
      </w:pPr>
      <w:r w:rsidRPr="005D536E">
        <w:rPr>
          <w:rFonts w:ascii="Times New Roman" w:eastAsia="Times New Roman" w:hAnsi="Times New Roman"/>
          <w:sz w:val="28"/>
          <w:szCs w:val="28"/>
          <w:lang w:eastAsia="ru-RU"/>
        </w:rPr>
        <w:lastRenderedPageBreak/>
        <w:t xml:space="preserve">2. </w:t>
      </w:r>
      <w:r w:rsidRPr="005D536E">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2A6A1A" w:rsidRDefault="002A6A1A" w:rsidP="002A6A1A">
      <w:pPr>
        <w:spacing w:after="0" w:line="240" w:lineRule="auto"/>
        <w:ind w:left="720"/>
        <w:jc w:val="center"/>
        <w:rPr>
          <w:rFonts w:ascii="Times New Roman" w:eastAsia="Times New Roman" w:hAnsi="Times New Roman" w:cs="Calibri"/>
          <w:sz w:val="28"/>
          <w:szCs w:val="28"/>
          <w:lang w:eastAsia="ru-RU"/>
        </w:rPr>
      </w:pPr>
      <w:r w:rsidRPr="005D536E">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2A6A1A" w:rsidRDefault="002A6A1A" w:rsidP="002A6A1A">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Подпрограмма направлена на </w:t>
      </w:r>
      <w:r>
        <w:rPr>
          <w:rFonts w:ascii="Times New Roman" w:hAnsi="Times New Roman"/>
          <w:sz w:val="28"/>
          <w:szCs w:val="28"/>
        </w:rPr>
        <w:t>совершенствование</w:t>
      </w:r>
      <w:r w:rsidRPr="007D4AD0">
        <w:rPr>
          <w:rFonts w:ascii="Times New Roman" w:hAnsi="Times New Roman"/>
          <w:sz w:val="28"/>
          <w:szCs w:val="28"/>
        </w:rPr>
        <w:t xml:space="preserve"> деятельности централизованной библиотечной системы, усиление роли библиотек в социально-экономической и духовной жизни города. Подпрограмма учитывает различные потребности современных пользователей библиотек города, является неотъемлемой частью социально-экономической политики города Медногорска.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Основной целью подпрограммы является сохранение культурного наследия и расширение доступа населения к культурным ценностям и информации</w:t>
      </w:r>
      <w:r>
        <w:rPr>
          <w:rFonts w:ascii="Times New Roman" w:hAnsi="Times New Roman"/>
          <w:sz w:val="28"/>
          <w:szCs w:val="28"/>
        </w:rPr>
        <w:t>.</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Задачи подпрограммы определяются ее целью и заключаются в следующем:</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повышение доступности и качества библиотечных услуг;</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увеличение процента </w:t>
      </w:r>
      <w:r w:rsidRPr="007D4AD0">
        <w:rPr>
          <w:rFonts w:ascii="Times New Roman" w:hAnsi="Times New Roman"/>
          <w:sz w:val="28"/>
          <w:szCs w:val="28"/>
        </w:rPr>
        <w:t>о</w:t>
      </w:r>
      <w:r>
        <w:rPr>
          <w:rFonts w:ascii="Times New Roman" w:hAnsi="Times New Roman"/>
          <w:sz w:val="28"/>
          <w:szCs w:val="28"/>
        </w:rPr>
        <w:t>хвата населения МО г</w:t>
      </w:r>
      <w:r w:rsidRPr="007D4AD0">
        <w:rPr>
          <w:rFonts w:ascii="Times New Roman" w:hAnsi="Times New Roman"/>
          <w:sz w:val="28"/>
          <w:szCs w:val="28"/>
        </w:rPr>
        <w:t>о</w:t>
      </w:r>
      <w:r>
        <w:rPr>
          <w:rFonts w:ascii="Times New Roman" w:hAnsi="Times New Roman"/>
          <w:sz w:val="28"/>
          <w:szCs w:val="28"/>
        </w:rPr>
        <w:t xml:space="preserve">род Медногорск библиотечным обслуживанием.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Оценка достижения целей подпрограммы производится посредством следующих целевых показателей (индикаторов) подпрограммы:</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количество посещений муниципальных библиотек;</w:t>
      </w:r>
    </w:p>
    <w:p w:rsidR="002A6A1A" w:rsidRPr="007D4AD0" w:rsidRDefault="002A6A1A" w:rsidP="002A6A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4AD0">
        <w:rPr>
          <w:rFonts w:ascii="Times New Roman" w:hAnsi="Times New Roman"/>
          <w:sz w:val="28"/>
          <w:szCs w:val="28"/>
        </w:rPr>
        <w:t>охват населения библиотечным обслуживанием.</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2A6A1A" w:rsidRPr="007D4AD0" w:rsidRDefault="002A6A1A" w:rsidP="002A6A1A">
      <w:pPr>
        <w:spacing w:after="0" w:line="240" w:lineRule="auto"/>
        <w:ind w:firstLine="709"/>
        <w:jc w:val="both"/>
        <w:rPr>
          <w:rFonts w:ascii="Times New Roman" w:hAnsi="Times New Roman"/>
          <w:sz w:val="28"/>
          <w:szCs w:val="28"/>
        </w:rPr>
      </w:pPr>
      <w:r w:rsidRPr="007D4AD0">
        <w:rPr>
          <w:rFonts w:ascii="Times New Roman" w:hAnsi="Times New Roman"/>
          <w:sz w:val="28"/>
          <w:szCs w:val="28"/>
        </w:rPr>
        <w:t>Перечень целевых показателей (индикаторов) подпрограммы приведен в приложении № 1 к настоящей Программе.</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Перечень и характеристика основных мероприятий Подпрограммы</w:t>
      </w: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2A6A1A">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 Ресурсное обеспечение Подпрограммы</w:t>
      </w:r>
    </w:p>
    <w:p w:rsidR="002A6A1A" w:rsidRDefault="002A6A1A" w:rsidP="002A6A1A">
      <w:pPr>
        <w:spacing w:after="0" w:line="240" w:lineRule="auto"/>
        <w:jc w:val="both"/>
        <w:rPr>
          <w:rFonts w:eastAsia="Times New Roman"/>
          <w:lang w:eastAsia="ru-RU"/>
        </w:rPr>
      </w:pPr>
      <w:r>
        <w:rPr>
          <w:rFonts w:eastAsia="Times New Roman"/>
          <w:lang w:eastAsia="ru-RU"/>
        </w:rPr>
        <w:tab/>
      </w:r>
    </w:p>
    <w:p w:rsidR="002A6A1A" w:rsidRDefault="002A6A1A" w:rsidP="002A6A1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w:t>
      </w:r>
      <w:r w:rsidRPr="005D536E">
        <w:rPr>
          <w:rFonts w:ascii="Times New Roman" w:eastAsia="Times New Roman" w:hAnsi="Times New Roman"/>
          <w:color w:val="000000"/>
          <w:sz w:val="28"/>
          <w:szCs w:val="28"/>
          <w:lang w:eastAsia="ru-RU"/>
        </w:rPr>
        <w:t>областного и федерального бюджета</w:t>
      </w:r>
      <w:r w:rsidR="00B20D43">
        <w:rPr>
          <w:rFonts w:ascii="Times New Roman" w:eastAsia="Times New Roman" w:hAnsi="Times New Roman"/>
          <w:color w:val="000000"/>
          <w:sz w:val="28"/>
          <w:szCs w:val="28"/>
          <w:lang w:eastAsia="ru-RU"/>
        </w:rPr>
        <w:t xml:space="preserve"> </w:t>
      </w:r>
      <w:bookmarkStart w:id="1" w:name="_GoBack"/>
      <w:bookmarkEnd w:id="1"/>
      <w:r>
        <w:rPr>
          <w:rFonts w:ascii="Times New Roman" w:eastAsia="Times New Roman" w:hAnsi="Times New Roman"/>
          <w:sz w:val="28"/>
          <w:szCs w:val="28"/>
          <w:lang w:eastAsia="ru-RU"/>
        </w:rPr>
        <w:t xml:space="preserve">приводится в приложении № 3 к настоящей Программе. </w:t>
      </w:r>
    </w:p>
    <w:p w:rsidR="002A6A1A" w:rsidRDefault="002A6A1A" w:rsidP="002A6A1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ab/>
      </w: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2A6A1A">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5</w:t>
      </w:r>
    </w:p>
    <w:p w:rsidR="002A6A1A" w:rsidRDefault="002A6A1A" w:rsidP="002A6A1A">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2019 - 2024  годы</w:t>
      </w:r>
    </w:p>
    <w:p w:rsidR="002A6A1A" w:rsidRDefault="002A6A1A" w:rsidP="002A6A1A">
      <w:pPr>
        <w:spacing w:after="0" w:line="240" w:lineRule="auto"/>
        <w:jc w:val="center"/>
        <w:rPr>
          <w:rFonts w:ascii="Times New Roman" w:hAnsi="Times New Roman"/>
          <w:bCs/>
          <w:sz w:val="28"/>
          <w:szCs w:val="28"/>
          <w:lang w:eastAsia="ru-RU"/>
        </w:rPr>
      </w:pPr>
    </w:p>
    <w:p w:rsidR="002A6A1A" w:rsidRDefault="002A6A1A" w:rsidP="002A6A1A">
      <w:pPr>
        <w:spacing w:after="0" w:line="240" w:lineRule="atLeast"/>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Паспорт подпрограммы </w:t>
      </w:r>
    </w:p>
    <w:p w:rsidR="002A6A1A" w:rsidRDefault="002A6A1A" w:rsidP="002A6A1A">
      <w:pPr>
        <w:spacing w:after="0" w:line="240" w:lineRule="atLeast"/>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«Организация досуга»</w:t>
      </w:r>
    </w:p>
    <w:p w:rsidR="002A6A1A" w:rsidRDefault="002A6A1A" w:rsidP="002A6A1A">
      <w:pPr>
        <w:spacing w:after="0" w:line="240" w:lineRule="atLeast"/>
        <w:jc w:val="center"/>
        <w:rPr>
          <w:rFonts w:ascii="Times New Roman" w:eastAsia="Times New Roman" w:hAnsi="Times New Roman" w:cs="Calibri"/>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w:t>
            </w:r>
          </w:p>
          <w:p w:rsidR="002A6A1A" w:rsidRDefault="002A6A1A" w:rsidP="00DB62C7">
            <w:pPr>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2A6A1A" w:rsidRDefault="002A6A1A" w:rsidP="00DB62C7">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создание благоприятных условий для устойчивого развития культурно-досуговой сферы;</w:t>
            </w:r>
          </w:p>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сохранение и развитие любительского самодеятельного искусства, народного художественного творчеств</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2A6A1A" w:rsidRDefault="002A6A1A" w:rsidP="00DB62C7">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число культурно-досуговых мероприятий, проведенных КДУ;</w:t>
            </w:r>
          </w:p>
          <w:p w:rsidR="002A6A1A" w:rsidRDefault="002A6A1A" w:rsidP="00DB62C7">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количество клубных формирований в учреждениях культуры;</w:t>
            </w:r>
          </w:p>
          <w:p w:rsidR="002A6A1A" w:rsidRDefault="002A6A1A" w:rsidP="00DB62C7">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число посещений музея</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2A6A1A" w:rsidRDefault="002A6A1A" w:rsidP="00DB62C7">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 2024 годы</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2A6A1A" w:rsidRDefault="002A6A1A" w:rsidP="00DB62C7">
            <w:pPr>
              <w:spacing w:after="0" w:line="240" w:lineRule="auto"/>
              <w:rPr>
                <w:rFonts w:ascii="Times New Roman" w:eastAsia="Times New Roman" w:hAnsi="Times New Roman" w:cs="Calibri"/>
                <w:sz w:val="28"/>
                <w:szCs w:val="28"/>
                <w:lang w:eastAsia="ru-RU"/>
              </w:rPr>
            </w:pPr>
          </w:p>
        </w:tc>
        <w:tc>
          <w:tcPr>
            <w:tcW w:w="7654" w:type="dxa"/>
          </w:tcPr>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Объем средств, необходимый для  финансового обеспечения подпрограммы, составляет – 96 6</w:t>
            </w:r>
            <w:r w:rsidR="00CA4A67">
              <w:rPr>
                <w:rFonts w:ascii="Times New Roman" w:hAnsi="Times New Roman"/>
                <w:sz w:val="28"/>
                <w:szCs w:val="28"/>
                <w:lang w:eastAsia="ru-RU"/>
              </w:rPr>
              <w:t>40</w:t>
            </w:r>
            <w:r>
              <w:rPr>
                <w:rFonts w:ascii="Times New Roman" w:hAnsi="Times New Roman"/>
                <w:sz w:val="28"/>
                <w:szCs w:val="28"/>
                <w:lang w:eastAsia="ru-RU"/>
              </w:rPr>
              <w:t>,90 тыс. руб., в том числе по годам:</w:t>
            </w:r>
          </w:p>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2019 год – 38 5</w:t>
            </w:r>
            <w:r w:rsidR="00CA4A67">
              <w:rPr>
                <w:rFonts w:ascii="Times New Roman" w:hAnsi="Times New Roman"/>
                <w:sz w:val="28"/>
                <w:szCs w:val="28"/>
                <w:lang w:eastAsia="ru-RU"/>
              </w:rPr>
              <w:t>80</w:t>
            </w:r>
            <w:r>
              <w:rPr>
                <w:rFonts w:ascii="Times New Roman" w:hAnsi="Times New Roman"/>
                <w:sz w:val="28"/>
                <w:szCs w:val="28"/>
                <w:lang w:eastAsia="ru-RU"/>
              </w:rPr>
              <w:t>,90 тыс.руб.;</w:t>
            </w:r>
            <w:r w:rsidRPr="00C67A4A">
              <w:rPr>
                <w:rFonts w:ascii="Times New Roman" w:hAnsi="Times New Roman"/>
                <w:sz w:val="28"/>
                <w:szCs w:val="28"/>
                <w:lang w:eastAsia="ru-RU"/>
              </w:rPr>
              <w:tab/>
            </w:r>
            <w:r w:rsidRPr="00C67A4A">
              <w:rPr>
                <w:rFonts w:ascii="Times New Roman" w:hAnsi="Times New Roman"/>
                <w:sz w:val="28"/>
                <w:szCs w:val="28"/>
                <w:lang w:eastAsia="ru-RU"/>
              </w:rPr>
              <w:tab/>
            </w:r>
          </w:p>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2020 год – </w:t>
            </w:r>
            <w:r w:rsidRPr="00C67A4A">
              <w:rPr>
                <w:rFonts w:ascii="Times New Roman" w:hAnsi="Times New Roman"/>
                <w:sz w:val="28"/>
                <w:szCs w:val="28"/>
                <w:lang w:eastAsia="ru-RU"/>
              </w:rPr>
              <w:t>11618,00</w:t>
            </w:r>
            <w:r>
              <w:rPr>
                <w:rFonts w:ascii="Times New Roman" w:hAnsi="Times New Roman"/>
                <w:sz w:val="28"/>
                <w:szCs w:val="28"/>
                <w:lang w:eastAsia="ru-RU"/>
              </w:rPr>
              <w:t>тыс.руб.;</w:t>
            </w:r>
          </w:p>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2021 год – 11 </w:t>
            </w:r>
            <w:r w:rsidRPr="00C67A4A">
              <w:rPr>
                <w:rFonts w:ascii="Times New Roman" w:hAnsi="Times New Roman"/>
                <w:sz w:val="28"/>
                <w:szCs w:val="28"/>
                <w:lang w:eastAsia="ru-RU"/>
              </w:rPr>
              <w:t>618,00</w:t>
            </w:r>
            <w:r>
              <w:rPr>
                <w:rFonts w:ascii="Times New Roman" w:hAnsi="Times New Roman"/>
                <w:sz w:val="28"/>
                <w:szCs w:val="28"/>
                <w:lang w:eastAsia="ru-RU"/>
              </w:rPr>
              <w:t>тыс.руб.;</w:t>
            </w:r>
          </w:p>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2022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613</w:t>
            </w:r>
            <w:r w:rsidRPr="00C67A4A">
              <w:rPr>
                <w:rFonts w:ascii="Times New Roman" w:hAnsi="Times New Roman"/>
                <w:sz w:val="28"/>
                <w:szCs w:val="28"/>
                <w:lang w:eastAsia="ru-RU"/>
              </w:rPr>
              <w:t>,00</w:t>
            </w:r>
            <w:r>
              <w:rPr>
                <w:rFonts w:ascii="Times New Roman" w:hAnsi="Times New Roman"/>
                <w:sz w:val="28"/>
                <w:szCs w:val="28"/>
                <w:lang w:eastAsia="ru-RU"/>
              </w:rPr>
              <w:t>тыс.руб.;</w:t>
            </w:r>
          </w:p>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2023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608</w:t>
            </w:r>
            <w:r w:rsidRPr="00C67A4A">
              <w:rPr>
                <w:rFonts w:ascii="Times New Roman" w:hAnsi="Times New Roman"/>
                <w:sz w:val="28"/>
                <w:szCs w:val="28"/>
                <w:lang w:eastAsia="ru-RU"/>
              </w:rPr>
              <w:t>,00</w:t>
            </w:r>
            <w:r>
              <w:rPr>
                <w:rFonts w:ascii="Times New Roman" w:hAnsi="Times New Roman"/>
                <w:sz w:val="28"/>
                <w:szCs w:val="28"/>
                <w:lang w:eastAsia="ru-RU"/>
              </w:rPr>
              <w:t>тыс.руб.;</w:t>
            </w:r>
          </w:p>
          <w:p w:rsidR="002A6A1A" w:rsidRDefault="00EF69FC" w:rsidP="00EF69FC">
            <w:pPr>
              <w:spacing w:after="0" w:line="240" w:lineRule="atLeast"/>
              <w:jc w:val="both"/>
              <w:rPr>
                <w:rFonts w:ascii="Times New Roman" w:eastAsia="Times New Roman" w:hAnsi="Times New Roman" w:cs="Calibri"/>
                <w:sz w:val="28"/>
                <w:szCs w:val="28"/>
                <w:lang w:eastAsia="ru-RU"/>
              </w:rPr>
            </w:pPr>
            <w:r>
              <w:rPr>
                <w:rFonts w:ascii="Times New Roman" w:hAnsi="Times New Roman"/>
                <w:sz w:val="28"/>
                <w:szCs w:val="28"/>
                <w:lang w:eastAsia="ru-RU"/>
              </w:rPr>
              <w:t xml:space="preserve">2024 год – </w:t>
            </w:r>
            <w:r w:rsidRPr="00C67A4A">
              <w:rPr>
                <w:rFonts w:ascii="Times New Roman" w:hAnsi="Times New Roman"/>
                <w:sz w:val="28"/>
                <w:szCs w:val="28"/>
                <w:lang w:eastAsia="ru-RU"/>
              </w:rPr>
              <w:t>11</w:t>
            </w:r>
            <w:r>
              <w:rPr>
                <w:rFonts w:ascii="Times New Roman" w:hAnsi="Times New Roman"/>
                <w:sz w:val="28"/>
                <w:szCs w:val="28"/>
                <w:lang w:eastAsia="ru-RU"/>
              </w:rPr>
              <w:t xml:space="preserve"> 603</w:t>
            </w:r>
            <w:r w:rsidRPr="00C67A4A">
              <w:rPr>
                <w:rFonts w:ascii="Times New Roman" w:hAnsi="Times New Roman"/>
                <w:sz w:val="28"/>
                <w:szCs w:val="28"/>
                <w:lang w:eastAsia="ru-RU"/>
              </w:rPr>
              <w:t>,00</w:t>
            </w:r>
            <w:r>
              <w:rPr>
                <w:rFonts w:ascii="Times New Roman" w:hAnsi="Times New Roman"/>
                <w:sz w:val="28"/>
                <w:szCs w:val="28"/>
                <w:lang w:eastAsia="ru-RU"/>
              </w:rPr>
              <w:t>тыс.руб.</w:t>
            </w:r>
          </w:p>
        </w:tc>
      </w:tr>
      <w:tr w:rsidR="002A6A1A" w:rsidTr="00DB62C7">
        <w:tc>
          <w:tcPr>
            <w:tcW w:w="2093" w:type="dxa"/>
          </w:tcPr>
          <w:p w:rsidR="002A6A1A" w:rsidRDefault="002A6A1A" w:rsidP="00DB62C7">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7654" w:type="dxa"/>
          </w:tcPr>
          <w:p w:rsidR="002A6A1A" w:rsidRDefault="002A6A1A" w:rsidP="00DB62C7">
            <w:pPr>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высокий уровень качества и доступности услуг учреждений культурно-досугового типа;</w:t>
            </w:r>
          </w:p>
          <w:p w:rsidR="002A6A1A" w:rsidRDefault="002A6A1A" w:rsidP="00DB62C7">
            <w:pPr>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рост вовлеченности всех групп населения в активную творческую деятельность;</w:t>
            </w:r>
          </w:p>
          <w:p w:rsidR="002A6A1A" w:rsidRDefault="002A6A1A" w:rsidP="00DB62C7">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bCs/>
                <w:sz w:val="28"/>
                <w:szCs w:val="28"/>
                <w:lang w:eastAsia="ru-RU"/>
              </w:rPr>
              <w:t>укрепление материально-технической базы учреждений культурно-досугового типа</w:t>
            </w:r>
          </w:p>
        </w:tc>
      </w:tr>
    </w:tbl>
    <w:p w:rsidR="002A6A1A" w:rsidRDefault="002A6A1A" w:rsidP="002A6A1A">
      <w:pPr>
        <w:spacing w:after="0" w:line="360" w:lineRule="auto"/>
        <w:ind w:left="720"/>
        <w:rPr>
          <w:rFonts w:ascii="Times New Roman" w:hAnsi="Times New Roman"/>
          <w:sz w:val="28"/>
          <w:szCs w:val="28"/>
        </w:rPr>
      </w:pPr>
    </w:p>
    <w:p w:rsidR="002A6A1A" w:rsidRDefault="002A6A1A" w:rsidP="002A6A1A">
      <w:pPr>
        <w:numPr>
          <w:ilvl w:val="0"/>
          <w:numId w:val="2"/>
        </w:numPr>
        <w:spacing w:after="0" w:line="360" w:lineRule="auto"/>
        <w:jc w:val="center"/>
        <w:rPr>
          <w:rFonts w:ascii="Times New Roman" w:hAnsi="Times New Roman"/>
          <w:sz w:val="28"/>
          <w:szCs w:val="28"/>
        </w:rPr>
      </w:pPr>
      <w:r>
        <w:rPr>
          <w:rFonts w:ascii="Times New Roman" w:hAnsi="Times New Roman"/>
          <w:sz w:val="28"/>
          <w:szCs w:val="28"/>
        </w:rPr>
        <w:lastRenderedPageBreak/>
        <w:t>Общая характеристика сферы реализации Подпрограммы</w:t>
      </w:r>
    </w:p>
    <w:p w:rsidR="002A6A1A" w:rsidRDefault="002A6A1A" w:rsidP="002A6A1A">
      <w:pPr>
        <w:spacing w:after="0" w:line="240" w:lineRule="auto"/>
        <w:ind w:firstLine="709"/>
        <w:jc w:val="both"/>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 xml:space="preserve">Наиболее массовыми учреждениями культуры в городе,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w:t>
      </w:r>
    </w:p>
    <w:p w:rsidR="002A6A1A" w:rsidRPr="00625EA2" w:rsidRDefault="002A6A1A" w:rsidP="002A6A1A">
      <w:pPr>
        <w:spacing w:after="0" w:line="240" w:lineRule="auto"/>
        <w:ind w:firstLine="709"/>
        <w:jc w:val="both"/>
        <w:rPr>
          <w:rFonts w:ascii="Times New Roman" w:eastAsia="Times New Roman" w:hAnsi="Times New Roman" w:cs="Calibri"/>
          <w:sz w:val="28"/>
          <w:szCs w:val="28"/>
          <w:lang w:eastAsia="ru-RU"/>
        </w:rPr>
      </w:pPr>
      <w:r w:rsidRPr="00625EA2">
        <w:rPr>
          <w:rFonts w:ascii="Times New Roman" w:eastAsia="Times New Roman" w:hAnsi="Times New Roman" w:cs="Calibri"/>
          <w:sz w:val="28"/>
          <w:szCs w:val="28"/>
          <w:lang w:eastAsia="ru-RU"/>
        </w:rPr>
        <w:t>Культурно-досуговые учреждения (МАУ ДКМ, МБУ КДС) осуществляют деятельность в различных направлениях культурно-массовой, клубно-кружковой и досуговой работы. На их базе действует более 60 клубных формирований различных жанров.</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Ежегодно учреждениями культуры проводится более 300  мероприятий: информационно-просветительские, праздничные вечера, концерты, развлекательные программы, фестивали, дискотеки, детские праздники и т.д.</w:t>
      </w:r>
    </w:p>
    <w:p w:rsidR="002A6A1A" w:rsidRDefault="002A6A1A" w:rsidP="002A6A1A">
      <w:pPr>
        <w:spacing w:after="0" w:line="240" w:lineRule="auto"/>
        <w:ind w:firstLine="709"/>
        <w:jc w:val="both"/>
        <w:rPr>
          <w:rFonts w:ascii="Times New Roman" w:hAnsi="Times New Roman"/>
          <w:sz w:val="28"/>
          <w:szCs w:val="28"/>
        </w:rPr>
      </w:pPr>
      <w:r>
        <w:rPr>
          <w:rFonts w:ascii="Times New Roman" w:eastAsia="Times New Roman" w:hAnsi="Times New Roman" w:cs="Calibri"/>
          <w:sz w:val="28"/>
          <w:szCs w:val="28"/>
          <w:lang w:eastAsia="ru-RU"/>
        </w:rPr>
        <w:t>Несмотря на то, что в</w:t>
      </w:r>
      <w:r>
        <w:rPr>
          <w:rFonts w:ascii="Times New Roman" w:hAnsi="Times New Roman"/>
          <w:sz w:val="28"/>
          <w:szCs w:val="28"/>
        </w:rPr>
        <w:t xml:space="preserve"> последние годы в городе произошли позитивные изменения в развитии учреждений культурно-досугового типа, были проведены  капитальные ремонты зданий культурно-досуговых учреждений, </w:t>
      </w:r>
    </w:p>
    <w:p w:rsidR="002A6A1A" w:rsidRDefault="002A6A1A" w:rsidP="002A6A1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в неудовлетворительном состоянии остается материально-техническое оснащение учреждений культуры. Имеющиеся в клубных учреждениях технические средства и специальное оборудование, в большинстве своем, эксплуатируются с превышением нормативных сроков службы.</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Для качественного предоставления муниципальных услуг и проведения мероприятий   для горожан по социальному заказу администрации города и предприятий, отвечающим всем современным требованиям концертно-зрелищных программ, требуется модернизация светового и звукового оборудования и технических средств для проведения репетиционных занятий в коллективах. Необходим  ремонт технических и репетиционных помещений, обновление костюмных фондов  и  сценической обуви</w:t>
      </w:r>
    </w:p>
    <w:p w:rsidR="002A6A1A" w:rsidRDefault="002A6A1A" w:rsidP="002A6A1A">
      <w:pPr>
        <w:spacing w:after="0" w:line="240" w:lineRule="auto"/>
        <w:ind w:firstLine="714"/>
        <w:contextualSpacing/>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В связи с ростом требований к улучшению качества предоставляемых услуг и быстрым развитием современной индустрии развлечений, для оказания конкурентоспособных услуг, материально-техническая база домов культуры нуждается в постоянном обновлении и модернизации.  </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Приоритетами в данной сфере являются:</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создание условий для сохранения, развития и популяризации нематериального культурного наследия народов Оренбургской области с целью сохранения единого культурного пр</w:t>
      </w:r>
      <w:r w:rsidR="00E205BA">
        <w:rPr>
          <w:rFonts w:ascii="Times New Roman" w:eastAsia="Times New Roman" w:hAnsi="Times New Roman" w:cs="Calibri"/>
          <w:sz w:val="28"/>
          <w:szCs w:val="28"/>
          <w:lang w:eastAsia="ru-RU"/>
        </w:rPr>
        <w:t>остранства Российской Федерации;</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усиление роли традиционной народной культуры, нематериального культурного наследия народов Оренбургской области в духовно-н</w:t>
      </w:r>
      <w:r w:rsidR="00E205BA">
        <w:rPr>
          <w:rFonts w:ascii="Times New Roman" w:eastAsia="Times New Roman" w:hAnsi="Times New Roman" w:cs="Calibri"/>
          <w:sz w:val="28"/>
          <w:szCs w:val="28"/>
          <w:lang w:eastAsia="ru-RU"/>
        </w:rPr>
        <w:t>равственном воспитании личности;</w:t>
      </w:r>
    </w:p>
    <w:p w:rsidR="00E205BA" w:rsidRDefault="00E205BA" w:rsidP="002A6A1A">
      <w:pPr>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поддержка культурных мероприятий в области сохранения и развития художественных промыслов и ремесел.</w:t>
      </w:r>
    </w:p>
    <w:p w:rsidR="002A6A1A" w:rsidRDefault="002A6A1A" w:rsidP="002A6A1A">
      <w:pPr>
        <w:spacing w:after="0" w:line="240" w:lineRule="auto"/>
        <w:ind w:firstLine="709"/>
        <w:jc w:val="both"/>
        <w:rPr>
          <w:rFonts w:ascii="Times New Roman" w:eastAsia="Times New Roman" w:hAnsi="Times New Roman" w:cs="Calibri"/>
          <w:sz w:val="28"/>
          <w:szCs w:val="28"/>
          <w:lang w:eastAsia="ru-RU"/>
        </w:rPr>
      </w:pPr>
    </w:p>
    <w:p w:rsidR="002A6A1A" w:rsidRDefault="002A6A1A" w:rsidP="002A6A1A">
      <w:pPr>
        <w:numPr>
          <w:ilvl w:val="0"/>
          <w:numId w:val="2"/>
        </w:num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2A6A1A" w:rsidRDefault="002A6A1A" w:rsidP="002A6A1A">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Медногорска в сфере реализации подпрограммы, цель, задачи и показатели (индикаторы) их достижения</w:t>
      </w:r>
    </w:p>
    <w:p w:rsidR="002A6A1A" w:rsidRDefault="002A6A1A" w:rsidP="002A6A1A">
      <w:pPr>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p>
    <w:p w:rsidR="002A6A1A" w:rsidRDefault="002A6A1A" w:rsidP="002A6A1A">
      <w:pPr>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Подпрограмма  направлена на усиление роли культуры в социально-экономической и духовной жизни города и  является неотъемлемой частью социально-экономической политики города  Медногорска. </w:t>
      </w:r>
    </w:p>
    <w:p w:rsidR="002A6A1A" w:rsidRDefault="002A6A1A" w:rsidP="002A6A1A">
      <w:pPr>
        <w:spacing w:after="0" w:line="240" w:lineRule="auto"/>
        <w:ind w:firstLine="567"/>
        <w:jc w:val="both"/>
        <w:rPr>
          <w:rFonts w:ascii="Times New Roman" w:hAnsi="Times New Roman"/>
          <w:sz w:val="28"/>
          <w:szCs w:val="28"/>
        </w:rPr>
      </w:pPr>
      <w:r>
        <w:rPr>
          <w:rFonts w:ascii="Times New Roman" w:eastAsia="Times New Roman" w:hAnsi="Times New Roman"/>
          <w:lang w:eastAsia="ru-RU"/>
        </w:rPr>
        <w:tab/>
      </w:r>
      <w:r>
        <w:rPr>
          <w:rFonts w:ascii="Times New Roman" w:hAnsi="Times New Roman"/>
          <w:sz w:val="28"/>
          <w:szCs w:val="28"/>
        </w:rPr>
        <w:t>Приоритеты реализации подпрограммы соответствуют приоритетам муниципальной программы в целом.</w:t>
      </w:r>
    </w:p>
    <w:p w:rsidR="002A6A1A" w:rsidRDefault="002A6A1A" w:rsidP="002A6A1A">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Pr>
          <w:rFonts w:ascii="Times New Roman" w:hAnsi="Times New Roman"/>
          <w:sz w:val="28"/>
          <w:szCs w:val="28"/>
        </w:rPr>
        <w:tab/>
        <w:t xml:space="preserve">Целью подпрограммы является </w:t>
      </w:r>
      <w:r>
        <w:rPr>
          <w:rFonts w:ascii="Times New Roman" w:eastAsia="Times New Roman" w:hAnsi="Times New Roman" w:cs="Calibri"/>
          <w:sz w:val="28"/>
          <w:szCs w:val="28"/>
          <w:lang w:eastAsia="ru-RU"/>
        </w:rPr>
        <w:t>обеспечение прав граждан на участие в культурной жизни и реализация творческого потенциала населения муниципального образования город Медногорск</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подпрограммы определяются ее целью и заключаются  в следующем:</w:t>
      </w:r>
    </w:p>
    <w:p w:rsidR="002A6A1A" w:rsidRDefault="002A6A1A" w:rsidP="002A6A1A">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olor w:val="000000"/>
          <w:sz w:val="28"/>
          <w:szCs w:val="28"/>
          <w:lang w:eastAsia="ru-RU"/>
        </w:rPr>
        <w:t>создание благоприятных условий для устойчивого развития культурно-досуговой сферы;</w:t>
      </w:r>
    </w:p>
    <w:p w:rsidR="002A6A1A" w:rsidRDefault="002A6A1A" w:rsidP="002A6A1A">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сохранение и развитие любительского самодеятельного искусства, народного художественного творчеств;</w:t>
      </w:r>
    </w:p>
    <w:p w:rsidR="002A6A1A" w:rsidRDefault="002A6A1A" w:rsidP="002A6A1A">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lang w:eastAsia="ru-RU"/>
        </w:rPr>
        <w:tab/>
      </w:r>
      <w:r>
        <w:rPr>
          <w:rFonts w:ascii="Times New Roman" w:eastAsia="Times New Roman" w:hAnsi="Times New Roman"/>
          <w:sz w:val="28"/>
          <w:szCs w:val="28"/>
          <w:lang w:eastAsia="ru-RU"/>
        </w:rPr>
        <w:t>Оценка достижения целей подпрограммы производится посредством следующих целевых показателей (индикаторов) подпрограммы:</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число культурно-досуговых мероприятий, проведенных КДУ;</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количество клубных формирований в учреждениях культуры (как на платной, так и бесплатной основе);</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число посещений музея.</w:t>
      </w:r>
    </w:p>
    <w:p w:rsidR="002A6A1A" w:rsidRDefault="002A6A1A" w:rsidP="002A6A1A">
      <w:pPr>
        <w:tabs>
          <w:tab w:val="left" w:pos="317"/>
        </w:tabs>
        <w:autoSpaceDE w:val="0"/>
        <w:autoSpaceDN w:val="0"/>
        <w:adjustRightInd w:val="0"/>
        <w:spacing w:after="0" w:line="240" w:lineRule="auto"/>
        <w:jc w:val="both"/>
        <w:rPr>
          <w:rFonts w:ascii="Times New Roman" w:eastAsia="Times New Roman" w:hAnsi="Times New Roman" w:cs="Calibri"/>
          <w:b/>
          <w:sz w:val="28"/>
          <w:szCs w:val="28"/>
          <w:lang w:eastAsia="ru-RU"/>
        </w:rPr>
      </w:pP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2A6A1A" w:rsidRDefault="002A6A1A" w:rsidP="002A6A1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A6A1A" w:rsidRDefault="002A6A1A" w:rsidP="002A6A1A">
      <w:pPr>
        <w:spacing w:after="0" w:line="360" w:lineRule="auto"/>
        <w:ind w:left="72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2A6A1A" w:rsidRDefault="002A6A1A" w:rsidP="002A6A1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2A6A1A" w:rsidRDefault="002A6A1A" w:rsidP="002A6A1A">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A6A1A" w:rsidRPr="0039634A" w:rsidRDefault="002A6A1A" w:rsidP="002A6A1A">
      <w:pPr>
        <w:pStyle w:val="af1"/>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9634A">
        <w:rPr>
          <w:rFonts w:ascii="Times New Roman" w:eastAsia="Times New Roman" w:hAnsi="Times New Roman"/>
          <w:sz w:val="28"/>
          <w:szCs w:val="28"/>
          <w:lang w:eastAsia="ru-RU"/>
        </w:rPr>
        <w:t>Ресурсное обеспечение подпрограммы</w:t>
      </w:r>
    </w:p>
    <w:p w:rsidR="002A6A1A" w:rsidRDefault="002A6A1A" w:rsidP="002A6A1A">
      <w:pPr>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2A6A1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областного и федерального бюджета </w:t>
      </w:r>
      <w:r>
        <w:rPr>
          <w:rFonts w:ascii="Times New Roman" w:eastAsia="Times New Roman" w:hAnsi="Times New Roman"/>
          <w:sz w:val="28"/>
          <w:szCs w:val="28"/>
          <w:lang w:eastAsia="ru-RU"/>
        </w:rPr>
        <w:t xml:space="preserve">приводится в приложении № 3 к настоящей Программе. </w:t>
      </w:r>
    </w:p>
    <w:p w:rsidR="002A6A1A" w:rsidRDefault="002A6A1A" w:rsidP="002A6A1A">
      <w:pPr>
        <w:spacing w:after="0" w:line="240" w:lineRule="auto"/>
        <w:ind w:left="4248" w:firstLine="708"/>
        <w:outlineLvl w:val="0"/>
        <w:rPr>
          <w:rFonts w:ascii="Times New Roman" w:eastAsia="Times New Roman" w:hAnsi="Times New Roman" w:cs="Calibri"/>
          <w:sz w:val="28"/>
          <w:szCs w:val="28"/>
          <w:lang w:eastAsia="ru-RU"/>
        </w:rPr>
      </w:pPr>
    </w:p>
    <w:p w:rsidR="002A6A1A" w:rsidRDefault="002A6A1A" w:rsidP="002A6A1A">
      <w:pPr>
        <w:spacing w:after="0" w:line="240" w:lineRule="auto"/>
        <w:ind w:left="1416" w:firstLine="708"/>
        <w:rPr>
          <w:rFonts w:ascii="Times New Roman" w:hAnsi="Times New Roman"/>
          <w:bCs/>
          <w:sz w:val="28"/>
          <w:szCs w:val="28"/>
          <w:lang w:eastAsia="ru-RU"/>
        </w:rPr>
      </w:pPr>
    </w:p>
    <w:p w:rsidR="002A6A1A" w:rsidRDefault="002A6A1A" w:rsidP="00B75F49">
      <w:pPr>
        <w:spacing w:after="0" w:line="240" w:lineRule="auto"/>
        <w:ind w:left="4248"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 xml:space="preserve">Приложение </w:t>
      </w:r>
      <w:r w:rsidR="002A6A1A">
        <w:rPr>
          <w:rFonts w:ascii="Times New Roman" w:eastAsia="Times New Roman" w:hAnsi="Times New Roman" w:cs="Calibri"/>
          <w:sz w:val="28"/>
          <w:szCs w:val="28"/>
          <w:lang w:eastAsia="ru-RU"/>
        </w:rPr>
        <w:t>6</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sz w:val="24"/>
          <w:szCs w:val="24"/>
          <w:lang w:eastAsia="ru-RU"/>
        </w:rPr>
      </w:pPr>
    </w:p>
    <w:p w:rsidR="000F43C1" w:rsidRDefault="000F43C1" w:rsidP="000F43C1">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ПАСПОРТ подпрограммы </w:t>
      </w:r>
    </w:p>
    <w:p w:rsidR="000F43C1" w:rsidRDefault="000F43C1" w:rsidP="000F43C1">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«Дополнительное образование в сфере культуры и искусства»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Отдел культуры администрации МО город Медногорск </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0F43C1" w:rsidRDefault="000F43C1" w:rsidP="000F43C1">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сохранение и развитие системы качественного дополнительного образования  в сфере культуры и искусства</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создание условий для развития дополнительного образования  в сфере культуры и искусства; </w:t>
            </w:r>
          </w:p>
          <w:p w:rsidR="000F43C1" w:rsidRDefault="000F43C1" w:rsidP="000F43C1">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активизация деятельности учреждения дополнительного образования детей в сфере культуры и искусства по раннему выявлению и поддержке молодых дарований.</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0F43C1" w:rsidRPr="00EB0BB1" w:rsidRDefault="000F43C1" w:rsidP="000F43C1">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w:t>
            </w:r>
            <w:r w:rsidRPr="00EB0BB1">
              <w:rPr>
                <w:rFonts w:ascii="Times New Roman" w:eastAsia="Times New Roman" w:hAnsi="Times New Roman" w:cs="Calibri"/>
                <w:sz w:val="28"/>
                <w:szCs w:val="28"/>
                <w:lang w:eastAsia="ru-RU"/>
              </w:rPr>
              <w:t>оля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r>
              <w:rPr>
                <w:rFonts w:ascii="Times New Roman" w:eastAsia="Times New Roman" w:hAnsi="Times New Roman" w:cs="Calibri"/>
                <w:sz w:val="28"/>
                <w:szCs w:val="28"/>
                <w:lang w:eastAsia="ru-RU"/>
              </w:rPr>
              <w:t>;</w:t>
            </w:r>
          </w:p>
          <w:p w:rsidR="000F43C1" w:rsidRDefault="000F43C1" w:rsidP="000F43C1">
            <w:pPr>
              <w:widowControl w:val="0"/>
              <w:autoSpaceDE w:val="0"/>
              <w:autoSpaceDN w:val="0"/>
              <w:adjustRightInd w:val="0"/>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w:t>
            </w:r>
            <w:r w:rsidRPr="00EB0BB1">
              <w:rPr>
                <w:rFonts w:ascii="Times New Roman" w:eastAsia="Times New Roman" w:hAnsi="Times New Roman" w:cs="Calibri"/>
                <w:sz w:val="28"/>
                <w:szCs w:val="28"/>
                <w:lang w:eastAsia="ru-RU"/>
              </w:rPr>
              <w:t>оля обучающихся  в учреждении дополнительного образования  в сфере культуры и искусства, участвующих в международных, региональных и областных  конкурсах (в том числе заочных)</w:t>
            </w:r>
            <w:r>
              <w:rPr>
                <w:rFonts w:ascii="Times New Roman" w:eastAsia="Times New Roman" w:hAnsi="Times New Roman" w:cs="Calibri"/>
                <w:sz w:val="28"/>
                <w:szCs w:val="28"/>
                <w:lang w:eastAsia="ru-RU"/>
              </w:rPr>
              <w:t>.</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0F43C1" w:rsidRDefault="000F43C1" w:rsidP="000F43C1">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 2024 годы</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0F43C1" w:rsidRDefault="000F43C1" w:rsidP="000F43C1">
            <w:pPr>
              <w:spacing w:after="0" w:line="240" w:lineRule="auto"/>
              <w:rPr>
                <w:rFonts w:ascii="Times New Roman" w:eastAsia="Times New Roman" w:hAnsi="Times New Roman" w:cs="Calibri"/>
                <w:sz w:val="28"/>
                <w:szCs w:val="28"/>
                <w:lang w:eastAsia="ru-RU"/>
              </w:rPr>
            </w:pPr>
          </w:p>
        </w:tc>
        <w:tc>
          <w:tcPr>
            <w:tcW w:w="7654" w:type="dxa"/>
          </w:tcPr>
          <w:p w:rsidR="00EF69FC"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 56 889,00  тыс. руб., в том числе по годам:</w:t>
            </w:r>
          </w:p>
          <w:p w:rsidR="00EF69FC"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2019 год – 12 621,00 тыс.руб.;</w:t>
            </w:r>
          </w:p>
          <w:p w:rsidR="00EF69FC"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Pr="00D51321">
              <w:rPr>
                <w:rFonts w:ascii="Times New Roman" w:eastAsia="Times New Roman" w:hAnsi="Times New Roman" w:cs="Calibri"/>
                <w:sz w:val="28"/>
                <w:szCs w:val="28"/>
                <w:lang w:eastAsia="ru-RU"/>
              </w:rPr>
              <w:t>8854,00</w:t>
            </w:r>
            <w:r>
              <w:rPr>
                <w:rFonts w:ascii="Times New Roman" w:eastAsia="Times New Roman" w:hAnsi="Times New Roman" w:cs="Calibri"/>
                <w:sz w:val="28"/>
                <w:szCs w:val="28"/>
                <w:lang w:eastAsia="ru-RU"/>
              </w:rPr>
              <w:t>тыс.руб.;</w:t>
            </w:r>
          </w:p>
          <w:p w:rsidR="00EF69FC"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Pr="00D51321">
              <w:rPr>
                <w:rFonts w:ascii="Times New Roman" w:eastAsia="Times New Roman" w:hAnsi="Times New Roman" w:cs="Calibri"/>
                <w:sz w:val="28"/>
                <w:szCs w:val="28"/>
                <w:lang w:eastAsia="ru-RU"/>
              </w:rPr>
              <w:t>8854,00</w:t>
            </w:r>
            <w:r>
              <w:rPr>
                <w:rFonts w:ascii="Times New Roman" w:eastAsia="Times New Roman" w:hAnsi="Times New Roman" w:cs="Calibri"/>
                <w:sz w:val="28"/>
                <w:szCs w:val="28"/>
                <w:lang w:eastAsia="ru-RU"/>
              </w:rPr>
              <w:t>тыс.руб.;</w:t>
            </w:r>
          </w:p>
          <w:p w:rsidR="00EF69FC"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D51321">
              <w:rPr>
                <w:rFonts w:ascii="Times New Roman" w:eastAsia="Times New Roman" w:hAnsi="Times New Roman" w:cs="Calibri"/>
                <w:sz w:val="28"/>
                <w:szCs w:val="28"/>
                <w:lang w:eastAsia="ru-RU"/>
              </w:rPr>
              <w:t>8854,00</w:t>
            </w:r>
            <w:r>
              <w:rPr>
                <w:rFonts w:ascii="Times New Roman" w:eastAsia="Times New Roman" w:hAnsi="Times New Roman" w:cs="Calibri"/>
                <w:sz w:val="28"/>
                <w:szCs w:val="28"/>
                <w:lang w:eastAsia="ru-RU"/>
              </w:rPr>
              <w:t>тыс.руб.;</w:t>
            </w:r>
          </w:p>
          <w:p w:rsidR="00EF69FC" w:rsidRDefault="00EF69FC" w:rsidP="00EF69FC">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D51321">
              <w:rPr>
                <w:rFonts w:ascii="Times New Roman" w:eastAsia="Times New Roman" w:hAnsi="Times New Roman" w:cs="Calibri"/>
                <w:sz w:val="28"/>
                <w:szCs w:val="28"/>
                <w:lang w:eastAsia="ru-RU"/>
              </w:rPr>
              <w:t>885</w:t>
            </w:r>
            <w:r>
              <w:rPr>
                <w:rFonts w:ascii="Times New Roman" w:eastAsia="Times New Roman" w:hAnsi="Times New Roman" w:cs="Calibri"/>
                <w:sz w:val="28"/>
                <w:szCs w:val="28"/>
                <w:lang w:eastAsia="ru-RU"/>
              </w:rPr>
              <w:t>3</w:t>
            </w:r>
            <w:r w:rsidRPr="00D51321">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0F43C1" w:rsidRDefault="00EF69FC" w:rsidP="00EF69FC">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2024 год –   </w:t>
            </w:r>
            <w:r w:rsidRPr="00D51321">
              <w:rPr>
                <w:rFonts w:ascii="Times New Roman" w:eastAsia="Times New Roman" w:hAnsi="Times New Roman" w:cs="Calibri"/>
                <w:sz w:val="28"/>
                <w:szCs w:val="28"/>
                <w:lang w:eastAsia="ru-RU"/>
              </w:rPr>
              <w:t>885</w:t>
            </w:r>
            <w:r>
              <w:rPr>
                <w:rFonts w:ascii="Times New Roman" w:eastAsia="Times New Roman" w:hAnsi="Times New Roman" w:cs="Calibri"/>
                <w:sz w:val="28"/>
                <w:szCs w:val="28"/>
                <w:lang w:eastAsia="ru-RU"/>
              </w:rPr>
              <w:t>3</w:t>
            </w:r>
            <w:r w:rsidRPr="00D51321">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tc>
      </w:tr>
      <w:tr w:rsidR="000F43C1" w:rsidTr="000F43C1">
        <w:tc>
          <w:tcPr>
            <w:tcW w:w="2093" w:type="dxa"/>
          </w:tcPr>
          <w:p w:rsidR="000F43C1" w:rsidRDefault="000F43C1" w:rsidP="000F43C1">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7654" w:type="dxa"/>
          </w:tcPr>
          <w:p w:rsidR="000F43C1" w:rsidRDefault="000F43C1" w:rsidP="000F43C1">
            <w:pPr>
              <w:spacing w:after="0" w:line="240" w:lineRule="auto"/>
              <w:jc w:val="both"/>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высокий уровень качества и доступности услуг учреждения дополнительного образования в сфере культуры и искусства;</w:t>
            </w:r>
          </w:p>
          <w:p w:rsidR="000F43C1" w:rsidRPr="00EB0BB1" w:rsidRDefault="000F43C1" w:rsidP="000F43C1">
            <w:pPr>
              <w:spacing w:after="0" w:line="240" w:lineRule="auto"/>
              <w:jc w:val="both"/>
              <w:rPr>
                <w:rFonts w:ascii="Times New Roman" w:eastAsia="Times New Roman" w:hAnsi="Times New Roman" w:cs="Calibri"/>
                <w:i/>
                <w:sz w:val="28"/>
                <w:szCs w:val="28"/>
                <w:lang w:eastAsia="ru-RU"/>
              </w:rPr>
            </w:pPr>
            <w:r>
              <w:rPr>
                <w:rFonts w:ascii="Times New Roman" w:hAnsi="Times New Roman"/>
                <w:sz w:val="26"/>
                <w:szCs w:val="26"/>
              </w:rPr>
              <w:t xml:space="preserve">увеличение </w:t>
            </w:r>
            <w:r w:rsidRPr="00B65A6C">
              <w:rPr>
                <w:rFonts w:ascii="Times New Roman" w:hAnsi="Times New Roman"/>
                <w:sz w:val="26"/>
                <w:szCs w:val="26"/>
              </w:rPr>
              <w:t>доли детей, обучающихся в учреждени</w:t>
            </w:r>
            <w:r>
              <w:rPr>
                <w:rFonts w:ascii="Times New Roman" w:hAnsi="Times New Roman"/>
                <w:sz w:val="26"/>
                <w:szCs w:val="26"/>
              </w:rPr>
              <w:t>и</w:t>
            </w:r>
            <w:r w:rsidR="00870287">
              <w:rPr>
                <w:rFonts w:ascii="Times New Roman" w:hAnsi="Times New Roman"/>
                <w:sz w:val="26"/>
                <w:szCs w:val="26"/>
              </w:rPr>
              <w:t xml:space="preserve"> </w:t>
            </w:r>
            <w:r w:rsidRPr="00B65A6C">
              <w:rPr>
                <w:rFonts w:ascii="Times New Roman" w:hAnsi="Times New Roman"/>
                <w:sz w:val="26"/>
                <w:szCs w:val="26"/>
              </w:rPr>
              <w:t>допол</w:t>
            </w:r>
            <w:r>
              <w:rPr>
                <w:rFonts w:ascii="Times New Roman" w:hAnsi="Times New Roman"/>
                <w:sz w:val="26"/>
                <w:szCs w:val="26"/>
              </w:rPr>
              <w:t>нительного образования в сфере</w:t>
            </w:r>
            <w:r w:rsidRPr="00B65A6C">
              <w:rPr>
                <w:rFonts w:ascii="Times New Roman" w:hAnsi="Times New Roman"/>
                <w:sz w:val="26"/>
                <w:szCs w:val="26"/>
              </w:rPr>
              <w:t xml:space="preserve"> культуры в общей численности детей, обучающихся в общеобразовательных организациях муниципального образования</w:t>
            </w:r>
          </w:p>
        </w:tc>
      </w:tr>
    </w:tbl>
    <w:p w:rsidR="000F43C1" w:rsidRDefault="000F43C1" w:rsidP="000F43C1">
      <w:pPr>
        <w:numPr>
          <w:ilvl w:val="0"/>
          <w:numId w:val="3"/>
        </w:numPr>
        <w:spacing w:after="0" w:line="360" w:lineRule="auto"/>
        <w:jc w:val="center"/>
        <w:rPr>
          <w:rFonts w:ascii="Times New Roman" w:hAnsi="Times New Roman"/>
          <w:sz w:val="28"/>
          <w:szCs w:val="28"/>
        </w:rPr>
      </w:pPr>
      <w:r>
        <w:rPr>
          <w:rFonts w:ascii="Times New Roman" w:hAnsi="Times New Roman"/>
          <w:sz w:val="28"/>
          <w:szCs w:val="28"/>
        </w:rPr>
        <w:lastRenderedPageBreak/>
        <w:t>Общая характеристика сферы реализации Подпрограммы</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Дополнительное образование детей является важнейшей составляющей образовательного пространства  в современном российском обществе, влияющей на повышение общего качества образования и решение проблем социализации детей и молодежи.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Поэтому основными  его задачами является использование потенциала сферы дополнительного образования в выявлении и развития молодых талантов, поддержке одаренных детей.</w:t>
      </w:r>
    </w:p>
    <w:p w:rsidR="000F43C1" w:rsidRDefault="000F43C1" w:rsidP="000F43C1">
      <w:pPr>
        <w:keepNext/>
        <w:suppressLineNumbers/>
        <w:suppressAutoHyphens/>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Pr>
          <w:rFonts w:ascii="Times New Roman" w:hAnsi="Times New Roman"/>
          <w:sz w:val="28"/>
          <w:szCs w:val="28"/>
        </w:rPr>
        <w:t xml:space="preserve">В детской школе искусств  ежегодно обучаются до 500 детей. </w:t>
      </w:r>
      <w:r>
        <w:rPr>
          <w:rFonts w:ascii="Times New Roman" w:eastAsia="Times New Roman" w:hAnsi="Times New Roman" w:cs="Calibri"/>
          <w:sz w:val="28"/>
          <w:szCs w:val="28"/>
          <w:lang w:eastAsia="ru-RU"/>
        </w:rPr>
        <w:t xml:space="preserve">Обучение ведется на 8 отделениях: фортепианное, оркестровое, народное, хореографическое, художественное, ранне-эстетическое, подготовительное, отделение академического пения. В школе ведется обучение по дополнительным общеобразовательным предпрофессиональных программам в сфере культуры и искусства на основании федеральных государственных требований и по программам обще эстетической направленности и </w:t>
      </w:r>
      <w:r w:rsidRPr="003A683D">
        <w:rPr>
          <w:rFonts w:ascii="Times New Roman" w:eastAsia="Times New Roman" w:hAnsi="Times New Roman" w:cs="Calibri"/>
          <w:sz w:val="28"/>
          <w:szCs w:val="28"/>
          <w:lang w:eastAsia="ru-RU"/>
        </w:rPr>
        <w:t>по общеразвивающим дополнительным программам.</w:t>
      </w:r>
    </w:p>
    <w:p w:rsidR="000F43C1" w:rsidRPr="0027589B" w:rsidRDefault="000F43C1" w:rsidP="000F43C1">
      <w:pPr>
        <w:shd w:val="clear" w:color="auto" w:fill="FFFFFF"/>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cs="Calibri"/>
          <w:sz w:val="28"/>
          <w:szCs w:val="28"/>
          <w:lang w:eastAsia="ru-RU"/>
        </w:rPr>
        <w:t xml:space="preserve">В городе в результате </w:t>
      </w:r>
      <w:r w:rsidRPr="008B74EB">
        <w:rPr>
          <w:rFonts w:ascii="Times New Roman" w:eastAsia="Times New Roman" w:hAnsi="Times New Roman"/>
          <w:sz w:val="26"/>
          <w:szCs w:val="26"/>
          <w:lang w:eastAsia="ru-RU"/>
        </w:rPr>
        <w:t xml:space="preserve">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одарённых  детей.  </w:t>
      </w:r>
      <w:r w:rsidRPr="0027589B">
        <w:rPr>
          <w:rFonts w:ascii="Times New Roman" w:eastAsia="Times New Roman" w:hAnsi="Times New Roman"/>
          <w:sz w:val="26"/>
          <w:szCs w:val="26"/>
          <w:lang w:eastAsia="ru-RU"/>
        </w:rPr>
        <w:t>Совершенствование системы поиска, выявления и сопровождения одаренных детей и молодежи в сфере культуры и искусства осуществляется посредством участия одаренных детей и молодежи в международных, всероссийских профессиональных конкурсах.</w:t>
      </w:r>
      <w:r>
        <w:rPr>
          <w:rFonts w:ascii="Times New Roman" w:eastAsia="Times New Roman" w:hAnsi="Times New Roman"/>
          <w:sz w:val="26"/>
          <w:szCs w:val="26"/>
          <w:lang w:eastAsia="ru-RU"/>
        </w:rPr>
        <w:t xml:space="preserve"> В МБУ ДО ДШИ г. Медногорска </w:t>
      </w:r>
      <w:r w:rsidRPr="008B74EB">
        <w:rPr>
          <w:rFonts w:ascii="Times New Roman" w:eastAsia="Times New Roman" w:hAnsi="Times New Roman"/>
          <w:sz w:val="26"/>
          <w:szCs w:val="26"/>
          <w:lang w:eastAsia="ru-RU"/>
        </w:rPr>
        <w:t xml:space="preserve">доля  учащихся,  участвовавших  в  творческих конкурсных  мероприятиях,  фестивалях,  выставках  различного  уровня  в  течение года  составляет  </w:t>
      </w:r>
      <w:r w:rsidRPr="005275F1">
        <w:rPr>
          <w:rFonts w:ascii="Times New Roman" w:eastAsia="Times New Roman" w:hAnsi="Times New Roman"/>
          <w:sz w:val="26"/>
          <w:szCs w:val="26"/>
          <w:lang w:eastAsia="ru-RU"/>
        </w:rPr>
        <w:t>64  %  (332  учащихся)</w:t>
      </w:r>
      <w:r w:rsidRPr="008B74EB">
        <w:rPr>
          <w:rFonts w:ascii="Times New Roman" w:eastAsia="Times New Roman" w:hAnsi="Times New Roman"/>
          <w:sz w:val="26"/>
          <w:szCs w:val="26"/>
          <w:lang w:eastAsia="ru-RU"/>
        </w:rPr>
        <w:t xml:space="preserve">  от  общего  количества  при  среднегодовом </w:t>
      </w:r>
      <w:r>
        <w:rPr>
          <w:rFonts w:ascii="Times New Roman" w:eastAsia="Times New Roman" w:hAnsi="Times New Roman"/>
          <w:sz w:val="26"/>
          <w:szCs w:val="26"/>
          <w:lang w:eastAsia="ru-RU"/>
        </w:rPr>
        <w:t>контингенте  478</w:t>
      </w:r>
      <w:r w:rsidRPr="008B74EB">
        <w:rPr>
          <w:rFonts w:ascii="Times New Roman" w:eastAsia="Times New Roman" w:hAnsi="Times New Roman"/>
          <w:sz w:val="26"/>
          <w:szCs w:val="26"/>
          <w:lang w:eastAsia="ru-RU"/>
        </w:rPr>
        <w:t xml:space="preserve">  человек,  из  них  </w:t>
      </w:r>
      <w:r w:rsidRPr="005275F1">
        <w:rPr>
          <w:rFonts w:ascii="Times New Roman" w:eastAsia="Times New Roman" w:hAnsi="Times New Roman"/>
          <w:sz w:val="26"/>
          <w:szCs w:val="26"/>
          <w:lang w:eastAsia="ru-RU"/>
        </w:rPr>
        <w:t>31%</w:t>
      </w:r>
      <w:r w:rsidRPr="008B74EB">
        <w:rPr>
          <w:rFonts w:ascii="Times New Roman" w:eastAsia="Times New Roman" w:hAnsi="Times New Roman"/>
          <w:sz w:val="26"/>
          <w:szCs w:val="26"/>
          <w:lang w:eastAsia="ru-RU"/>
        </w:rPr>
        <w:t xml:space="preserve">  являются  победителями  конкурсов различного уровня.</w:t>
      </w:r>
    </w:p>
    <w:p w:rsidR="000F43C1" w:rsidRDefault="000F43C1" w:rsidP="000F43C1">
      <w:pPr>
        <w:spacing w:after="0" w:line="240" w:lineRule="auto"/>
        <w:ind w:firstLine="567"/>
        <w:jc w:val="both"/>
        <w:rPr>
          <w:rFonts w:ascii="Times New Roman" w:eastAsia="Times New Roman" w:hAnsi="Times New Roman" w:cs="Calibri"/>
          <w:sz w:val="28"/>
          <w:szCs w:val="28"/>
          <w:lang w:eastAsia="ru-RU"/>
        </w:rPr>
      </w:pPr>
      <w:r w:rsidRPr="006E407D">
        <w:rPr>
          <w:rFonts w:ascii="Times New Roman" w:eastAsia="Times New Roman" w:hAnsi="Times New Roman"/>
          <w:sz w:val="28"/>
          <w:szCs w:val="28"/>
          <w:lang w:eastAsia="ru-RU"/>
        </w:rPr>
        <w:t>В значительном укреплении нуждается материально-т</w:t>
      </w:r>
      <w:r>
        <w:rPr>
          <w:rFonts w:ascii="Times New Roman" w:eastAsia="Times New Roman" w:hAnsi="Times New Roman"/>
          <w:sz w:val="28"/>
          <w:szCs w:val="28"/>
          <w:lang w:eastAsia="ru-RU"/>
        </w:rPr>
        <w:t>ехническая  база  учреждения</w:t>
      </w:r>
      <w:r w:rsidRPr="006E407D">
        <w:rPr>
          <w:rFonts w:ascii="Times New Roman" w:eastAsia="Times New Roman" w:hAnsi="Times New Roman"/>
          <w:sz w:val="28"/>
          <w:szCs w:val="28"/>
          <w:lang w:eastAsia="ru-RU"/>
        </w:rPr>
        <w:t xml:space="preserve">, не соответствующая современным требованиям осуществления образовательного процесса. </w:t>
      </w:r>
      <w:r>
        <w:rPr>
          <w:rFonts w:ascii="Times New Roman" w:eastAsia="Times New Roman" w:hAnsi="Times New Roman" w:cs="Calibri"/>
          <w:sz w:val="28"/>
          <w:szCs w:val="28"/>
          <w:lang w:eastAsia="ru-RU"/>
        </w:rPr>
        <w:t>Одной из проблем реализации муниципальной услуги «Дополнительное образование  в сфере культуры и искусства», требующей решения, является недостаточная доступность услуги для потребителей в связи с недостаточностью имеющихся учебных площадей детской школы искусств и высоким спросом на услугу.</w:t>
      </w:r>
      <w:r w:rsidR="00870287">
        <w:rPr>
          <w:rFonts w:ascii="Times New Roman" w:eastAsia="Times New Roman" w:hAnsi="Times New Roman" w:cs="Calibri"/>
          <w:sz w:val="28"/>
          <w:szCs w:val="28"/>
          <w:lang w:eastAsia="ru-RU"/>
        </w:rPr>
        <w:t xml:space="preserve"> </w:t>
      </w:r>
      <w:r>
        <w:rPr>
          <w:rFonts w:ascii="Times New Roman" w:eastAsia="Times New Roman" w:hAnsi="Times New Roman"/>
          <w:sz w:val="28"/>
          <w:szCs w:val="28"/>
          <w:lang w:eastAsia="ru-RU"/>
        </w:rPr>
        <w:t>Д</w:t>
      </w:r>
      <w:r w:rsidRPr="006E407D">
        <w:rPr>
          <w:rFonts w:ascii="Times New Roman" w:eastAsia="Times New Roman" w:hAnsi="Times New Roman"/>
          <w:sz w:val="28"/>
          <w:szCs w:val="28"/>
          <w:lang w:eastAsia="ru-RU"/>
        </w:rPr>
        <w:t xml:space="preserve">ефицит учебных площадей сдерживает развитие контингента учащихся, открытие перспективных специальностей и специализаций.                 </w:t>
      </w:r>
    </w:p>
    <w:p w:rsidR="000F43C1" w:rsidRDefault="000F43C1" w:rsidP="000F43C1">
      <w:pPr>
        <w:spacing w:after="0" w:line="240" w:lineRule="auto"/>
        <w:ind w:firstLine="567"/>
        <w:jc w:val="both"/>
        <w:rPr>
          <w:rFonts w:ascii="Times New Roman" w:eastAsia="Times New Roman" w:hAnsi="Times New Roman" w:cs="Calibri"/>
          <w:sz w:val="28"/>
          <w:szCs w:val="28"/>
          <w:lang w:eastAsia="ru-RU"/>
        </w:rPr>
      </w:pPr>
      <w:r w:rsidRPr="00C90D5D">
        <w:rPr>
          <w:rFonts w:ascii="Times New Roman" w:eastAsia="Times New Roman" w:hAnsi="Times New Roman" w:cs="Calibri"/>
          <w:sz w:val="28"/>
          <w:szCs w:val="28"/>
          <w:lang w:eastAsia="ru-RU"/>
        </w:rPr>
        <w:t>Кроме того, необходимо продолжать укреплять кадровый потенциал путём организации  повышения  квалификации  и  профессиональной  переподготовки работников  в  соответствии  с  требованиями  профессиональных  стандартов, решать проблему омоложения педагогических кадров, привлечения и поддержки молодых  специалистов;  поддерживать  и  развивать  творческую  деятельность</w:t>
      </w:r>
      <w:r w:rsidR="00870287">
        <w:rPr>
          <w:rFonts w:ascii="Times New Roman" w:eastAsia="Times New Roman" w:hAnsi="Times New Roman" w:cs="Calibri"/>
          <w:sz w:val="28"/>
          <w:szCs w:val="28"/>
          <w:lang w:eastAsia="ru-RU"/>
        </w:rPr>
        <w:t xml:space="preserve"> </w:t>
      </w:r>
      <w:r w:rsidRPr="00C90D5D">
        <w:rPr>
          <w:rFonts w:ascii="Times New Roman" w:eastAsia="Times New Roman" w:hAnsi="Times New Roman" w:cs="Calibri"/>
          <w:sz w:val="28"/>
          <w:szCs w:val="28"/>
          <w:lang w:eastAsia="ru-RU"/>
        </w:rPr>
        <w:t xml:space="preserve">учащихся  и  </w:t>
      </w:r>
      <w:r w:rsidRPr="00C90D5D">
        <w:rPr>
          <w:rFonts w:ascii="Times New Roman" w:eastAsia="Times New Roman" w:hAnsi="Times New Roman" w:cs="Calibri"/>
          <w:sz w:val="28"/>
          <w:szCs w:val="28"/>
          <w:lang w:eastAsia="ru-RU"/>
        </w:rPr>
        <w:lastRenderedPageBreak/>
        <w:t xml:space="preserve">преподавателей,  повышать  доступность  участия  в  конкурсах профессионального  мастерства  различного  уровня.   </w:t>
      </w:r>
    </w:p>
    <w:p w:rsidR="000F43C1" w:rsidRDefault="000F43C1" w:rsidP="000F43C1">
      <w:pPr>
        <w:spacing w:after="0" w:line="240" w:lineRule="auto"/>
        <w:ind w:firstLine="567"/>
        <w:jc w:val="both"/>
        <w:rPr>
          <w:rFonts w:ascii="Times New Roman" w:eastAsia="Times New Roman" w:hAnsi="Times New Roman" w:cs="Calibri"/>
          <w:sz w:val="28"/>
          <w:szCs w:val="28"/>
          <w:lang w:eastAsia="ru-RU"/>
        </w:rPr>
      </w:pPr>
      <w:r w:rsidRPr="009B06F5">
        <w:rPr>
          <w:rFonts w:ascii="Times New Roman" w:eastAsia="Times New Roman" w:hAnsi="Times New Roman" w:cs="Calibri"/>
          <w:sz w:val="28"/>
          <w:szCs w:val="28"/>
          <w:lang w:eastAsia="ru-RU"/>
        </w:rPr>
        <w:t xml:space="preserve">Реализация  настоящей  Подпрограммы  позволит  сохранить  лучшее,  что было  накоплено  за  многие  годы  в  сфере  </w:t>
      </w:r>
      <w:r>
        <w:rPr>
          <w:rFonts w:ascii="Times New Roman" w:eastAsia="Times New Roman" w:hAnsi="Times New Roman" w:cs="Calibri"/>
          <w:sz w:val="28"/>
          <w:szCs w:val="28"/>
          <w:lang w:eastAsia="ru-RU"/>
        </w:rPr>
        <w:t>дополнительного образования</w:t>
      </w:r>
      <w:r w:rsidRPr="009B06F5">
        <w:rPr>
          <w:rFonts w:ascii="Times New Roman" w:eastAsia="Times New Roman" w:hAnsi="Times New Roman" w:cs="Calibri"/>
          <w:sz w:val="28"/>
          <w:szCs w:val="28"/>
          <w:lang w:eastAsia="ru-RU"/>
        </w:rPr>
        <w:t xml:space="preserve">,  значительно  укрепить кадровый и повысить творческий потенциал, </w:t>
      </w:r>
      <w:r>
        <w:rPr>
          <w:rFonts w:ascii="Times New Roman" w:eastAsia="Times New Roman" w:hAnsi="Times New Roman" w:cs="Calibri"/>
          <w:sz w:val="28"/>
          <w:szCs w:val="28"/>
          <w:lang w:eastAsia="ru-RU"/>
        </w:rPr>
        <w:t>укрепить материальную базу детской школы искусств</w:t>
      </w:r>
      <w:r w:rsidRPr="009B06F5">
        <w:rPr>
          <w:rFonts w:ascii="Times New Roman" w:eastAsia="Times New Roman" w:hAnsi="Times New Roman" w:cs="Calibri"/>
          <w:sz w:val="28"/>
          <w:szCs w:val="28"/>
          <w:lang w:eastAsia="ru-RU"/>
        </w:rPr>
        <w:t xml:space="preserve">,  качественно  улучшить предоставление  </w:t>
      </w:r>
      <w:r>
        <w:rPr>
          <w:rFonts w:ascii="Times New Roman" w:eastAsia="Times New Roman" w:hAnsi="Times New Roman" w:cs="Calibri"/>
          <w:sz w:val="28"/>
          <w:szCs w:val="28"/>
          <w:lang w:eastAsia="ru-RU"/>
        </w:rPr>
        <w:t>образовательной</w:t>
      </w:r>
      <w:r w:rsidRPr="009B06F5">
        <w:rPr>
          <w:rFonts w:ascii="Times New Roman" w:eastAsia="Times New Roman" w:hAnsi="Times New Roman" w:cs="Calibri"/>
          <w:sz w:val="28"/>
          <w:szCs w:val="28"/>
          <w:lang w:eastAsia="ru-RU"/>
        </w:rPr>
        <w:t xml:space="preserve">  услуг</w:t>
      </w:r>
      <w:r>
        <w:rPr>
          <w:rFonts w:ascii="Times New Roman" w:eastAsia="Times New Roman" w:hAnsi="Times New Roman" w:cs="Calibri"/>
          <w:sz w:val="28"/>
          <w:szCs w:val="28"/>
          <w:lang w:eastAsia="ru-RU"/>
        </w:rPr>
        <w:t>и</w:t>
      </w:r>
      <w:r w:rsidRPr="009B06F5">
        <w:rPr>
          <w:rFonts w:ascii="Times New Roman" w:eastAsia="Times New Roman" w:hAnsi="Times New Roman" w:cs="Calibri"/>
          <w:sz w:val="28"/>
          <w:szCs w:val="28"/>
          <w:lang w:eastAsia="ru-RU"/>
        </w:rPr>
        <w:t xml:space="preserve">  для  населения,  обеспечить  доступность  в </w:t>
      </w:r>
      <w:r>
        <w:rPr>
          <w:rFonts w:ascii="Times New Roman" w:eastAsia="Times New Roman" w:hAnsi="Times New Roman" w:cs="Calibri"/>
          <w:sz w:val="28"/>
          <w:szCs w:val="28"/>
          <w:lang w:eastAsia="ru-RU"/>
        </w:rPr>
        <w:t xml:space="preserve">их </w:t>
      </w:r>
      <w:r w:rsidRPr="009B06F5">
        <w:rPr>
          <w:rFonts w:ascii="Times New Roman" w:eastAsia="Times New Roman" w:hAnsi="Times New Roman" w:cs="Calibri"/>
          <w:sz w:val="28"/>
          <w:szCs w:val="28"/>
          <w:lang w:eastAsia="ru-RU"/>
        </w:rPr>
        <w:t xml:space="preserve">получении  до  2024  года.  </w:t>
      </w:r>
    </w:p>
    <w:p w:rsidR="000F43C1" w:rsidRDefault="000F43C1" w:rsidP="000F43C1">
      <w:pPr>
        <w:spacing w:after="0" w:line="240" w:lineRule="auto"/>
        <w:ind w:firstLine="567"/>
        <w:jc w:val="both"/>
        <w:rPr>
          <w:rFonts w:ascii="Times New Roman" w:eastAsia="Times New Roman" w:hAnsi="Times New Roman" w:cs="Calibri"/>
          <w:sz w:val="28"/>
          <w:szCs w:val="28"/>
          <w:lang w:eastAsia="ru-RU"/>
        </w:rPr>
      </w:pPr>
    </w:p>
    <w:p w:rsidR="000F43C1" w:rsidRDefault="000F43C1" w:rsidP="000F43C1">
      <w:pPr>
        <w:numPr>
          <w:ilvl w:val="0"/>
          <w:numId w:val="3"/>
        </w:numPr>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Приоритеты политики органов местного самоуправления города </w:t>
      </w:r>
    </w:p>
    <w:p w:rsidR="000F43C1" w:rsidRDefault="000F43C1" w:rsidP="000F43C1">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0F43C1" w:rsidRDefault="000F43C1" w:rsidP="000F43C1">
      <w:pPr>
        <w:spacing w:after="0" w:line="240" w:lineRule="auto"/>
        <w:ind w:left="720"/>
        <w:jc w:val="center"/>
        <w:rPr>
          <w:rFonts w:ascii="Times New Roman" w:eastAsia="Times New Roman" w:hAnsi="Times New Roman" w:cs="Calibri"/>
          <w:sz w:val="28"/>
          <w:szCs w:val="28"/>
          <w:lang w:eastAsia="ru-RU"/>
        </w:rPr>
      </w:pPr>
    </w:p>
    <w:p w:rsidR="000F43C1" w:rsidRPr="00DF1429" w:rsidRDefault="000F43C1" w:rsidP="000F43C1">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404040"/>
          <w:sz w:val="28"/>
          <w:szCs w:val="28"/>
          <w:lang w:eastAsia="ru-RU"/>
        </w:rPr>
        <w:tab/>
      </w:r>
      <w:r w:rsidRPr="00DF1429">
        <w:rPr>
          <w:rFonts w:ascii="Times New Roman" w:eastAsia="Times New Roman" w:hAnsi="Times New Roman"/>
          <w:sz w:val="28"/>
          <w:szCs w:val="28"/>
          <w:lang w:eastAsia="ru-RU"/>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Основной целью подпрограммы является сохранение и развитие системы качественного дополнительного образования  в сфере культуры и искусства.</w:t>
      </w:r>
    </w:p>
    <w:p w:rsidR="000F43C1" w:rsidRDefault="000F43C1" w:rsidP="000F43C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подпрограммы определяются ее целью и заключаются  в следующем:</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создание условий для развития дополнительного образования в сфере культуры и искусства; </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активизация деятельности учреждения дополнительного образования  в сфере культуры и искусства по раннему выявлению и поддержке молодых дарований.</w:t>
      </w:r>
    </w:p>
    <w:p w:rsidR="000F43C1" w:rsidRDefault="000F43C1" w:rsidP="000F43C1">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следующих целевых показателей (индикаторов) подпрограммы:</w:t>
      </w:r>
    </w:p>
    <w:p w:rsidR="000F43C1" w:rsidRPr="00EB0BB1" w:rsidRDefault="000F43C1" w:rsidP="000F43C1">
      <w:pPr>
        <w:widowControl w:val="0"/>
        <w:autoSpaceDE w:val="0"/>
        <w:autoSpaceDN w:val="0"/>
        <w:adjustRightInd w:val="0"/>
        <w:spacing w:after="0" w:line="240" w:lineRule="auto"/>
        <w:ind w:firstLine="720"/>
        <w:jc w:val="both"/>
        <w:rPr>
          <w:rFonts w:ascii="Times New Roman" w:eastAsia="Times New Roman" w:hAnsi="Times New Roman" w:cs="Calibri"/>
          <w:sz w:val="28"/>
          <w:szCs w:val="28"/>
          <w:lang w:eastAsia="ru-RU"/>
        </w:rPr>
      </w:pPr>
      <w:r w:rsidRPr="00EB0BB1">
        <w:rPr>
          <w:rFonts w:ascii="Times New Roman" w:eastAsia="Times New Roman" w:hAnsi="Times New Roman" w:cs="Calibri"/>
          <w:sz w:val="28"/>
          <w:szCs w:val="28"/>
          <w:lang w:eastAsia="ru-RU"/>
        </w:rPr>
        <w:t>Доля детей, обучающихся в учреждении дополнительного образования в сфере культуры и искусства в общей численности детей, обучающихся в общеобразовательных организациях муниципального образования</w:t>
      </w:r>
      <w:r>
        <w:rPr>
          <w:rFonts w:ascii="Times New Roman" w:eastAsia="Times New Roman" w:hAnsi="Times New Roman" w:cs="Calibri"/>
          <w:sz w:val="28"/>
          <w:szCs w:val="28"/>
          <w:lang w:eastAsia="ru-RU"/>
        </w:rPr>
        <w:t>.</w:t>
      </w:r>
    </w:p>
    <w:p w:rsidR="000F43C1" w:rsidRPr="00EB0BB1" w:rsidRDefault="000F43C1" w:rsidP="000F43C1">
      <w:pPr>
        <w:widowControl w:val="0"/>
        <w:autoSpaceDE w:val="0"/>
        <w:autoSpaceDN w:val="0"/>
        <w:adjustRightInd w:val="0"/>
        <w:spacing w:after="0" w:line="240" w:lineRule="auto"/>
        <w:ind w:firstLine="720"/>
        <w:jc w:val="both"/>
        <w:rPr>
          <w:rFonts w:ascii="Times New Roman" w:eastAsia="Times New Roman" w:hAnsi="Times New Roman" w:cs="Calibri"/>
          <w:sz w:val="28"/>
          <w:szCs w:val="28"/>
          <w:lang w:eastAsia="ru-RU"/>
        </w:rPr>
      </w:pPr>
      <w:r w:rsidRPr="00EB0BB1">
        <w:rPr>
          <w:rFonts w:ascii="Times New Roman" w:eastAsia="Times New Roman" w:hAnsi="Times New Roman" w:cs="Calibri"/>
          <w:sz w:val="28"/>
          <w:szCs w:val="28"/>
          <w:lang w:eastAsia="ru-RU"/>
        </w:rPr>
        <w:t>Доля обучающихся  в учреждении дополнительного образования  в сфере культуры и искусства, участвующих в международных, региональных и областных  конкурсах (в том числе заочных)</w:t>
      </w:r>
      <w:r>
        <w:rPr>
          <w:rFonts w:ascii="Times New Roman" w:eastAsia="Times New Roman" w:hAnsi="Times New Roman" w:cs="Calibri"/>
          <w:sz w:val="28"/>
          <w:szCs w:val="28"/>
          <w:lang w:eastAsia="ru-RU"/>
        </w:rPr>
        <w:t>.</w:t>
      </w:r>
    </w:p>
    <w:p w:rsidR="000F43C1" w:rsidRDefault="000F43C1" w:rsidP="000F43C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0F43C1" w:rsidRDefault="000F43C1" w:rsidP="000F43C1">
      <w:pPr>
        <w:spacing w:after="0" w:line="240" w:lineRule="auto"/>
        <w:ind w:firstLine="708"/>
        <w:jc w:val="both"/>
        <w:rPr>
          <w:rFonts w:ascii="Times New Roman" w:eastAsia="Times New Roman" w:hAnsi="Times New Roman" w:cs="Calibri"/>
          <w:sz w:val="28"/>
          <w:szCs w:val="28"/>
          <w:lang w:eastAsia="ru-RU"/>
        </w:rPr>
      </w:pPr>
    </w:p>
    <w:p w:rsidR="000F43C1" w:rsidRDefault="000F43C1" w:rsidP="000F43C1">
      <w:pPr>
        <w:spacing w:after="0" w:line="360" w:lineRule="auto"/>
        <w:ind w:left="72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0F43C1" w:rsidRDefault="000F43C1" w:rsidP="000F43C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2A6A1A" w:rsidRDefault="002A6A1A"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p>
    <w:p w:rsidR="002A6A1A" w:rsidRDefault="002A6A1A"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p>
    <w:p w:rsidR="000F43C1" w:rsidRPr="00EB2C2B" w:rsidRDefault="000F43C1" w:rsidP="000F43C1">
      <w:pPr>
        <w:pStyle w:val="af1"/>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Pr="00EB2C2B">
        <w:rPr>
          <w:rFonts w:ascii="Times New Roman" w:eastAsia="Times New Roman" w:hAnsi="Times New Roman"/>
          <w:sz w:val="28"/>
          <w:szCs w:val="28"/>
          <w:lang w:eastAsia="ru-RU"/>
        </w:rPr>
        <w:t>Ресурсное обеспечение подпрограммы</w:t>
      </w:r>
    </w:p>
    <w:p w:rsidR="000F43C1" w:rsidRDefault="000F43C1" w:rsidP="000F43C1">
      <w:pPr>
        <w:autoSpaceDE w:val="0"/>
        <w:autoSpaceDN w:val="0"/>
        <w:adjustRightInd w:val="0"/>
        <w:spacing w:after="0" w:line="240" w:lineRule="auto"/>
        <w:jc w:val="center"/>
        <w:rPr>
          <w:rFonts w:ascii="Times New Roman" w:eastAsia="Times New Roman" w:hAnsi="Times New Roman"/>
          <w:sz w:val="28"/>
          <w:szCs w:val="28"/>
          <w:lang w:eastAsia="ru-RU"/>
        </w:rPr>
      </w:pPr>
    </w:p>
    <w:p w:rsidR="000F43C1" w:rsidRDefault="000F43C1" w:rsidP="000F43C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w:t>
      </w:r>
      <w:r>
        <w:rPr>
          <w:rFonts w:ascii="Times New Roman" w:eastAsia="Times New Roman" w:hAnsi="Times New Roman"/>
          <w:color w:val="000000"/>
          <w:sz w:val="28"/>
          <w:szCs w:val="28"/>
          <w:lang w:eastAsia="ru-RU"/>
        </w:rPr>
        <w:t xml:space="preserve">и прогнозная оценка привлекаемых на реализацию Подпрограммы средств </w:t>
      </w:r>
      <w:r w:rsidRPr="00A207E4">
        <w:rPr>
          <w:rFonts w:ascii="Times New Roman" w:eastAsia="Times New Roman" w:hAnsi="Times New Roman"/>
          <w:color w:val="000000"/>
          <w:sz w:val="28"/>
          <w:szCs w:val="28"/>
          <w:lang w:eastAsia="ru-RU"/>
        </w:rPr>
        <w:t>областного и федерального бюджета</w:t>
      </w:r>
      <w:r w:rsidR="00870287">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 xml:space="preserve">приводится в приложении № 3 к настоящей Программе. </w:t>
      </w:r>
    </w:p>
    <w:p w:rsidR="000F43C1" w:rsidRDefault="000F43C1" w:rsidP="000F43C1">
      <w:pPr>
        <w:spacing w:after="0" w:line="240" w:lineRule="auto"/>
        <w:ind w:left="4248" w:firstLine="708"/>
        <w:outlineLvl w:val="0"/>
        <w:rPr>
          <w:rFonts w:ascii="Times New Roman" w:eastAsia="Times New Roman" w:hAnsi="Times New Roman" w:cs="Calibri"/>
          <w:sz w:val="28"/>
          <w:szCs w:val="28"/>
          <w:lang w:eastAsia="ru-RU"/>
        </w:rPr>
      </w:pPr>
    </w:p>
    <w:p w:rsidR="000F43C1" w:rsidRDefault="000F43C1" w:rsidP="000F43C1">
      <w:pPr>
        <w:spacing w:after="0" w:line="240" w:lineRule="auto"/>
        <w:ind w:left="4248" w:firstLine="708"/>
        <w:outlineLvl w:val="0"/>
        <w:rPr>
          <w:rFonts w:ascii="Times New Roman" w:eastAsia="Times New Roman" w:hAnsi="Times New Roman" w:cs="Calibri"/>
          <w:sz w:val="28"/>
          <w:szCs w:val="28"/>
          <w:lang w:eastAsia="ru-RU"/>
        </w:rPr>
      </w:pPr>
    </w:p>
    <w:p w:rsidR="000F43C1" w:rsidRDefault="000F43C1" w:rsidP="000F43C1">
      <w:pPr>
        <w:spacing w:after="0" w:line="240" w:lineRule="auto"/>
        <w:ind w:left="4248" w:firstLine="708"/>
        <w:outlineLvl w:val="0"/>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EF69FC" w:rsidRDefault="00EF69FC" w:rsidP="00B75F49">
      <w:pPr>
        <w:spacing w:after="0" w:line="240" w:lineRule="auto"/>
        <w:jc w:val="center"/>
        <w:rPr>
          <w:rFonts w:ascii="Times New Roman" w:eastAsia="Times New Roman" w:hAnsi="Times New Roman" w:cs="Calibri"/>
          <w:sz w:val="28"/>
          <w:szCs w:val="28"/>
          <w:lang w:eastAsia="ru-RU"/>
        </w:rPr>
      </w:pPr>
    </w:p>
    <w:p w:rsidR="00EF69FC" w:rsidRDefault="00EF69FC"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5275F1" w:rsidRDefault="005275F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C67A4A" w:rsidRDefault="00C67A4A" w:rsidP="00B75F49">
      <w:pPr>
        <w:spacing w:after="0" w:line="240" w:lineRule="auto"/>
        <w:jc w:val="center"/>
        <w:rPr>
          <w:rFonts w:ascii="Times New Roman" w:eastAsia="Times New Roman" w:hAnsi="Times New Roman" w:cs="Calibri"/>
          <w:sz w:val="28"/>
          <w:szCs w:val="28"/>
          <w:lang w:eastAsia="ru-RU"/>
        </w:rPr>
      </w:pPr>
    </w:p>
    <w:p w:rsidR="00C67A4A" w:rsidRDefault="00C67A4A"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0F43C1" w:rsidRDefault="000F43C1" w:rsidP="00B75F49">
      <w:pPr>
        <w:spacing w:after="0" w:line="240" w:lineRule="auto"/>
        <w:jc w:val="center"/>
        <w:rPr>
          <w:rFonts w:ascii="Times New Roman" w:eastAsia="Times New Roman" w:hAnsi="Times New Roman" w:cs="Calibri"/>
          <w:sz w:val="28"/>
          <w:szCs w:val="28"/>
          <w:lang w:eastAsia="ru-RU"/>
        </w:rPr>
      </w:pPr>
    </w:p>
    <w:p w:rsidR="005D536E" w:rsidRDefault="005D536E" w:rsidP="00B75F49">
      <w:pPr>
        <w:spacing w:after="0" w:line="240" w:lineRule="auto"/>
        <w:ind w:firstLine="709"/>
        <w:contextualSpacing/>
        <w:jc w:val="both"/>
        <w:rPr>
          <w:rFonts w:ascii="Times New Roman" w:eastAsia="Times New Roman" w:hAnsi="Times New Roman" w:cs="Calibri"/>
          <w: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7</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bCs/>
          <w:sz w:val="28"/>
          <w:szCs w:val="28"/>
          <w:lang w:eastAsia="ru-RU"/>
        </w:rPr>
      </w:pPr>
      <w:r>
        <w:rPr>
          <w:rFonts w:ascii="Times New Roman" w:eastAsia="Times New Roman" w:hAnsi="Times New Roman" w:cs="Calibri"/>
          <w:bCs/>
          <w:sz w:val="28"/>
          <w:szCs w:val="28"/>
          <w:lang w:eastAsia="ru-RU"/>
        </w:rPr>
        <w:t>ПАСПОРТ подпрограммы</w:t>
      </w:r>
    </w:p>
    <w:p w:rsidR="00B75F49" w:rsidRDefault="00B75F49" w:rsidP="00B75F49">
      <w:pPr>
        <w:spacing w:after="0" w:line="240" w:lineRule="auto"/>
        <w:jc w:val="center"/>
        <w:rPr>
          <w:rFonts w:ascii="Times New Roman" w:eastAsia="Times New Roman" w:hAnsi="Times New Roman" w:cs="Calibri"/>
          <w:bCs/>
          <w:color w:val="000000"/>
          <w:sz w:val="28"/>
          <w:szCs w:val="28"/>
          <w:lang w:eastAsia="ru-RU"/>
        </w:rPr>
      </w:pPr>
      <w:r>
        <w:rPr>
          <w:rFonts w:ascii="Times New Roman" w:eastAsia="Times New Roman" w:hAnsi="Times New Roman" w:cs="Calibri"/>
          <w:bCs/>
          <w:color w:val="000000"/>
          <w:sz w:val="28"/>
          <w:szCs w:val="28"/>
          <w:lang w:eastAsia="ru-RU"/>
        </w:rPr>
        <w:t xml:space="preserve">«Организация культурно-массовых, </w:t>
      </w:r>
      <w:r>
        <w:rPr>
          <w:rFonts w:ascii="Times New Roman" w:eastAsia="Arial Unicode MS" w:hAnsi="Times New Roman" w:cs="Calibri"/>
          <w:sz w:val="28"/>
          <w:szCs w:val="28"/>
          <w:lang w:eastAsia="ru-RU"/>
        </w:rPr>
        <w:t>городских</w:t>
      </w:r>
      <w:r>
        <w:rPr>
          <w:rFonts w:ascii="Times New Roman" w:eastAsia="Times New Roman" w:hAnsi="Times New Roman" w:cs="Calibri"/>
          <w:bCs/>
          <w:color w:val="000000"/>
          <w:sz w:val="28"/>
          <w:szCs w:val="28"/>
          <w:lang w:eastAsia="ru-RU"/>
        </w:rPr>
        <w:t>, социально-значимых, юбилейных мероприятий»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7654"/>
      </w:tblGrid>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Ответственный исполнитель Подпрограммы</w:t>
            </w:r>
          </w:p>
        </w:tc>
        <w:tc>
          <w:tcPr>
            <w:tcW w:w="7654" w:type="dxa"/>
            <w:vAlign w:val="center"/>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Отдел культуры администрации г. Медногорска</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Участники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автономное учреждение  «Дом культуры «Металлург» (далее – МАУ ДКМ);</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Культурно-досуговая система города Медногорска» (далее – МБУ КДС);</w:t>
            </w:r>
          </w:p>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муниципальное бюджетное учреждение дополнительного образования «Детская школа искусств города Медногорска» (далее – МБУ ДОДШИ г. Медногорска);</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муниципальное бюджетное учреждение  культуры «Централизованная библиотечная система  города Медногорска» (далее - </w:t>
            </w:r>
            <w:r>
              <w:rPr>
                <w:rFonts w:ascii="Times New Roman" w:eastAsia="Times New Roman" w:hAnsi="Times New Roman" w:cs="Calibri"/>
                <w:bCs/>
                <w:sz w:val="28"/>
                <w:szCs w:val="28"/>
                <w:lang w:eastAsia="ru-RU"/>
              </w:rPr>
              <w:t xml:space="preserve"> МБУК «ЦБС г. Медногорска»).</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Цель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bCs/>
                <w:sz w:val="28"/>
                <w:szCs w:val="28"/>
                <w:lang w:eastAsia="ru-RU"/>
              </w:rPr>
              <w:t>организация и проведение культурно-массовых, городских, социально-значимых, юбилейных мероприятий для населения города Медногорска</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Задачи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сохранение культурных традиций посредством </w:t>
            </w:r>
            <w:r>
              <w:rPr>
                <w:rFonts w:ascii="Times New Roman" w:eastAsia="Times New Roman" w:hAnsi="Times New Roman" w:cs="Calibri"/>
                <w:bCs/>
                <w:sz w:val="28"/>
                <w:szCs w:val="28"/>
                <w:lang w:eastAsia="ru-RU"/>
              </w:rPr>
              <w:t>проведения социально-значимых, юбилейных, традиционных народных праздников, городских мероприятий.</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Показатели (индикаторы) Подпрограммы</w:t>
            </w:r>
          </w:p>
        </w:tc>
        <w:tc>
          <w:tcPr>
            <w:tcW w:w="7654" w:type="dxa"/>
          </w:tcPr>
          <w:p w:rsidR="00B75F49" w:rsidRDefault="00B75F49" w:rsidP="001772C6">
            <w:pPr>
              <w:spacing w:after="0" w:line="240" w:lineRule="atLeast"/>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удельный вес населения, участвующего в культурно - досуговых мероприятиях, проводимых муниципальными учреждениями культуры</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Сроки и этапы реализации Подпрограммы</w:t>
            </w:r>
          </w:p>
        </w:tc>
        <w:tc>
          <w:tcPr>
            <w:tcW w:w="7654" w:type="dxa"/>
          </w:tcPr>
          <w:p w:rsidR="00B75F49" w:rsidRDefault="00B75F49" w:rsidP="003E6C2A">
            <w:pPr>
              <w:spacing w:after="0" w:line="240" w:lineRule="atLeast"/>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Объемы бюджетных ассигнований Подпрограммы </w:t>
            </w:r>
          </w:p>
          <w:p w:rsidR="00B75F49" w:rsidRDefault="00B75F49" w:rsidP="001772C6">
            <w:pPr>
              <w:spacing w:after="0" w:line="240" w:lineRule="auto"/>
              <w:rPr>
                <w:rFonts w:ascii="Times New Roman" w:eastAsia="Times New Roman" w:hAnsi="Times New Roman" w:cs="Calibri"/>
                <w:sz w:val="28"/>
                <w:szCs w:val="28"/>
                <w:lang w:eastAsia="ru-RU"/>
              </w:rPr>
            </w:pPr>
          </w:p>
        </w:tc>
        <w:tc>
          <w:tcPr>
            <w:tcW w:w="7654" w:type="dxa"/>
          </w:tcPr>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Объем средств, необходимый для  финансового обеспечения подпрограммы, составляет – 8 185,10 тыс. руб., в том числе по годам:</w:t>
            </w:r>
          </w:p>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2019 год  – 1 570,10 тыс.руб.;</w:t>
            </w:r>
            <w:r w:rsidRPr="00C67A4A">
              <w:rPr>
                <w:rFonts w:ascii="Times New Roman" w:hAnsi="Times New Roman"/>
                <w:sz w:val="28"/>
                <w:szCs w:val="28"/>
                <w:lang w:eastAsia="ru-RU"/>
              </w:rPr>
              <w:tab/>
            </w:r>
            <w:r w:rsidRPr="00C67A4A">
              <w:rPr>
                <w:rFonts w:ascii="Times New Roman" w:hAnsi="Times New Roman"/>
                <w:sz w:val="28"/>
                <w:szCs w:val="28"/>
                <w:lang w:eastAsia="ru-RU"/>
              </w:rPr>
              <w:tab/>
            </w:r>
          </w:p>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2020 год – 1 323,00 тыс.руб.;</w:t>
            </w:r>
          </w:p>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2021 год – 1 323,00 тыс.руб.;</w:t>
            </w:r>
          </w:p>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2022 год – 1 323,00 тыс.руб.;</w:t>
            </w:r>
          </w:p>
          <w:p w:rsidR="00EF69FC" w:rsidRDefault="00EF69FC" w:rsidP="00EF69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2023 год – 1 323,00 тыс.руб.;</w:t>
            </w:r>
          </w:p>
          <w:p w:rsidR="00B75F49" w:rsidRDefault="00EF69FC" w:rsidP="00EF69FC">
            <w:pPr>
              <w:spacing w:after="0" w:line="240" w:lineRule="atLeast"/>
              <w:jc w:val="both"/>
              <w:rPr>
                <w:rFonts w:ascii="Times New Roman" w:eastAsia="Times New Roman" w:hAnsi="Times New Roman" w:cs="Calibri"/>
                <w:sz w:val="28"/>
                <w:szCs w:val="28"/>
                <w:lang w:eastAsia="ru-RU"/>
              </w:rPr>
            </w:pPr>
            <w:r>
              <w:rPr>
                <w:rFonts w:ascii="Times New Roman" w:hAnsi="Times New Roman"/>
                <w:sz w:val="28"/>
                <w:szCs w:val="28"/>
                <w:lang w:eastAsia="ru-RU"/>
              </w:rPr>
              <w:t>2024 год – 1 323,00 тыс.руб.</w:t>
            </w:r>
          </w:p>
        </w:tc>
      </w:tr>
      <w:tr w:rsidR="00B75F49" w:rsidTr="001772C6">
        <w:tc>
          <w:tcPr>
            <w:tcW w:w="2093" w:type="dxa"/>
          </w:tcPr>
          <w:p w:rsidR="00B75F49" w:rsidRDefault="00B75F49" w:rsidP="001772C6">
            <w:pPr>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Ожидаемые результаты реализации Подпрограммы</w:t>
            </w:r>
          </w:p>
        </w:tc>
        <w:tc>
          <w:tcPr>
            <w:tcW w:w="7654" w:type="dxa"/>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увеличение численности участников культурно-досуговых мероприятий, проводимых муниципальными учреждениями культуры</w:t>
            </w:r>
          </w:p>
        </w:tc>
      </w:tr>
    </w:tbl>
    <w:p w:rsidR="00B75F49" w:rsidRDefault="00B75F49" w:rsidP="00B75F49">
      <w:pPr>
        <w:numPr>
          <w:ilvl w:val="0"/>
          <w:numId w:val="4"/>
        </w:numPr>
        <w:spacing w:after="0" w:line="360" w:lineRule="auto"/>
        <w:jc w:val="center"/>
        <w:rPr>
          <w:rFonts w:ascii="Times New Roman" w:hAnsi="Times New Roman"/>
          <w:sz w:val="28"/>
          <w:szCs w:val="28"/>
        </w:rPr>
      </w:pPr>
      <w:r>
        <w:rPr>
          <w:rFonts w:ascii="Times New Roman" w:hAnsi="Times New Roman"/>
          <w:sz w:val="28"/>
          <w:szCs w:val="28"/>
        </w:rPr>
        <w:lastRenderedPageBreak/>
        <w:t>Общая характеристика сферы реализации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Основные культурные события и акценты культурной политики сегодня перенесены на муниципальный уровень, где создаются стратегии развития сферы культуры с учетом социально-экономических особенностей развития территории, интересов различных категорий населения. </w:t>
      </w:r>
    </w:p>
    <w:p w:rsidR="00B75F49" w:rsidRDefault="00B75F49" w:rsidP="00B75F49">
      <w:pPr>
        <w:tabs>
          <w:tab w:val="left" w:pos="720"/>
        </w:tab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Реализация мероприятий подпрограммы  способствует активизации населения для участия в культурной жизни города, расширению спектра и качества услуг, наиболее полному культурному обслуживанию населения города. Согласно новым требованиям в проведении общегородских массовых мероприятий необходимо добиваться современного подхода к проведению культурно-досуговых мероприятий. Сделать их более красочными, насыщенными, увлекательными</w:t>
      </w:r>
      <w:r w:rsidR="009A7AC0">
        <w:rPr>
          <w:rFonts w:ascii="Times New Roman" w:eastAsia="Times New Roman" w:hAnsi="Times New Roman" w:cs="Calibri"/>
          <w:sz w:val="28"/>
          <w:szCs w:val="28"/>
          <w:lang w:eastAsia="ru-RU"/>
        </w:rPr>
        <w:t>,</w:t>
      </w:r>
      <w:r>
        <w:rPr>
          <w:rFonts w:ascii="Times New Roman" w:eastAsia="Times New Roman" w:hAnsi="Times New Roman" w:cs="Calibri"/>
          <w:sz w:val="28"/>
          <w:szCs w:val="28"/>
          <w:lang w:eastAsia="ru-RU"/>
        </w:rPr>
        <w:t xml:space="preserve"> привлекая все больше жителей и гостей города к активному отдыху. Обеспечить  безопасность гостей и жителей города  на общегородских массовых мероприятиях. Приобретение современных атрибутов массовых мероприятий (баннеры, </w:t>
      </w:r>
      <w:r w:rsidR="009A7AC0">
        <w:rPr>
          <w:rFonts w:ascii="Times New Roman" w:eastAsia="Times New Roman" w:hAnsi="Times New Roman" w:cs="Calibri"/>
          <w:sz w:val="28"/>
          <w:szCs w:val="28"/>
          <w:lang w:eastAsia="ru-RU"/>
        </w:rPr>
        <w:t>ростовые куклы</w:t>
      </w:r>
      <w:r>
        <w:rPr>
          <w:rFonts w:ascii="Times New Roman" w:eastAsia="Times New Roman" w:hAnsi="Times New Roman" w:cs="Calibri"/>
          <w:sz w:val="28"/>
          <w:szCs w:val="28"/>
          <w:lang w:eastAsia="ru-RU"/>
        </w:rPr>
        <w:t xml:space="preserve">, декорации, шары, цветы и т.д.). </w:t>
      </w:r>
    </w:p>
    <w:p w:rsidR="00B75F49" w:rsidRDefault="00B75F49" w:rsidP="00B75F49">
      <w:pPr>
        <w:tabs>
          <w:tab w:val="left" w:pos="720"/>
          <w:tab w:val="left" w:pos="6510"/>
        </w:tabs>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Выполнение  всего комплекса программных мероприятий позволит достичь существенных положительных изменений и качественного повышения уровня услуг в сфере культуры города.</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 выполнении муниципальной подпрограммы </w:t>
      </w:r>
      <w:r>
        <w:rPr>
          <w:rFonts w:ascii="Times New Roman" w:eastAsia="Times New Roman" w:hAnsi="Times New Roman" w:cs="Calibri"/>
          <w:bCs/>
          <w:color w:val="000000"/>
          <w:sz w:val="28"/>
          <w:szCs w:val="28"/>
          <w:lang w:eastAsia="ru-RU"/>
        </w:rPr>
        <w:t xml:space="preserve">«Организация культурно-массовых, </w:t>
      </w:r>
      <w:r>
        <w:rPr>
          <w:rFonts w:ascii="Times New Roman" w:eastAsia="Arial Unicode MS" w:hAnsi="Times New Roman" w:cs="Calibri"/>
          <w:sz w:val="28"/>
          <w:szCs w:val="28"/>
          <w:lang w:eastAsia="ru-RU"/>
        </w:rPr>
        <w:t>городских</w:t>
      </w:r>
      <w:r>
        <w:rPr>
          <w:rFonts w:ascii="Times New Roman" w:eastAsia="Times New Roman" w:hAnsi="Times New Roman" w:cs="Calibri"/>
          <w:bCs/>
          <w:color w:val="000000"/>
          <w:sz w:val="28"/>
          <w:szCs w:val="28"/>
          <w:lang w:eastAsia="ru-RU"/>
        </w:rPr>
        <w:t xml:space="preserve">, социально-значимых, юбилейных мероприятий» </w:t>
      </w:r>
      <w:r>
        <w:rPr>
          <w:rFonts w:ascii="Times New Roman" w:eastAsia="Times New Roman" w:hAnsi="Times New Roman" w:cs="Calibri"/>
          <w:sz w:val="28"/>
          <w:szCs w:val="28"/>
          <w:lang w:eastAsia="ru-RU"/>
        </w:rPr>
        <w:t xml:space="preserve"> для жителей и гостей города будут проведены праздничные мероприятия, массовые гуляния, концерты, фестивали. Творческие коллективы города смогут участвовать в областных фестивалях и мероприятиях. </w:t>
      </w:r>
    </w:p>
    <w:p w:rsidR="00B75F49" w:rsidRDefault="00B75F49" w:rsidP="00B75F49">
      <w:pPr>
        <w:spacing w:after="0" w:line="240" w:lineRule="auto"/>
        <w:ind w:firstLine="708"/>
        <w:jc w:val="both"/>
        <w:rPr>
          <w:rFonts w:ascii="Times New Roman" w:eastAsia="Times New Roman" w:hAnsi="Times New Roman" w:cs="Calibri"/>
          <w:sz w:val="24"/>
          <w:szCs w:val="24"/>
          <w:lang w:eastAsia="ru-RU"/>
        </w:rPr>
      </w:pPr>
      <w:r>
        <w:rPr>
          <w:rFonts w:ascii="Times New Roman" w:eastAsia="Times New Roman" w:hAnsi="Times New Roman" w:cs="Calibri"/>
          <w:sz w:val="28"/>
          <w:szCs w:val="28"/>
          <w:lang w:eastAsia="ru-RU"/>
        </w:rPr>
        <w:t>Услуга по организации массовых мероприятий широкодоступна для населения. В массовых мероприятиях, которые проводятся в форме праздников, гуляний, шествий и митингов, может принять участие любой потребитель муниципальной услуги.</w:t>
      </w:r>
    </w:p>
    <w:p w:rsidR="00B75F49" w:rsidRDefault="00B75F49" w:rsidP="00B75F49">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4"/>
          <w:szCs w:val="24"/>
          <w:lang w:eastAsia="ru-RU"/>
        </w:rPr>
        <w:tab/>
      </w:r>
      <w:r>
        <w:rPr>
          <w:rFonts w:ascii="Times New Roman" w:eastAsia="Times New Roman" w:hAnsi="Times New Roman" w:cs="Calibri"/>
          <w:sz w:val="28"/>
          <w:szCs w:val="28"/>
          <w:lang w:eastAsia="ru-RU"/>
        </w:rPr>
        <w:t xml:space="preserve">Реализация программных мероприятий позволит </w:t>
      </w:r>
      <w:r>
        <w:rPr>
          <w:rFonts w:ascii="Times New Roman" w:eastAsia="Times New Roman" w:hAnsi="Times New Roman" w:cs="Calibri"/>
          <w:bCs/>
          <w:sz w:val="28"/>
          <w:szCs w:val="28"/>
          <w:lang w:eastAsia="ru-RU"/>
        </w:rPr>
        <w:t>к</w:t>
      </w:r>
      <w:r>
        <w:rPr>
          <w:rFonts w:ascii="Times New Roman" w:eastAsia="Times New Roman" w:hAnsi="Times New Roman" w:cs="Calibri"/>
          <w:sz w:val="28"/>
          <w:szCs w:val="28"/>
          <w:lang w:eastAsia="ru-RU"/>
        </w:rPr>
        <w:t>аждому жителю города в течение года побывать на нескольких культурно-массовых мероприятиях, принять непосредственное участие в культурной жизни города, обеспечить эффективность и результативность использования бюджетных средств.</w:t>
      </w:r>
    </w:p>
    <w:p w:rsidR="00B75F49" w:rsidRDefault="00B75F49" w:rsidP="00B75F49">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r>
    </w:p>
    <w:p w:rsidR="00B75F49" w:rsidRDefault="00B75F49" w:rsidP="009A7AC0">
      <w:pPr>
        <w:numPr>
          <w:ilvl w:val="0"/>
          <w:numId w:val="4"/>
        </w:numPr>
        <w:spacing w:after="0" w:line="240" w:lineRule="auto"/>
        <w:contextualSpacing/>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Приоритеты политики органов местного самоуправления города</w:t>
      </w:r>
    </w:p>
    <w:p w:rsidR="00B75F49" w:rsidRDefault="00B75F49" w:rsidP="009A7AC0">
      <w:pPr>
        <w:spacing w:after="0" w:line="24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Медногорска в сфере реализации подпрограммы, цель, задачи и показатели (индикаторы) их достижения</w:t>
      </w:r>
    </w:p>
    <w:p w:rsidR="00B75F49" w:rsidRDefault="00B75F49" w:rsidP="009A7AC0">
      <w:pPr>
        <w:spacing w:after="0" w:line="240" w:lineRule="auto"/>
        <w:jc w:val="center"/>
        <w:rPr>
          <w:rFonts w:ascii="Times New Roman" w:eastAsia="Times New Roman" w:hAnsi="Times New Roman" w:cs="Calibri"/>
          <w:i/>
          <w:sz w:val="28"/>
          <w:szCs w:val="28"/>
          <w:lang w:eastAsia="ru-RU"/>
        </w:rPr>
      </w:pPr>
    </w:p>
    <w:p w:rsidR="002A6A1A" w:rsidRDefault="00B75F49" w:rsidP="00B75F49">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404040"/>
          <w:sz w:val="28"/>
          <w:szCs w:val="28"/>
          <w:lang w:eastAsia="ru-RU"/>
        </w:rPr>
        <w:tab/>
      </w:r>
      <w:r w:rsidRPr="00B8403D">
        <w:rPr>
          <w:rFonts w:ascii="Times New Roman" w:eastAsia="Times New Roman" w:hAnsi="Times New Roman"/>
          <w:sz w:val="28"/>
          <w:szCs w:val="28"/>
          <w:lang w:eastAsia="ru-RU"/>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B75F49" w:rsidRDefault="00B75F49" w:rsidP="00B75F49">
      <w:pPr>
        <w:tabs>
          <w:tab w:val="left" w:pos="0"/>
        </w:tabs>
        <w:autoSpaceDE w:val="0"/>
        <w:autoSpaceDN w:val="0"/>
        <w:adjustRightInd w:val="0"/>
        <w:spacing w:after="0" w:line="240" w:lineRule="auto"/>
        <w:jc w:val="both"/>
        <w:rPr>
          <w:rFonts w:ascii="Times New Roman" w:eastAsia="Times New Roman" w:hAnsi="Times New Roman" w:cs="Calibri"/>
          <w:i/>
          <w:sz w:val="28"/>
          <w:szCs w:val="28"/>
          <w:lang w:eastAsia="ru-RU"/>
        </w:rPr>
      </w:pPr>
      <w:r>
        <w:rPr>
          <w:rFonts w:ascii="Times New Roman" w:eastAsia="Times New Roman" w:hAnsi="Times New Roman" w:cs="Calibri"/>
          <w:sz w:val="28"/>
          <w:szCs w:val="28"/>
          <w:lang w:eastAsia="ru-RU"/>
        </w:rPr>
        <w:lastRenderedPageBreak/>
        <w:t>Основной целью подпрограммы является</w:t>
      </w:r>
      <w:r>
        <w:rPr>
          <w:rFonts w:ascii="Times New Roman" w:eastAsia="Times New Roman" w:hAnsi="Times New Roman" w:cs="Calibri"/>
          <w:bCs/>
          <w:sz w:val="28"/>
          <w:szCs w:val="28"/>
          <w:lang w:eastAsia="ru-RU"/>
        </w:rPr>
        <w:t>организация и проведение культурно-массовых, городских, социально-значимых, юбилейных мероприятий для населения города Медногорска</w:t>
      </w:r>
      <w:r w:rsidR="00832E80">
        <w:rPr>
          <w:rFonts w:ascii="Times New Roman" w:eastAsia="Times New Roman" w:hAnsi="Times New Roman" w:cs="Calibri"/>
          <w:bCs/>
          <w:sz w:val="28"/>
          <w:szCs w:val="28"/>
          <w:lang w:eastAsia="ru-RU"/>
        </w:rPr>
        <w:t>.</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Задача подпрограммы определяются ее целью и заключаются  в </w:t>
      </w:r>
      <w:r>
        <w:rPr>
          <w:rFonts w:ascii="Times New Roman" w:eastAsia="Times New Roman" w:hAnsi="Times New Roman" w:cs="Calibri"/>
          <w:sz w:val="28"/>
          <w:szCs w:val="28"/>
          <w:lang w:eastAsia="ru-RU"/>
        </w:rPr>
        <w:t xml:space="preserve">сохранении культурных традиций посредством </w:t>
      </w:r>
      <w:r>
        <w:rPr>
          <w:rFonts w:ascii="Times New Roman" w:eastAsia="Times New Roman" w:hAnsi="Times New Roman" w:cs="Calibri"/>
          <w:bCs/>
          <w:sz w:val="28"/>
          <w:szCs w:val="28"/>
          <w:lang w:eastAsia="ru-RU"/>
        </w:rPr>
        <w:t>проведения социально-значимых, юбилейных, традиционных народных праздников, городских мероприятий.</w:t>
      </w:r>
    </w:p>
    <w:p w:rsidR="00B75F49" w:rsidRDefault="00B75F49" w:rsidP="00B75F49">
      <w:pPr>
        <w:tabs>
          <w:tab w:val="left" w:pos="884"/>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следующего целевого показателя (индикатора)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удельный  вес населения, участвующего в культурно - досуговых мероприятиях, проводимых муниципальными учреждениями культуры.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Показатель характеризует качество и доступность для населения культурно-досуговых мероприятий,  </w:t>
      </w:r>
      <w:r>
        <w:rPr>
          <w:rFonts w:ascii="Times New Roman" w:eastAsia="Times New Roman" w:hAnsi="Times New Roman" w:cs="Calibri"/>
          <w:bCs/>
          <w:sz w:val="28"/>
          <w:szCs w:val="28"/>
          <w:lang w:eastAsia="ru-RU"/>
        </w:rPr>
        <w:t>проводимых муниципальными учреждениями  культуры.</w:t>
      </w:r>
    </w:p>
    <w:p w:rsidR="00B75F49" w:rsidRDefault="00B75F49" w:rsidP="00B75F49">
      <w:pPr>
        <w:spacing w:after="0" w:line="240" w:lineRule="auto"/>
        <w:ind w:firstLine="851"/>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В качестве целевых показателей (индикаторов)  использованы количественные значения, основанные на данных государственного статистического наблюдения. </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B75F49" w:rsidRDefault="00B75F49" w:rsidP="00B75F49">
      <w:pPr>
        <w:spacing w:after="0" w:line="240" w:lineRule="auto"/>
        <w:jc w:val="both"/>
        <w:rPr>
          <w:rFonts w:ascii="Times New Roman" w:eastAsia="Times New Roman" w:hAnsi="Times New Roman" w:cs="Calibri"/>
          <w:color w:val="000000"/>
          <w:sz w:val="28"/>
          <w:szCs w:val="28"/>
          <w:lang w:eastAsia="ru-RU"/>
        </w:rPr>
      </w:pPr>
    </w:p>
    <w:p w:rsidR="00B75F49" w:rsidRDefault="00B75F49" w:rsidP="00B75F49">
      <w:pPr>
        <w:spacing w:after="0" w:line="360" w:lineRule="auto"/>
        <w:ind w:left="72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3. Перечень и характеристика основных мероприятий подпрограммы</w:t>
      </w:r>
    </w:p>
    <w:p w:rsidR="00B75F49" w:rsidRDefault="00B75F49" w:rsidP="00B75F4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приводится в приложении № 2 к настоящей Программе.</w:t>
      </w:r>
    </w:p>
    <w:p w:rsidR="00B75F49" w:rsidRDefault="00B75F49" w:rsidP="00B75F49">
      <w:pPr>
        <w:spacing w:after="0" w:line="360" w:lineRule="auto"/>
        <w:ind w:left="720"/>
        <w:rPr>
          <w:rFonts w:ascii="Times New Roman" w:eastAsia="Times New Roman" w:hAnsi="Times New Roman" w:cs="Calibri"/>
          <w:sz w:val="28"/>
          <w:szCs w:val="28"/>
          <w:lang w:eastAsia="ru-RU"/>
        </w:rPr>
      </w:pPr>
    </w:p>
    <w:p w:rsidR="00B75F49" w:rsidRDefault="00B75F49" w:rsidP="00B75F49">
      <w:pPr>
        <w:autoSpaceDE w:val="0"/>
        <w:autoSpaceDN w:val="0"/>
        <w:adjustRightInd w:val="0"/>
        <w:spacing w:after="0" w:line="240" w:lineRule="auto"/>
        <w:ind w:left="36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4.Ресурсное обеспечение подпрограммы</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A207E4" w:rsidRDefault="00A207E4" w:rsidP="00A207E4">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A207E4" w:rsidRDefault="00A207E4" w:rsidP="00B75F49">
      <w:pPr>
        <w:spacing w:after="0" w:line="240" w:lineRule="auto"/>
        <w:ind w:left="4248" w:firstLine="708"/>
        <w:outlineLvl w:val="0"/>
        <w:rPr>
          <w:rFonts w:ascii="Times New Roman" w:eastAsia="Times New Roman" w:hAnsi="Times New Roman" w:cs="Calibri"/>
          <w:sz w:val="28"/>
          <w:szCs w:val="28"/>
          <w:lang w:eastAsia="ru-RU"/>
        </w:rPr>
      </w:pPr>
    </w:p>
    <w:p w:rsidR="00DA1151" w:rsidRDefault="00DA1151" w:rsidP="00B75F49">
      <w:pPr>
        <w:spacing w:after="0" w:line="240" w:lineRule="auto"/>
        <w:ind w:left="4248" w:firstLine="708"/>
        <w:outlineLvl w:val="0"/>
        <w:rPr>
          <w:rFonts w:ascii="Times New Roman" w:eastAsia="Times New Roman" w:hAnsi="Times New Roman" w:cs="Calibri"/>
          <w:sz w:val="28"/>
          <w:szCs w:val="28"/>
          <w:lang w:eastAsia="ru-RU"/>
        </w:rPr>
      </w:pPr>
    </w:p>
    <w:p w:rsidR="00A207E4" w:rsidRDefault="00A207E4"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BB10EA" w:rsidRDefault="00BB10EA" w:rsidP="00B75F49">
      <w:pPr>
        <w:spacing w:after="0" w:line="240" w:lineRule="auto"/>
        <w:ind w:left="4248" w:firstLine="708"/>
        <w:outlineLvl w:val="0"/>
        <w:rPr>
          <w:rFonts w:ascii="Times New Roman" w:eastAsia="Times New Roman" w:hAnsi="Times New Roman" w:cs="Calibri"/>
          <w:sz w:val="28"/>
          <w:szCs w:val="28"/>
          <w:lang w:eastAsia="ru-RU"/>
        </w:rPr>
      </w:pPr>
    </w:p>
    <w:p w:rsidR="00BB10EA" w:rsidRDefault="00BB10EA"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8</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bCs/>
          <w:sz w:val="28"/>
          <w:szCs w:val="28"/>
          <w:lang w:eastAsia="ru-RU"/>
        </w:rPr>
      </w:pP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ПАСПОРТ  подпрограммы </w:t>
      </w: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«Обслуживание муниципальных учреждений»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4"/>
        <w:gridCol w:w="7273"/>
      </w:tblGrid>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Ответственный исполнитель Подпрограммы</w:t>
            </w:r>
          </w:p>
        </w:tc>
        <w:tc>
          <w:tcPr>
            <w:tcW w:w="7273"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Муниципальное учреждение Отдел культуры администрации города Медногорска </w:t>
            </w:r>
          </w:p>
          <w:p w:rsidR="00B75F49" w:rsidRDefault="00B75F49" w:rsidP="001772C6">
            <w:pPr>
              <w:spacing w:after="0" w:line="240" w:lineRule="auto"/>
              <w:rPr>
                <w:rFonts w:ascii="Times New Roman" w:hAnsi="Times New Roman"/>
                <w:sz w:val="28"/>
                <w:szCs w:val="28"/>
                <w:lang w:eastAsia="ru-RU"/>
              </w:rPr>
            </w:pP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Участники Подпрограммы</w:t>
            </w:r>
          </w:p>
        </w:tc>
        <w:tc>
          <w:tcPr>
            <w:tcW w:w="7273" w:type="dxa"/>
          </w:tcPr>
          <w:p w:rsidR="00B75F49" w:rsidRDefault="004B5389" w:rsidP="001772C6">
            <w:pPr>
              <w:spacing w:after="0" w:line="240" w:lineRule="auto"/>
              <w:rPr>
                <w:rFonts w:ascii="Times New Roman" w:hAnsi="Times New Roman"/>
                <w:sz w:val="28"/>
                <w:szCs w:val="28"/>
                <w:lang w:eastAsia="ru-RU"/>
              </w:rPr>
            </w:pPr>
            <w:r>
              <w:rPr>
                <w:rFonts w:ascii="Times New Roman" w:eastAsia="Times New Roman" w:hAnsi="Times New Roman" w:cs="Calibri"/>
                <w:sz w:val="28"/>
                <w:szCs w:val="28"/>
                <w:lang w:eastAsia="ru-RU"/>
              </w:rPr>
              <w:t>Муниципальное бюджетное учреждение  «Центр по обслуживанию муниципальных учреждений культуры  и спорта города Медногорска»</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Цель Подпрограммы</w:t>
            </w:r>
          </w:p>
        </w:tc>
        <w:tc>
          <w:tcPr>
            <w:tcW w:w="7273" w:type="dxa"/>
          </w:tcPr>
          <w:p w:rsidR="00B75F49" w:rsidRDefault="00B75F49" w:rsidP="001772C6">
            <w:pPr>
              <w:spacing w:after="0" w:line="240" w:lineRule="auto"/>
              <w:jc w:val="both"/>
              <w:rPr>
                <w:rFonts w:ascii="Times New Roman" w:hAnsi="Times New Roman"/>
                <w:sz w:val="28"/>
                <w:szCs w:val="28"/>
                <w:lang w:eastAsia="ru-RU"/>
              </w:rPr>
            </w:pPr>
            <w:r>
              <w:rPr>
                <w:rFonts w:ascii="Times New Roman" w:hAnsi="Times New Roman"/>
                <w:sz w:val="28"/>
                <w:szCs w:val="28"/>
              </w:rPr>
              <w:t>ведение бухгалтерского, налогового учета и техническое обслуживание зданий и помещений учреждений культуры</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 Подпрограммы</w:t>
            </w:r>
          </w:p>
        </w:tc>
        <w:tc>
          <w:tcPr>
            <w:tcW w:w="7273" w:type="dxa"/>
          </w:tcPr>
          <w:p w:rsidR="00B75F49" w:rsidRDefault="00B75F49" w:rsidP="001772C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обеспечение бухгалтерского учета имущества, обязательств и хозяйственных операций на основе натуральных измерителей в денежном выражении и взаимосвязанного их отражения в регистрах бухгалтерского учета; </w:t>
            </w:r>
          </w:p>
          <w:p w:rsidR="00B75F49" w:rsidRDefault="00B75F49" w:rsidP="001772C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предоставление технического персонала требуемых специальностей и квалификаций для обслуживания зданий и помещений учреждений культуры.</w:t>
            </w:r>
          </w:p>
        </w:tc>
      </w:tr>
      <w:tr w:rsidR="00B75F49" w:rsidTr="001772C6">
        <w:tc>
          <w:tcPr>
            <w:tcW w:w="2474" w:type="dxa"/>
          </w:tcPr>
          <w:p w:rsidR="00B75F49" w:rsidRDefault="00B75F49" w:rsidP="001772C6">
            <w:pPr>
              <w:tabs>
                <w:tab w:val="left" w:pos="0"/>
              </w:tabs>
              <w:spacing w:after="0" w:line="240" w:lineRule="auto"/>
              <w:rPr>
                <w:rFonts w:ascii="Times New Roman" w:hAnsi="Times New Roman"/>
                <w:sz w:val="28"/>
                <w:szCs w:val="28"/>
                <w:lang w:eastAsia="ru-RU"/>
              </w:rPr>
            </w:pPr>
            <w:r>
              <w:rPr>
                <w:rFonts w:ascii="Times New Roman" w:hAnsi="Times New Roman"/>
                <w:sz w:val="28"/>
                <w:szCs w:val="28"/>
                <w:lang w:eastAsia="ru-RU"/>
              </w:rPr>
              <w:t>Показатели (индикаторы) Подпрограммы</w:t>
            </w:r>
          </w:p>
        </w:tc>
        <w:tc>
          <w:tcPr>
            <w:tcW w:w="7273" w:type="dxa"/>
          </w:tcPr>
          <w:p w:rsidR="00B75F49" w:rsidRDefault="00B75F49" w:rsidP="001772C6">
            <w:pPr>
              <w:spacing w:after="0" w:line="240" w:lineRule="auto"/>
              <w:jc w:val="both"/>
              <w:rPr>
                <w:rFonts w:ascii="Times New Roman" w:hAnsi="Times New Roman"/>
                <w:sz w:val="28"/>
                <w:szCs w:val="28"/>
                <w:lang w:eastAsia="ru-RU"/>
              </w:rPr>
            </w:pPr>
            <w:r>
              <w:rPr>
                <w:rFonts w:ascii="Times New Roman" w:eastAsia="Times New Roman" w:hAnsi="Times New Roman" w:cs="Calibri"/>
                <w:sz w:val="28"/>
                <w:szCs w:val="28"/>
                <w:lang w:eastAsia="ru-RU"/>
              </w:rPr>
              <w:t>количество обслуживаемых подведомственных учреждений – юридических лиц.</w:t>
            </w: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color w:val="000080"/>
                <w:sz w:val="24"/>
                <w:szCs w:val="24"/>
                <w:lang w:eastAsia="ru-RU"/>
              </w:rPr>
            </w:pPr>
            <w:r>
              <w:rPr>
                <w:rFonts w:ascii="Times New Roman" w:hAnsi="Times New Roman"/>
                <w:sz w:val="28"/>
                <w:szCs w:val="28"/>
                <w:lang w:eastAsia="ru-RU"/>
              </w:rPr>
              <w:t>Сроки и этапы реализации Подпрограммы</w:t>
            </w:r>
          </w:p>
        </w:tc>
        <w:tc>
          <w:tcPr>
            <w:tcW w:w="7273" w:type="dxa"/>
            <w:tcBorders>
              <w:left w:val="single" w:sz="4" w:space="0" w:color="auto"/>
              <w:bottom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201</w:t>
            </w:r>
            <w:r w:rsidR="003E6C2A">
              <w:rPr>
                <w:rFonts w:ascii="Times New Roman" w:hAnsi="Times New Roman"/>
                <w:sz w:val="28"/>
                <w:szCs w:val="28"/>
                <w:lang w:eastAsia="ru-RU"/>
              </w:rPr>
              <w:t>9</w:t>
            </w:r>
            <w:r>
              <w:rPr>
                <w:rFonts w:ascii="Times New Roman" w:hAnsi="Times New Roman"/>
                <w:sz w:val="28"/>
                <w:szCs w:val="28"/>
                <w:lang w:eastAsia="ru-RU"/>
              </w:rPr>
              <w:t>-202</w:t>
            </w:r>
            <w:r w:rsidR="003E6C2A">
              <w:rPr>
                <w:rFonts w:ascii="Times New Roman" w:hAnsi="Times New Roman"/>
                <w:sz w:val="28"/>
                <w:szCs w:val="28"/>
                <w:lang w:eastAsia="ru-RU"/>
              </w:rPr>
              <w:t>4</w:t>
            </w:r>
            <w:r>
              <w:rPr>
                <w:rFonts w:ascii="Times New Roman" w:hAnsi="Times New Roman"/>
                <w:sz w:val="28"/>
                <w:szCs w:val="28"/>
                <w:lang w:eastAsia="ru-RU"/>
              </w:rPr>
              <w:t xml:space="preserve"> годы.</w:t>
            </w:r>
          </w:p>
          <w:p w:rsidR="00B75F49" w:rsidRDefault="00B75F49" w:rsidP="001772C6">
            <w:pPr>
              <w:spacing w:after="0" w:line="240" w:lineRule="atLeast"/>
              <w:jc w:val="both"/>
              <w:rPr>
                <w:rFonts w:ascii="Times New Roman" w:hAnsi="Times New Roman"/>
                <w:color w:val="000080"/>
                <w:sz w:val="24"/>
                <w:szCs w:val="24"/>
                <w:lang w:eastAsia="ru-RU"/>
              </w:rPr>
            </w:pP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Объемы бюджетных ассигнований Подпрограммы</w:t>
            </w:r>
          </w:p>
        </w:tc>
        <w:tc>
          <w:tcPr>
            <w:tcW w:w="7273" w:type="dxa"/>
            <w:tcBorders>
              <w:left w:val="single" w:sz="4" w:space="0" w:color="auto"/>
              <w:bottom w:val="single" w:sz="4" w:space="0" w:color="auto"/>
            </w:tcBorders>
          </w:tcPr>
          <w:p w:rsidR="00BB10EA" w:rsidRDefault="00BB10EA" w:rsidP="00BB10E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объем средств, необходимый для  финансового обеспечения подпрограммы, составляет – 70 465,00 тыс. руб., в том числе по годам:</w:t>
            </w:r>
          </w:p>
          <w:p w:rsidR="00BB10EA" w:rsidRDefault="00BB10EA" w:rsidP="00BB10E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2019 год – 11 976,00 тыс.руб.;  </w:t>
            </w:r>
          </w:p>
          <w:p w:rsidR="00BB10EA" w:rsidRDefault="00BB10EA" w:rsidP="00BB10E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2020 год – </w:t>
            </w:r>
            <w:r w:rsidRPr="005D53A6">
              <w:rPr>
                <w:rFonts w:ascii="Times New Roman" w:eastAsia="Times New Roman" w:hAnsi="Times New Roman" w:cs="Calibri"/>
                <w:sz w:val="28"/>
                <w:szCs w:val="28"/>
                <w:lang w:eastAsia="ru-RU"/>
              </w:rPr>
              <w:t xml:space="preserve">11 </w:t>
            </w:r>
            <w:r>
              <w:rPr>
                <w:rFonts w:ascii="Times New Roman" w:eastAsia="Times New Roman" w:hAnsi="Times New Roman" w:cs="Calibri"/>
                <w:sz w:val="28"/>
                <w:szCs w:val="28"/>
                <w:lang w:eastAsia="ru-RU"/>
              </w:rPr>
              <w:t>576</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BB10EA" w:rsidRDefault="00BB10EA" w:rsidP="00BB10E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2021 год – </w:t>
            </w:r>
            <w:r w:rsidRPr="005D53A6">
              <w:rPr>
                <w:rFonts w:ascii="Times New Roman" w:eastAsia="Times New Roman" w:hAnsi="Times New Roman" w:cs="Calibri"/>
                <w:sz w:val="28"/>
                <w:szCs w:val="28"/>
                <w:lang w:eastAsia="ru-RU"/>
              </w:rPr>
              <w:t xml:space="preserve">11 </w:t>
            </w:r>
            <w:r>
              <w:rPr>
                <w:rFonts w:ascii="Times New Roman" w:eastAsia="Times New Roman" w:hAnsi="Times New Roman" w:cs="Calibri"/>
                <w:sz w:val="28"/>
                <w:szCs w:val="28"/>
                <w:lang w:eastAsia="ru-RU"/>
              </w:rPr>
              <w:t>576</w:t>
            </w:r>
            <w:r w:rsidRPr="005D53A6">
              <w:rPr>
                <w:rFonts w:ascii="Times New Roman" w:eastAsia="Times New Roman" w:hAnsi="Times New Roman" w:cs="Calibri"/>
                <w:sz w:val="28"/>
                <w:szCs w:val="28"/>
                <w:lang w:eastAsia="ru-RU"/>
              </w:rPr>
              <w:t>,00</w:t>
            </w:r>
            <w:r>
              <w:rPr>
                <w:rFonts w:ascii="Times New Roman" w:eastAsia="Times New Roman" w:hAnsi="Times New Roman" w:cs="Calibri"/>
                <w:sz w:val="28"/>
                <w:szCs w:val="28"/>
                <w:lang w:eastAsia="ru-RU"/>
              </w:rPr>
              <w:t>тыс.руб.;</w:t>
            </w:r>
          </w:p>
          <w:p w:rsidR="00BB10EA" w:rsidRDefault="00BB10EA" w:rsidP="00BB10E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2022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тыс.руб.;</w:t>
            </w:r>
          </w:p>
          <w:p w:rsidR="00BB10EA" w:rsidRDefault="00BB10EA" w:rsidP="00BB10EA">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2023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 xml:space="preserve">тыс.руб.; </w:t>
            </w:r>
          </w:p>
          <w:p w:rsidR="00B75F49" w:rsidRDefault="00BB10EA" w:rsidP="00BB10EA">
            <w:pPr>
              <w:spacing w:after="0" w:line="240" w:lineRule="atLeast"/>
              <w:rPr>
                <w:rFonts w:ascii="Times New Roman" w:hAnsi="Times New Roman"/>
                <w:sz w:val="28"/>
                <w:szCs w:val="28"/>
                <w:lang w:eastAsia="ru-RU"/>
              </w:rPr>
            </w:pPr>
            <w:r>
              <w:rPr>
                <w:rFonts w:ascii="Times New Roman" w:eastAsia="Times New Roman" w:hAnsi="Times New Roman" w:cs="Calibri"/>
                <w:sz w:val="28"/>
                <w:szCs w:val="28"/>
                <w:lang w:eastAsia="ru-RU"/>
              </w:rPr>
              <w:t xml:space="preserve">2024 год  –  </w:t>
            </w:r>
            <w:r w:rsidRPr="005D53A6">
              <w:rPr>
                <w:rFonts w:ascii="Times New Roman" w:eastAsia="Times New Roman" w:hAnsi="Times New Roman" w:cs="Calibri"/>
                <w:sz w:val="28"/>
                <w:szCs w:val="28"/>
                <w:lang w:eastAsia="ru-RU"/>
              </w:rPr>
              <w:t>11 779,00</w:t>
            </w:r>
            <w:r>
              <w:rPr>
                <w:rFonts w:ascii="Times New Roman" w:eastAsia="Times New Roman" w:hAnsi="Times New Roman" w:cs="Calibri"/>
                <w:sz w:val="28"/>
                <w:szCs w:val="28"/>
                <w:lang w:eastAsia="ru-RU"/>
              </w:rPr>
              <w:t>тыс.руб.</w:t>
            </w: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Ожидаемые результаты Подпрограммы</w:t>
            </w:r>
          </w:p>
        </w:tc>
        <w:tc>
          <w:tcPr>
            <w:tcW w:w="7273" w:type="dxa"/>
            <w:tcBorders>
              <w:left w:val="single" w:sz="4" w:space="0" w:color="auto"/>
              <w:bottom w:val="single" w:sz="4" w:space="0" w:color="auto"/>
            </w:tcBorders>
          </w:tcPr>
          <w:p w:rsidR="00B75F49" w:rsidRDefault="00B75F49" w:rsidP="001772C6">
            <w:pPr>
              <w:shd w:val="clear" w:color="auto" w:fill="FFFFFF"/>
              <w:tabs>
                <w:tab w:val="left" w:pos="2856"/>
              </w:tabs>
              <w:spacing w:after="0" w:line="322" w:lineRule="exact"/>
              <w:jc w:val="both"/>
              <w:rPr>
                <w:rFonts w:ascii="Times New Roman" w:hAnsi="Times New Roman"/>
                <w:sz w:val="28"/>
                <w:szCs w:val="28"/>
              </w:rPr>
            </w:pPr>
            <w:r>
              <w:rPr>
                <w:rFonts w:ascii="Times New Roman" w:hAnsi="Times New Roman"/>
                <w:sz w:val="28"/>
                <w:szCs w:val="28"/>
                <w:lang w:eastAsia="ru-RU"/>
              </w:rPr>
              <w:t>формирование, предоставление полной и достоверной отчетности (информации) о деятельности муниципальных учреждений, их имущественном положении;</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обеспечение чистоты в помещениях, благоустройстве территорий, б</w:t>
            </w:r>
            <w:r>
              <w:rPr>
                <w:rFonts w:ascii="Times New Roman" w:hAnsi="Times New Roman"/>
                <w:sz w:val="28"/>
                <w:szCs w:val="28"/>
                <w:lang w:eastAsia="ru-RU"/>
              </w:rPr>
              <w:t>есперебойное тепло-, водо-, энерго</w:t>
            </w:r>
            <w:r w:rsidR="006366D7">
              <w:rPr>
                <w:rFonts w:ascii="Times New Roman" w:hAnsi="Times New Roman"/>
                <w:sz w:val="28"/>
                <w:szCs w:val="28"/>
                <w:lang w:eastAsia="ru-RU"/>
              </w:rPr>
              <w:t>-</w:t>
            </w:r>
            <w:r>
              <w:rPr>
                <w:rFonts w:ascii="Times New Roman" w:hAnsi="Times New Roman"/>
                <w:sz w:val="28"/>
                <w:szCs w:val="28"/>
                <w:lang w:eastAsia="ru-RU"/>
              </w:rPr>
              <w:t>обеспечение учреждений, безаварийная работа инженерных систем и оборудования</w:t>
            </w:r>
          </w:p>
        </w:tc>
      </w:tr>
    </w:tbl>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 Общая характеристика сферы реализации Подпрограммы.</w:t>
      </w:r>
    </w:p>
    <w:p w:rsidR="00B75F49" w:rsidRDefault="00B75F49" w:rsidP="00B75F49">
      <w:pPr>
        <w:spacing w:after="0"/>
        <w:ind w:firstLine="709"/>
        <w:contextualSpacing/>
        <w:jc w:val="both"/>
        <w:rPr>
          <w:rFonts w:ascii="Times New Roman" w:eastAsia="Times New Roman" w:hAnsi="Times New Roman"/>
          <w:sz w:val="28"/>
          <w:szCs w:val="28"/>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рамках данной Подпрограммы осуществляет свою деятельность Муниципальное бюджетное учреждение «Центр по обслуживанию муниципальных учреждений культуры  и спорта города Медногорска», в составе которого находятся два отдела: централизованная бухгалтерия, хозяйственный отдел (хозяйственная группа).</w:t>
      </w:r>
    </w:p>
    <w:p w:rsidR="00B75F49" w:rsidRDefault="00B75F49" w:rsidP="00B75F49">
      <w:pPr>
        <w:spacing w:after="0" w:line="240" w:lineRule="auto"/>
        <w:ind w:right="96" w:firstLine="567"/>
        <w:jc w:val="both"/>
        <w:rPr>
          <w:rFonts w:ascii="Times New Roman" w:hAnsi="Times New Roman"/>
          <w:sz w:val="28"/>
          <w:szCs w:val="28"/>
          <w:lang w:eastAsia="ru-RU"/>
        </w:rPr>
      </w:pPr>
      <w:r>
        <w:rPr>
          <w:rFonts w:ascii="Times New Roman" w:hAnsi="Times New Roman"/>
          <w:sz w:val="28"/>
          <w:szCs w:val="28"/>
          <w:lang w:eastAsia="ru-RU"/>
        </w:rPr>
        <w:t>МБУ "ЦО МУ культуры и спорта», осуществляет следующие виды деятельности:</w:t>
      </w:r>
    </w:p>
    <w:p w:rsidR="00B75F49" w:rsidRDefault="00B75F49" w:rsidP="00B75F49">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открытие и ведение лицевых счетов учреждений культуры и дополнительного образования в сфере культуры и искусства;</w:t>
      </w:r>
    </w:p>
    <w:p w:rsidR="00B75F49" w:rsidRDefault="00B75F49" w:rsidP="00B75F49">
      <w:pPr>
        <w:spacing w:after="0" w:line="240" w:lineRule="auto"/>
        <w:ind w:right="96" w:firstLine="567"/>
        <w:jc w:val="both"/>
        <w:rPr>
          <w:rFonts w:ascii="Times New Roman" w:hAnsi="Times New Roman"/>
          <w:sz w:val="28"/>
          <w:szCs w:val="28"/>
          <w:lang w:eastAsia="ru-RU"/>
        </w:rPr>
      </w:pPr>
      <w:r>
        <w:rPr>
          <w:rFonts w:ascii="Times New Roman" w:hAnsi="Times New Roman"/>
          <w:sz w:val="28"/>
          <w:szCs w:val="28"/>
          <w:lang w:eastAsia="ru-RU"/>
        </w:rPr>
        <w:t xml:space="preserve"> - организация и ведение бюджетного, бухгалтерского, статистического, налогового учета и отчетности, обязательных и хозяйственных операций в муниципальных учреждениях;</w:t>
      </w:r>
    </w:p>
    <w:p w:rsidR="00B75F49" w:rsidRDefault="00B75F49" w:rsidP="00B75F49">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составление и анализ смет доходов и расходов, ПФХД учреждений культуры и дополнительного образования в сфере культуры и искусства. </w:t>
      </w:r>
    </w:p>
    <w:p w:rsidR="00B75F49" w:rsidRDefault="00B75F49" w:rsidP="00B75F49">
      <w:pPr>
        <w:shd w:val="clear" w:color="auto" w:fill="FFFFFF"/>
        <w:spacing w:after="0" w:line="240" w:lineRule="auto"/>
        <w:ind w:left="20" w:right="20" w:firstLine="70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организация хозяйственно-технического обеспечения муниципальных учреждений культуры и дополнительного образования, подведомственных Отделу культуры;</w:t>
      </w:r>
    </w:p>
    <w:p w:rsidR="00B75F49" w:rsidRDefault="00B75F49" w:rsidP="00B75F49">
      <w:pPr>
        <w:numPr>
          <w:ilvl w:val="0"/>
          <w:numId w:val="5"/>
        </w:numPr>
        <w:shd w:val="clear" w:color="auto" w:fill="FFFFFF"/>
        <w:tabs>
          <w:tab w:val="left" w:pos="994"/>
        </w:tabs>
        <w:spacing w:after="0" w:line="240" w:lineRule="auto"/>
        <w:ind w:left="20" w:right="20" w:firstLine="70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организация и осуществление обслуживания зданий и сооружений муниципальных учреждений.</w:t>
      </w:r>
    </w:p>
    <w:p w:rsidR="00B75F49" w:rsidRDefault="00B75F49" w:rsidP="00B75F49">
      <w:pPr>
        <w:autoSpaceDN w:val="0"/>
        <w:spacing w:after="0"/>
        <w:ind w:right="96"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Муниципальное бюджетное учреждение «Центр по обслуживанию муниципальных учреждений культуры  и спорта города Медногорска» (далее МБУ «ЦО МУ культуры и спорта») обслуживает </w:t>
      </w:r>
      <w:r w:rsidRPr="00A207E4">
        <w:rPr>
          <w:rFonts w:ascii="Times New Roman" w:eastAsia="Times New Roman" w:hAnsi="Times New Roman"/>
          <w:sz w:val="28"/>
          <w:szCs w:val="28"/>
        </w:rPr>
        <w:t>13 муниципальных</w:t>
      </w:r>
      <w:r>
        <w:rPr>
          <w:rFonts w:ascii="Times New Roman" w:eastAsia="Times New Roman" w:hAnsi="Times New Roman"/>
          <w:sz w:val="28"/>
          <w:szCs w:val="28"/>
        </w:rPr>
        <w:t xml:space="preserve"> учреждений разных сфер деятельности.</w:t>
      </w:r>
    </w:p>
    <w:p w:rsidR="00B75F49" w:rsidRDefault="00B75F49" w:rsidP="00B75F49">
      <w:pPr>
        <w:autoSpaceDN w:val="0"/>
        <w:spacing w:after="0"/>
        <w:ind w:right="96" w:firstLine="567"/>
        <w:jc w:val="both"/>
        <w:rPr>
          <w:rFonts w:ascii="Times New Roman" w:eastAsia="Times New Roman" w:hAnsi="Times New Roman"/>
          <w:sz w:val="24"/>
          <w:szCs w:val="24"/>
          <w:lang w:eastAsia="ru-RU"/>
        </w:rPr>
      </w:pP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Приоритеты политики органов местного самоуправления города Медногорска в сфере реализации Подпрограммы, цель, задачи и показатели (индикаторы) их достижения.</w:t>
      </w: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B75F49" w:rsidRDefault="00B75F49" w:rsidP="00B75F4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ab/>
        <w:t>Основной целью подпрограммы является</w:t>
      </w:r>
      <w:r>
        <w:rPr>
          <w:rFonts w:ascii="Times New Roman" w:hAnsi="Times New Roman"/>
          <w:sz w:val="28"/>
          <w:szCs w:val="28"/>
        </w:rPr>
        <w:t>ведение бухгалтерского, налогового учета и техническое обслуживание зданий и помещений учреждений культуры.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 xml:space="preserve">Задачи подпрограммы определяются ее целью и заключаются  в </w:t>
      </w:r>
      <w:r>
        <w:rPr>
          <w:rFonts w:ascii="Times New Roman" w:eastAsia="Times New Roman" w:hAnsi="Times New Roman" w:cs="Calibri"/>
          <w:sz w:val="28"/>
          <w:szCs w:val="28"/>
          <w:lang w:eastAsia="ru-RU"/>
        </w:rPr>
        <w:t>следующем:</w:t>
      </w:r>
    </w:p>
    <w:p w:rsidR="00B75F49" w:rsidRDefault="00B75F49" w:rsidP="00B75F4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обеспечение бухгалтерского учета имущества, обязательств и хозяйственных операций на основе натуральных измерителей в денежном выражении и взаимосвязанного их отражения в регистрах бухгалтерского учета; </w:t>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lang w:eastAsia="ru-RU"/>
        </w:rPr>
        <w:lastRenderedPageBreak/>
        <w:tab/>
        <w:t>предоставление технического персонала требуемых специальностей и квалификаций для обслуживания зданий и помещений учреждений культуры.</w:t>
      </w:r>
      <w:r>
        <w:rPr>
          <w:rFonts w:ascii="Times New Roman" w:eastAsia="Times New Roman" w:hAnsi="Times New Roman"/>
          <w:sz w:val="28"/>
          <w:szCs w:val="28"/>
          <w:lang w:eastAsia="ru-RU"/>
        </w:rPr>
        <w:tab/>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следующих целевых показателей (индикаторов) подпрограммы:</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количество обслуживаемых подведомственных учреждений – юридических лиц.</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B75F49" w:rsidRDefault="00B75F49" w:rsidP="00B75F49">
      <w:pPr>
        <w:spacing w:after="0" w:line="240" w:lineRule="auto"/>
        <w:ind w:firstLine="709"/>
        <w:contextualSpacing/>
        <w:jc w:val="both"/>
        <w:rPr>
          <w:rFonts w:ascii="Times New Roman" w:eastAsia="Times New Roman" w:hAnsi="Times New Roman"/>
          <w:sz w:val="28"/>
          <w:szCs w:val="28"/>
        </w:rPr>
      </w:pPr>
    </w:p>
    <w:p w:rsidR="00B75F49" w:rsidRDefault="00B75F49" w:rsidP="00B75F49">
      <w:pPr>
        <w:numPr>
          <w:ilvl w:val="0"/>
          <w:numId w:val="4"/>
        </w:numPr>
        <w:autoSpaceDE w:val="0"/>
        <w:autoSpaceDN w:val="0"/>
        <w:adjustRightInd w:val="0"/>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основных мероприятий муниципальной Подпрограммы</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numPr>
          <w:ilvl w:val="0"/>
          <w:numId w:val="4"/>
        </w:num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Ресурсное обеспечение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B75F49" w:rsidRDefault="00B75F49" w:rsidP="00B75F49">
      <w:pPr>
        <w:spacing w:after="0" w:line="240" w:lineRule="auto"/>
        <w:jc w:val="both"/>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832E80" w:rsidRDefault="00832E80" w:rsidP="00B75F49">
      <w:pPr>
        <w:spacing w:after="0" w:line="240" w:lineRule="auto"/>
        <w:ind w:left="4248" w:firstLine="708"/>
        <w:outlineLvl w:val="0"/>
        <w:rPr>
          <w:rFonts w:ascii="Times New Roman" w:eastAsia="Times New Roman" w:hAnsi="Times New Roman" w:cs="Calibri"/>
          <w:sz w:val="28"/>
          <w:szCs w:val="28"/>
          <w:lang w:eastAsia="ru-RU"/>
        </w:rPr>
      </w:pPr>
    </w:p>
    <w:p w:rsidR="00B75F49" w:rsidRDefault="00B75F49" w:rsidP="00B75F49">
      <w:pPr>
        <w:spacing w:after="0" w:line="240" w:lineRule="auto"/>
        <w:ind w:left="4248" w:firstLine="708"/>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lastRenderedPageBreak/>
        <w:t>Приложение 9</w:t>
      </w:r>
    </w:p>
    <w:p w:rsidR="00B75F49" w:rsidRDefault="00B75F49" w:rsidP="00B75F49">
      <w:pPr>
        <w:spacing w:after="0" w:line="240" w:lineRule="auto"/>
        <w:ind w:left="4956"/>
        <w:outlineLvl w:val="0"/>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к муниципальной программе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- 202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spacing w:after="0" w:line="240" w:lineRule="auto"/>
        <w:jc w:val="center"/>
        <w:rPr>
          <w:rFonts w:ascii="Times New Roman" w:eastAsia="Times New Roman" w:hAnsi="Times New Roman" w:cs="Calibri"/>
          <w:bCs/>
          <w:sz w:val="28"/>
          <w:szCs w:val="28"/>
          <w:lang w:eastAsia="ru-RU"/>
        </w:rPr>
      </w:pPr>
    </w:p>
    <w:p w:rsidR="00832E80" w:rsidRDefault="00832E80" w:rsidP="00B75F49">
      <w:pPr>
        <w:spacing w:after="0" w:line="240" w:lineRule="auto"/>
        <w:jc w:val="center"/>
        <w:rPr>
          <w:rFonts w:ascii="Times New Roman" w:eastAsia="Times New Roman" w:hAnsi="Times New Roman" w:cs="Calibri"/>
          <w:bCs/>
          <w:sz w:val="28"/>
          <w:szCs w:val="28"/>
          <w:lang w:eastAsia="ru-RU"/>
        </w:rPr>
      </w:pP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ПАСПОРТ  подпрограммы </w:t>
      </w:r>
    </w:p>
    <w:p w:rsidR="00B75F49" w:rsidRDefault="00B75F49" w:rsidP="00B75F49">
      <w:pPr>
        <w:widowControl w:val="0"/>
        <w:tabs>
          <w:tab w:val="left" w:pos="363"/>
        </w:tabs>
        <w:autoSpaceDE w:val="0"/>
        <w:autoSpaceDN w:val="0"/>
        <w:adjustRightInd w:val="0"/>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реализации муниципальной программы» на 201</w:t>
      </w:r>
      <w:r w:rsidR="003E6C2A">
        <w:rPr>
          <w:rFonts w:ascii="Times New Roman" w:eastAsia="Times New Roman" w:hAnsi="Times New Roman"/>
          <w:sz w:val="28"/>
          <w:szCs w:val="28"/>
          <w:lang w:eastAsia="ru-RU"/>
        </w:rPr>
        <w:t>9</w:t>
      </w:r>
      <w:r>
        <w:rPr>
          <w:rFonts w:ascii="Times New Roman" w:eastAsia="Times New Roman" w:hAnsi="Times New Roman"/>
          <w:sz w:val="28"/>
          <w:szCs w:val="28"/>
          <w:lang w:eastAsia="ru-RU"/>
        </w:rPr>
        <w:t>-202</w:t>
      </w:r>
      <w:r w:rsidR="003E6C2A">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годы</w:t>
      </w:r>
    </w:p>
    <w:p w:rsidR="00B75F49" w:rsidRDefault="00B75F49" w:rsidP="00B75F49">
      <w:pPr>
        <w:spacing w:after="0" w:line="240" w:lineRule="auto"/>
        <w:jc w:val="both"/>
        <w:rPr>
          <w:rFonts w:ascii="Times New Roman" w:eastAsia="Times New Roman" w:hAnsi="Times New Roman" w:cs="Calibri"/>
          <w:sz w:val="28"/>
          <w:szCs w:val="28"/>
          <w:lang w:eastAsia="ru-RU"/>
        </w:rPr>
      </w:pPr>
    </w:p>
    <w:p w:rsidR="00832E80" w:rsidRDefault="00832E80" w:rsidP="00B75F49">
      <w:pPr>
        <w:spacing w:after="0" w:line="240" w:lineRule="auto"/>
        <w:jc w:val="both"/>
        <w:rPr>
          <w:rFonts w:ascii="Times New Roman" w:eastAsia="Times New Roman" w:hAnsi="Times New Roman" w:cs="Calibri"/>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4"/>
        <w:gridCol w:w="7273"/>
      </w:tblGrid>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Ответственный исполнитель Подпрограммы</w:t>
            </w:r>
          </w:p>
        </w:tc>
        <w:tc>
          <w:tcPr>
            <w:tcW w:w="7273"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Муниципальное учреждение Отдел культуры администрации города Медногорска </w:t>
            </w:r>
          </w:p>
          <w:p w:rsidR="00B75F49" w:rsidRDefault="00B75F49" w:rsidP="001772C6">
            <w:pPr>
              <w:spacing w:after="0" w:line="240" w:lineRule="auto"/>
              <w:rPr>
                <w:rFonts w:ascii="Times New Roman" w:hAnsi="Times New Roman"/>
                <w:sz w:val="28"/>
                <w:szCs w:val="28"/>
                <w:lang w:eastAsia="ru-RU"/>
              </w:rPr>
            </w:pP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Участники Подпрограммы</w:t>
            </w:r>
          </w:p>
        </w:tc>
        <w:tc>
          <w:tcPr>
            <w:tcW w:w="7273"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отсутствуют.</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Цель Подпрограммы</w:t>
            </w:r>
          </w:p>
        </w:tc>
        <w:tc>
          <w:tcPr>
            <w:tcW w:w="7273" w:type="dxa"/>
          </w:tcPr>
          <w:p w:rsidR="00B75F49" w:rsidRDefault="00B75F49" w:rsidP="003E6C2A">
            <w:pPr>
              <w:spacing w:after="0" w:line="240" w:lineRule="auto"/>
              <w:jc w:val="both"/>
              <w:rPr>
                <w:rFonts w:ascii="Times New Roman" w:hAnsi="Times New Roman"/>
                <w:sz w:val="28"/>
                <w:szCs w:val="28"/>
                <w:lang w:eastAsia="ru-RU"/>
              </w:rPr>
            </w:pPr>
            <w:r>
              <w:rPr>
                <w:rFonts w:ascii="Times New Roman" w:eastAsia="Times New Roman" w:hAnsi="Times New Roman"/>
                <w:sz w:val="28"/>
                <w:szCs w:val="28"/>
                <w:lang w:eastAsia="ru-RU"/>
              </w:rPr>
              <w:t xml:space="preserve">создание условий для реализации муниципальной программы </w:t>
            </w:r>
            <w:r>
              <w:rPr>
                <w:rFonts w:ascii="Times New Roman" w:hAnsi="Times New Roman"/>
                <w:sz w:val="28"/>
                <w:szCs w:val="28"/>
              </w:rPr>
              <w:t>«Развитие культуры города Медногорска» на 201</w:t>
            </w:r>
            <w:r w:rsidR="003E6C2A">
              <w:rPr>
                <w:rFonts w:ascii="Times New Roman" w:hAnsi="Times New Roman"/>
                <w:sz w:val="28"/>
                <w:szCs w:val="28"/>
              </w:rPr>
              <w:t>9</w:t>
            </w:r>
            <w:r>
              <w:rPr>
                <w:rFonts w:ascii="Times New Roman" w:hAnsi="Times New Roman"/>
                <w:sz w:val="28"/>
                <w:szCs w:val="28"/>
              </w:rPr>
              <w:t>-202</w:t>
            </w:r>
            <w:r w:rsidR="003E6C2A">
              <w:rPr>
                <w:rFonts w:ascii="Times New Roman" w:hAnsi="Times New Roman"/>
                <w:sz w:val="28"/>
                <w:szCs w:val="28"/>
              </w:rPr>
              <w:t>4</w:t>
            </w:r>
            <w:r>
              <w:rPr>
                <w:rFonts w:ascii="Times New Roman" w:hAnsi="Times New Roman"/>
                <w:sz w:val="28"/>
                <w:szCs w:val="28"/>
              </w:rPr>
              <w:t xml:space="preserve"> годы</w:t>
            </w:r>
          </w:p>
        </w:tc>
      </w:tr>
      <w:tr w:rsidR="00B75F49" w:rsidTr="001772C6">
        <w:tc>
          <w:tcPr>
            <w:tcW w:w="2474" w:type="dxa"/>
          </w:tcPr>
          <w:p w:rsidR="00B75F49" w:rsidRDefault="00B75F49" w:rsidP="001772C6">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 Подпрограммы</w:t>
            </w:r>
          </w:p>
        </w:tc>
        <w:tc>
          <w:tcPr>
            <w:tcW w:w="7273" w:type="dxa"/>
          </w:tcPr>
          <w:p w:rsidR="00B75F49" w:rsidRDefault="00B75F49" w:rsidP="003E6C2A">
            <w:pPr>
              <w:spacing w:after="0" w:line="240" w:lineRule="auto"/>
              <w:jc w:val="both"/>
              <w:rPr>
                <w:rFonts w:ascii="Times New Roman" w:hAnsi="Times New Roman"/>
                <w:sz w:val="28"/>
                <w:szCs w:val="28"/>
                <w:lang w:eastAsia="ru-RU"/>
              </w:rPr>
            </w:pPr>
            <w:r>
              <w:rPr>
                <w:rFonts w:ascii="Times New Roman" w:eastAsia="Times New Roman" w:hAnsi="Times New Roman" w:cs="Calibri"/>
                <w:sz w:val="28"/>
                <w:szCs w:val="28"/>
                <w:lang w:eastAsia="ru-RU"/>
              </w:rPr>
              <w:t>исполнение, контроль и достижение планируемых показателей муниципальной программы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tc>
      </w:tr>
      <w:tr w:rsidR="00B75F49" w:rsidTr="001772C6">
        <w:tc>
          <w:tcPr>
            <w:tcW w:w="2474" w:type="dxa"/>
          </w:tcPr>
          <w:p w:rsidR="00B75F49" w:rsidRDefault="00B75F49" w:rsidP="001772C6">
            <w:pPr>
              <w:tabs>
                <w:tab w:val="left" w:pos="0"/>
              </w:tabs>
              <w:spacing w:after="0" w:line="240" w:lineRule="auto"/>
              <w:rPr>
                <w:rFonts w:ascii="Times New Roman" w:hAnsi="Times New Roman"/>
                <w:sz w:val="28"/>
                <w:szCs w:val="28"/>
                <w:lang w:eastAsia="ru-RU"/>
              </w:rPr>
            </w:pPr>
            <w:r>
              <w:rPr>
                <w:rFonts w:ascii="Times New Roman" w:hAnsi="Times New Roman"/>
                <w:sz w:val="28"/>
                <w:szCs w:val="28"/>
                <w:lang w:eastAsia="ru-RU"/>
              </w:rPr>
              <w:t>Показатели (индикаторы) Подпрограммы</w:t>
            </w:r>
          </w:p>
        </w:tc>
        <w:tc>
          <w:tcPr>
            <w:tcW w:w="7273" w:type="dxa"/>
          </w:tcPr>
          <w:p w:rsidR="00B75F49" w:rsidRDefault="00B75F49" w:rsidP="001772C6">
            <w:pPr>
              <w:spacing w:after="0" w:line="240" w:lineRule="auto"/>
              <w:jc w:val="both"/>
              <w:rPr>
                <w:rFonts w:ascii="Times New Roman" w:hAnsi="Times New Roman"/>
                <w:sz w:val="28"/>
                <w:szCs w:val="28"/>
              </w:rPr>
            </w:pPr>
            <w:r>
              <w:rPr>
                <w:rFonts w:ascii="Times New Roman" w:hAnsi="Times New Roman"/>
                <w:sz w:val="28"/>
                <w:szCs w:val="28"/>
              </w:rPr>
              <w:t xml:space="preserve">обеспечение выполнения целевых показателей муниципальной программы  </w:t>
            </w:r>
          </w:p>
          <w:p w:rsidR="00B75F49" w:rsidRDefault="00B75F49" w:rsidP="001772C6">
            <w:pPr>
              <w:spacing w:after="0" w:line="240" w:lineRule="auto"/>
              <w:jc w:val="both"/>
              <w:rPr>
                <w:rFonts w:ascii="Times New Roman" w:hAnsi="Times New Roman"/>
                <w:sz w:val="28"/>
                <w:szCs w:val="28"/>
                <w:lang w:eastAsia="ru-RU"/>
              </w:rPr>
            </w:pP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color w:val="000080"/>
                <w:sz w:val="24"/>
                <w:szCs w:val="24"/>
                <w:lang w:eastAsia="ru-RU"/>
              </w:rPr>
            </w:pPr>
            <w:r>
              <w:rPr>
                <w:rFonts w:ascii="Times New Roman" w:hAnsi="Times New Roman"/>
                <w:sz w:val="28"/>
                <w:szCs w:val="28"/>
                <w:lang w:eastAsia="ru-RU"/>
              </w:rPr>
              <w:t>Сроки и этапы реализации Подпрограммы</w:t>
            </w:r>
          </w:p>
        </w:tc>
        <w:tc>
          <w:tcPr>
            <w:tcW w:w="7273" w:type="dxa"/>
            <w:tcBorders>
              <w:left w:val="single" w:sz="4" w:space="0" w:color="auto"/>
              <w:bottom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201</w:t>
            </w:r>
            <w:r w:rsidR="003E6C2A">
              <w:rPr>
                <w:rFonts w:ascii="Times New Roman" w:hAnsi="Times New Roman"/>
                <w:sz w:val="28"/>
                <w:szCs w:val="28"/>
                <w:lang w:eastAsia="ru-RU"/>
              </w:rPr>
              <w:t>9</w:t>
            </w:r>
            <w:r>
              <w:rPr>
                <w:rFonts w:ascii="Times New Roman" w:hAnsi="Times New Roman"/>
                <w:sz w:val="28"/>
                <w:szCs w:val="28"/>
                <w:lang w:eastAsia="ru-RU"/>
              </w:rPr>
              <w:t>-202</w:t>
            </w:r>
            <w:r w:rsidR="003E6C2A">
              <w:rPr>
                <w:rFonts w:ascii="Times New Roman" w:hAnsi="Times New Roman"/>
                <w:sz w:val="28"/>
                <w:szCs w:val="28"/>
                <w:lang w:eastAsia="ru-RU"/>
              </w:rPr>
              <w:t>4</w:t>
            </w:r>
            <w:r>
              <w:rPr>
                <w:rFonts w:ascii="Times New Roman" w:hAnsi="Times New Roman"/>
                <w:sz w:val="28"/>
                <w:szCs w:val="28"/>
                <w:lang w:eastAsia="ru-RU"/>
              </w:rPr>
              <w:t xml:space="preserve"> годы.</w:t>
            </w:r>
          </w:p>
          <w:p w:rsidR="00B75F49" w:rsidRDefault="00B75F49" w:rsidP="001772C6">
            <w:pPr>
              <w:spacing w:after="0" w:line="240" w:lineRule="atLeast"/>
              <w:jc w:val="both"/>
              <w:rPr>
                <w:rFonts w:ascii="Times New Roman" w:hAnsi="Times New Roman"/>
                <w:color w:val="000080"/>
                <w:sz w:val="24"/>
                <w:szCs w:val="24"/>
                <w:lang w:eastAsia="ru-RU"/>
              </w:rPr>
            </w:pP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Объемы бюджетных ассигнований Подпрограммы</w:t>
            </w:r>
          </w:p>
        </w:tc>
        <w:tc>
          <w:tcPr>
            <w:tcW w:w="7273" w:type="dxa"/>
            <w:tcBorders>
              <w:left w:val="single" w:sz="4" w:space="0" w:color="auto"/>
              <w:bottom w:val="single" w:sz="4" w:space="0" w:color="auto"/>
            </w:tcBorders>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объем средств, необходимый для  финансового обеспечения подпрограммы, составляет – </w:t>
            </w:r>
            <w:r w:rsidR="005D53A6">
              <w:rPr>
                <w:rFonts w:ascii="Times New Roman" w:eastAsia="Times New Roman" w:hAnsi="Times New Roman" w:cs="Calibri"/>
                <w:sz w:val="28"/>
                <w:szCs w:val="28"/>
                <w:lang w:eastAsia="ru-RU"/>
              </w:rPr>
              <w:t>6275</w:t>
            </w:r>
            <w:r>
              <w:rPr>
                <w:rFonts w:ascii="Times New Roman" w:eastAsia="Times New Roman" w:hAnsi="Times New Roman" w:cs="Calibri"/>
                <w:sz w:val="28"/>
                <w:szCs w:val="28"/>
                <w:lang w:eastAsia="ru-RU"/>
              </w:rPr>
              <w:t xml:space="preserve"> тыс. руб., в том числе по годам:</w:t>
            </w:r>
          </w:p>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 xml:space="preserve"> год – </w:t>
            </w:r>
            <w:r w:rsidR="005D53A6">
              <w:rPr>
                <w:rFonts w:ascii="Times New Roman" w:eastAsia="Times New Roman" w:hAnsi="Times New Roman" w:cs="Calibri"/>
                <w:sz w:val="28"/>
                <w:szCs w:val="28"/>
                <w:lang w:eastAsia="ru-RU"/>
              </w:rPr>
              <w:t>1 020</w:t>
            </w:r>
            <w:r w:rsidR="00370073">
              <w:rPr>
                <w:rFonts w:ascii="Times New Roman" w:eastAsia="Times New Roman" w:hAnsi="Times New Roman" w:cs="Calibri"/>
                <w:sz w:val="28"/>
                <w:szCs w:val="28"/>
                <w:lang w:eastAsia="ru-RU"/>
              </w:rPr>
              <w:t xml:space="preserve">,00 </w:t>
            </w:r>
            <w:r>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2020</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w:t>
            </w:r>
            <w:r w:rsidR="005D53A6">
              <w:rPr>
                <w:rFonts w:ascii="Times New Roman" w:eastAsia="Times New Roman" w:hAnsi="Times New Roman" w:cs="Calibri"/>
                <w:sz w:val="28"/>
                <w:szCs w:val="28"/>
                <w:lang w:eastAsia="ru-RU"/>
              </w:rPr>
              <w:t>051</w:t>
            </w:r>
            <w:r w:rsidR="005D53A6" w:rsidRPr="005D53A6">
              <w:rPr>
                <w:rFonts w:ascii="Times New Roman" w:eastAsia="Times New Roman" w:hAnsi="Times New Roman" w:cs="Calibri"/>
                <w:sz w:val="28"/>
                <w:szCs w:val="28"/>
                <w:lang w:eastAsia="ru-RU"/>
              </w:rPr>
              <w:t>,00</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2021</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1 051,00 </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2022</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1 051,00 </w:t>
            </w:r>
            <w:r w:rsidR="00B75F49">
              <w:rPr>
                <w:rFonts w:ascii="Times New Roman" w:eastAsia="Times New Roman" w:hAnsi="Times New Roman" w:cs="Calibri"/>
                <w:sz w:val="28"/>
                <w:szCs w:val="28"/>
                <w:lang w:eastAsia="ru-RU"/>
              </w:rPr>
              <w:t>тыс.руб.;</w:t>
            </w:r>
          </w:p>
          <w:p w:rsidR="00B75F49" w:rsidRDefault="003E6C2A" w:rsidP="001772C6">
            <w:pPr>
              <w:spacing w:after="0" w:line="240"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2023</w:t>
            </w:r>
            <w:r w:rsidR="00B75F49">
              <w:rPr>
                <w:rFonts w:ascii="Times New Roman" w:eastAsia="Times New Roman" w:hAnsi="Times New Roman" w:cs="Calibri"/>
                <w:sz w:val="28"/>
                <w:szCs w:val="28"/>
                <w:lang w:eastAsia="ru-RU"/>
              </w:rPr>
              <w:t xml:space="preserve"> год – </w:t>
            </w:r>
            <w:r w:rsidR="005D53A6" w:rsidRPr="005D53A6">
              <w:rPr>
                <w:rFonts w:ascii="Times New Roman" w:eastAsia="Times New Roman" w:hAnsi="Times New Roman" w:cs="Calibri"/>
                <w:sz w:val="28"/>
                <w:szCs w:val="28"/>
                <w:lang w:eastAsia="ru-RU"/>
              </w:rPr>
              <w:t xml:space="preserve">1 051,00 </w:t>
            </w:r>
            <w:r w:rsidR="00B75F49">
              <w:rPr>
                <w:rFonts w:ascii="Times New Roman" w:eastAsia="Times New Roman" w:hAnsi="Times New Roman" w:cs="Calibri"/>
                <w:sz w:val="28"/>
                <w:szCs w:val="28"/>
                <w:lang w:eastAsia="ru-RU"/>
              </w:rPr>
              <w:t xml:space="preserve">тыс.руб.; </w:t>
            </w:r>
          </w:p>
          <w:p w:rsidR="00B75F49" w:rsidRDefault="003E6C2A" w:rsidP="00370073">
            <w:pPr>
              <w:spacing w:after="0" w:line="240" w:lineRule="atLeast"/>
              <w:rPr>
                <w:rFonts w:ascii="Times New Roman" w:hAnsi="Times New Roman"/>
                <w:sz w:val="28"/>
                <w:szCs w:val="28"/>
                <w:lang w:eastAsia="ru-RU"/>
              </w:rPr>
            </w:pPr>
            <w:r>
              <w:rPr>
                <w:rFonts w:ascii="Times New Roman" w:eastAsia="Times New Roman" w:hAnsi="Times New Roman" w:cs="Calibri"/>
                <w:sz w:val="28"/>
                <w:szCs w:val="28"/>
                <w:lang w:eastAsia="ru-RU"/>
              </w:rPr>
              <w:t>2024</w:t>
            </w:r>
            <w:r w:rsidR="00B75F49">
              <w:rPr>
                <w:rFonts w:ascii="Times New Roman" w:eastAsia="Times New Roman" w:hAnsi="Times New Roman" w:cs="Calibri"/>
                <w:sz w:val="28"/>
                <w:szCs w:val="28"/>
                <w:lang w:eastAsia="ru-RU"/>
              </w:rPr>
              <w:t xml:space="preserve"> год – </w:t>
            </w:r>
            <w:r w:rsidR="00CA4A67">
              <w:rPr>
                <w:rFonts w:ascii="Times New Roman" w:eastAsia="Times New Roman" w:hAnsi="Times New Roman" w:cs="Calibri"/>
                <w:sz w:val="28"/>
                <w:szCs w:val="28"/>
                <w:lang w:eastAsia="ru-RU"/>
              </w:rPr>
              <w:t xml:space="preserve"> </w:t>
            </w:r>
            <w:r w:rsidR="005D53A6" w:rsidRPr="005D53A6">
              <w:rPr>
                <w:rFonts w:ascii="Times New Roman" w:eastAsia="Times New Roman" w:hAnsi="Times New Roman" w:cs="Calibri"/>
                <w:sz w:val="28"/>
                <w:szCs w:val="28"/>
                <w:lang w:eastAsia="ru-RU"/>
              </w:rPr>
              <w:t xml:space="preserve">1 051,00 </w:t>
            </w:r>
            <w:r w:rsidR="00B75F49">
              <w:rPr>
                <w:rFonts w:ascii="Times New Roman" w:eastAsia="Times New Roman" w:hAnsi="Times New Roman" w:cs="Calibri"/>
                <w:sz w:val="28"/>
                <w:szCs w:val="28"/>
                <w:lang w:eastAsia="ru-RU"/>
              </w:rPr>
              <w:t>тыс.руб.</w:t>
            </w:r>
          </w:p>
        </w:tc>
      </w:tr>
      <w:tr w:rsidR="00B75F49" w:rsidTr="001772C6">
        <w:trPr>
          <w:trHeight w:val="660"/>
        </w:trPr>
        <w:tc>
          <w:tcPr>
            <w:tcW w:w="2474" w:type="dxa"/>
            <w:tcBorders>
              <w:bottom w:val="single" w:sz="4" w:space="0" w:color="auto"/>
              <w:right w:val="single" w:sz="4" w:space="0" w:color="auto"/>
            </w:tcBorders>
          </w:tcPr>
          <w:p w:rsidR="00B75F49" w:rsidRDefault="00B75F49" w:rsidP="001772C6">
            <w:pPr>
              <w:spacing w:after="0" w:line="240" w:lineRule="atLeast"/>
              <w:rPr>
                <w:rFonts w:ascii="Times New Roman" w:hAnsi="Times New Roman"/>
                <w:sz w:val="28"/>
                <w:szCs w:val="28"/>
                <w:lang w:eastAsia="ru-RU"/>
              </w:rPr>
            </w:pPr>
            <w:r>
              <w:rPr>
                <w:rFonts w:ascii="Times New Roman" w:hAnsi="Times New Roman"/>
                <w:sz w:val="28"/>
                <w:szCs w:val="28"/>
                <w:lang w:eastAsia="ru-RU"/>
              </w:rPr>
              <w:t>Ожидаемые результаты Подпрограммы</w:t>
            </w:r>
          </w:p>
        </w:tc>
        <w:tc>
          <w:tcPr>
            <w:tcW w:w="7273" w:type="dxa"/>
            <w:tcBorders>
              <w:left w:val="single" w:sz="4" w:space="0" w:color="auto"/>
              <w:bottom w:val="single" w:sz="4" w:space="0" w:color="auto"/>
            </w:tcBorders>
          </w:tcPr>
          <w:p w:rsidR="00B75F49" w:rsidRDefault="00B75F49" w:rsidP="001772C6">
            <w:pPr>
              <w:spacing w:after="0" w:line="240" w:lineRule="auto"/>
              <w:jc w:val="both"/>
              <w:rPr>
                <w:rFonts w:ascii="Times New Roman" w:eastAsia="Times New Roman" w:hAnsi="Times New Roman" w:cs="Calibri"/>
                <w:sz w:val="28"/>
                <w:szCs w:val="28"/>
                <w:lang w:eastAsia="ru-RU"/>
              </w:rPr>
            </w:pPr>
            <w:r>
              <w:rPr>
                <w:rFonts w:ascii="Times New Roman" w:hAnsi="Times New Roman"/>
                <w:sz w:val="28"/>
                <w:szCs w:val="28"/>
              </w:rPr>
              <w:t>Обеспечение достижения целей, решение задач и выполнение показателей муниципальной программы</w:t>
            </w:r>
          </w:p>
        </w:tc>
      </w:tr>
    </w:tbl>
    <w:p w:rsidR="00B75F49" w:rsidRDefault="00B75F49" w:rsidP="00B75F49">
      <w:pPr>
        <w:spacing w:after="0" w:line="240" w:lineRule="auto"/>
        <w:jc w:val="both"/>
        <w:rPr>
          <w:rFonts w:ascii="Times New Roman" w:eastAsia="Times New Roman" w:hAnsi="Times New Roman" w:cs="Calibri"/>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832E80" w:rsidRDefault="00832E80" w:rsidP="00B75F49">
      <w:pPr>
        <w:spacing w:after="0" w:line="240" w:lineRule="auto"/>
        <w:jc w:val="center"/>
        <w:rPr>
          <w:rFonts w:ascii="Times New Roman" w:hAnsi="Times New Roman"/>
          <w:sz w:val="28"/>
          <w:szCs w:val="28"/>
          <w:lang w:eastAsia="ru-RU"/>
        </w:rPr>
      </w:pPr>
    </w:p>
    <w:p w:rsidR="00B75F49" w:rsidRDefault="00B75F49" w:rsidP="00B75F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1. Общая характеристика сферы реализации Подпрограммы.</w:t>
      </w:r>
    </w:p>
    <w:p w:rsidR="00B75F49" w:rsidRDefault="00B75F49" w:rsidP="00B75F49">
      <w:pPr>
        <w:spacing w:after="0"/>
        <w:ind w:firstLine="709"/>
        <w:contextualSpacing/>
        <w:jc w:val="both"/>
        <w:rPr>
          <w:rFonts w:ascii="Times New Roman" w:eastAsia="Times New Roman" w:hAnsi="Times New Roman"/>
          <w:sz w:val="28"/>
          <w:szCs w:val="28"/>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Подпрограмма разработана с целью создания условий для реализации муниципальной программы. Подпрограмма направлена на формирование и развитие </w:t>
      </w:r>
      <w:r w:rsidR="000A46D7">
        <w:rPr>
          <w:rFonts w:ascii="Times New Roman" w:eastAsia="Times New Roman" w:hAnsi="Times New Roman"/>
          <w:sz w:val="28"/>
          <w:szCs w:val="28"/>
        </w:rPr>
        <w:t xml:space="preserve">механизмов, </w:t>
      </w:r>
      <w:r>
        <w:rPr>
          <w:rFonts w:ascii="Times New Roman" w:eastAsia="Times New Roman" w:hAnsi="Times New Roman"/>
          <w:sz w:val="28"/>
          <w:szCs w:val="28"/>
        </w:rPr>
        <w:t xml:space="preserve">обеспечивающих </w:t>
      </w:r>
      <w:r w:rsidR="000A46D7">
        <w:rPr>
          <w:rFonts w:ascii="Times New Roman" w:eastAsia="Times New Roman" w:hAnsi="Times New Roman"/>
          <w:sz w:val="28"/>
          <w:szCs w:val="28"/>
        </w:rPr>
        <w:t>реализацию</w:t>
      </w:r>
      <w:r>
        <w:rPr>
          <w:rFonts w:ascii="Times New Roman" w:eastAsia="Times New Roman" w:hAnsi="Times New Roman"/>
          <w:sz w:val="28"/>
          <w:szCs w:val="28"/>
        </w:rPr>
        <w:t xml:space="preserve"> программы. В рамках данной Подпрограммы свою деятельность осуществляет Муниципальное  учреждение Отдел культуры администрации города Медногорска.</w:t>
      </w:r>
    </w:p>
    <w:p w:rsidR="00B75F49" w:rsidRDefault="00B75F49" w:rsidP="00B75F49">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 культуры выполняет функции и полномочия учредителя для муниципальных учреждений культуры и дополнительного образования в сфере культуры и искусства, осуществляет разработку и реализацию </w:t>
      </w:r>
      <w:r w:rsidR="004B5389">
        <w:rPr>
          <w:rFonts w:ascii="Times New Roman" w:eastAsia="Times New Roman" w:hAnsi="Times New Roman"/>
          <w:sz w:val="28"/>
          <w:szCs w:val="28"/>
          <w:lang w:eastAsia="ru-RU"/>
        </w:rPr>
        <w:t xml:space="preserve">муниципальных </w:t>
      </w:r>
      <w:r>
        <w:rPr>
          <w:rFonts w:ascii="Times New Roman" w:eastAsia="Times New Roman" w:hAnsi="Times New Roman"/>
          <w:sz w:val="28"/>
          <w:szCs w:val="28"/>
          <w:lang w:eastAsia="ru-RU"/>
        </w:rPr>
        <w:t>программ развития культуры муниципального образования город Медногорск и принимает участие в формировании проекта бюджета  города Медногорска в сфере культуры и его последующей корректировке; определяет цели, условия и порядок деятельности подведомственных муниципальных учреждений культуры  и дополнительного образования в сфере культуры и искусства;  организует подготовку и переподготовку кадров, квалификационную аттестацию работников подведомственных учреждений культуры, методическое обеспечение деятельности подведомственных учреждений; организует сбор статистических показателей, характеризующих состояние сферы культуры и дополнительного образования в сфере культуры и искусства, предоставляет указанные данные органам государственной власти в порядке, установленном Правительством Российской Федераци</w:t>
      </w:r>
      <w:r w:rsidR="00DA1151">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выполняет иные функции в сфере культуры  и дополнительного образования в сфере культуры и искусства в соответствии с законодательством Российской Федерации, Оренбургской области, нормативно - правовыми актами муниципального образования город Медногорск. </w:t>
      </w:r>
    </w:p>
    <w:p w:rsidR="00B75F49" w:rsidRDefault="00B75F49" w:rsidP="00B75F49">
      <w:pPr>
        <w:autoSpaceDN w:val="0"/>
        <w:spacing w:after="0"/>
        <w:ind w:right="96" w:firstLine="567"/>
        <w:jc w:val="both"/>
        <w:rPr>
          <w:rFonts w:ascii="Times New Roman" w:eastAsia="Times New Roman" w:hAnsi="Times New Roman"/>
          <w:sz w:val="24"/>
          <w:szCs w:val="24"/>
          <w:lang w:eastAsia="ru-RU"/>
        </w:rPr>
      </w:pP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Приоритеты политики органов местного самоуправления города Медногорска в сфере реализации Подпрограммы, цель, задачи и показатели (индикаторы) их достижения.</w:t>
      </w:r>
    </w:p>
    <w:p w:rsidR="00B75F49" w:rsidRDefault="00B75F49" w:rsidP="00B75F49">
      <w:pPr>
        <w:shd w:val="clear" w:color="auto" w:fill="FFFFFF"/>
        <w:spacing w:after="0" w:line="240" w:lineRule="auto"/>
        <w:jc w:val="center"/>
        <w:textAlignment w:val="baseline"/>
        <w:rPr>
          <w:rFonts w:ascii="Times New Roman" w:eastAsia="Times New Roman" w:hAnsi="Times New Roman"/>
          <w:sz w:val="28"/>
          <w:szCs w:val="28"/>
          <w:lang w:eastAsia="ru-RU"/>
        </w:rPr>
      </w:pPr>
    </w:p>
    <w:p w:rsidR="00B75F49" w:rsidRDefault="00B75F49" w:rsidP="00B75F49">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приоритетами государственной политики, в рамках полномочий органов местного самоуправления, определены цель и задачи подпрограммы. </w:t>
      </w:r>
    </w:p>
    <w:p w:rsidR="00B75F49" w:rsidRDefault="00B75F49" w:rsidP="00B75F4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tab/>
        <w:t>Основной целью подпрограммы является</w:t>
      </w:r>
      <w:r w:rsidR="000A46D7">
        <w:rPr>
          <w:rFonts w:ascii="Times New Roman" w:eastAsia="Times New Roman" w:hAnsi="Times New Roman" w:cs="Calibri"/>
          <w:sz w:val="28"/>
          <w:szCs w:val="28"/>
          <w:lang w:eastAsia="ru-RU"/>
        </w:rPr>
        <w:t xml:space="preserve"> создание условий для</w:t>
      </w:r>
      <w:r>
        <w:rPr>
          <w:rFonts w:ascii="Times New Roman" w:eastAsia="Times New Roman" w:hAnsi="Times New Roman"/>
          <w:sz w:val="28"/>
          <w:szCs w:val="28"/>
          <w:lang w:eastAsia="ru-RU"/>
        </w:rPr>
        <w:t xml:space="preserve">реализация муниципальной программы </w:t>
      </w:r>
      <w:r>
        <w:rPr>
          <w:rFonts w:ascii="Times New Roman" w:hAnsi="Times New Roman"/>
          <w:sz w:val="28"/>
          <w:szCs w:val="28"/>
        </w:rPr>
        <w:t>«Развитие культуры города Медногорска» на 201</w:t>
      </w:r>
      <w:r w:rsidR="003E6C2A">
        <w:rPr>
          <w:rFonts w:ascii="Times New Roman" w:hAnsi="Times New Roman"/>
          <w:sz w:val="28"/>
          <w:szCs w:val="28"/>
        </w:rPr>
        <w:t>9</w:t>
      </w:r>
      <w:r>
        <w:rPr>
          <w:rFonts w:ascii="Times New Roman" w:hAnsi="Times New Roman"/>
          <w:sz w:val="28"/>
          <w:szCs w:val="28"/>
        </w:rPr>
        <w:t>-202</w:t>
      </w:r>
      <w:r w:rsidR="003E6C2A">
        <w:rPr>
          <w:rFonts w:ascii="Times New Roman" w:hAnsi="Times New Roman"/>
          <w:sz w:val="28"/>
          <w:szCs w:val="28"/>
        </w:rPr>
        <w:t>4</w:t>
      </w:r>
      <w:r>
        <w:rPr>
          <w:rFonts w:ascii="Times New Roman" w:hAnsi="Times New Roman"/>
          <w:sz w:val="28"/>
          <w:szCs w:val="28"/>
        </w:rPr>
        <w:t xml:space="preserve"> годы.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sz w:val="28"/>
          <w:szCs w:val="28"/>
          <w:lang w:eastAsia="ru-RU"/>
        </w:rPr>
        <w:t>Задачи Подпрограммы</w:t>
      </w:r>
      <w:r>
        <w:rPr>
          <w:rFonts w:ascii="Times New Roman" w:eastAsia="Times New Roman" w:hAnsi="Times New Roman" w:cs="Calibri"/>
          <w:sz w:val="28"/>
          <w:szCs w:val="28"/>
          <w:lang w:eastAsia="ru-RU"/>
        </w:rPr>
        <w:t>:</w:t>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ab/>
        <w:t>исполнение, контроль и достижение планируемых показателей муниципальной программы  «Развитие культуры города Медногорска» на 201</w:t>
      </w:r>
      <w:r w:rsidR="003E6C2A">
        <w:rPr>
          <w:rFonts w:ascii="Times New Roman" w:eastAsia="Times New Roman" w:hAnsi="Times New Roman" w:cs="Calibri"/>
          <w:sz w:val="28"/>
          <w:szCs w:val="28"/>
          <w:lang w:eastAsia="ru-RU"/>
        </w:rPr>
        <w:t>9</w:t>
      </w:r>
      <w:r>
        <w:rPr>
          <w:rFonts w:ascii="Times New Roman" w:eastAsia="Times New Roman" w:hAnsi="Times New Roman" w:cs="Calibri"/>
          <w:sz w:val="28"/>
          <w:szCs w:val="28"/>
          <w:lang w:eastAsia="ru-RU"/>
        </w:rPr>
        <w:t>-202</w:t>
      </w:r>
      <w:r w:rsidR="003E6C2A">
        <w:rPr>
          <w:rFonts w:ascii="Times New Roman" w:eastAsia="Times New Roman" w:hAnsi="Times New Roman" w:cs="Calibri"/>
          <w:sz w:val="28"/>
          <w:szCs w:val="28"/>
          <w:lang w:eastAsia="ru-RU"/>
        </w:rPr>
        <w:t>4</w:t>
      </w:r>
      <w:r>
        <w:rPr>
          <w:rFonts w:ascii="Times New Roman" w:eastAsia="Times New Roman" w:hAnsi="Times New Roman" w:cs="Calibri"/>
          <w:sz w:val="28"/>
          <w:szCs w:val="28"/>
          <w:lang w:eastAsia="ru-RU"/>
        </w:rPr>
        <w:t xml:space="preserve"> годы.</w:t>
      </w:r>
    </w:p>
    <w:p w:rsidR="00B75F49" w:rsidRDefault="00B75F49" w:rsidP="00B75F4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t>Оценка достижения цели подпрограммы производится посредством следующего целевого показателя (индикатора) подпрограммы:</w:t>
      </w:r>
    </w:p>
    <w:p w:rsidR="00B75F49" w:rsidRDefault="00B75F49" w:rsidP="00B75F4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обеспечение выполнения целевых показателей муниципальной </w:t>
      </w:r>
      <w:r>
        <w:rPr>
          <w:rFonts w:ascii="Times New Roman" w:hAnsi="Times New Roman"/>
          <w:sz w:val="28"/>
          <w:szCs w:val="28"/>
        </w:rPr>
        <w:lastRenderedPageBreak/>
        <w:t xml:space="preserve">программы.  </w:t>
      </w:r>
    </w:p>
    <w:p w:rsidR="00B75F49" w:rsidRDefault="00B75F49" w:rsidP="00B75F4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показателей (индикаторов) подпрограммы приведен в </w:t>
      </w:r>
      <w:hyperlink w:anchor="sub_1100" w:history="1">
        <w:r>
          <w:rPr>
            <w:rFonts w:ascii="Times New Roman" w:eastAsia="Times New Roman" w:hAnsi="Times New Roman"/>
            <w:bCs/>
            <w:sz w:val="28"/>
            <w:szCs w:val="28"/>
            <w:lang w:eastAsia="ru-RU"/>
          </w:rPr>
          <w:t>приложении № 1</w:t>
        </w:r>
      </w:hyperlink>
      <w:r>
        <w:rPr>
          <w:rFonts w:ascii="Times New Roman" w:eastAsia="Times New Roman" w:hAnsi="Times New Roman"/>
          <w:sz w:val="28"/>
          <w:szCs w:val="28"/>
          <w:lang w:eastAsia="ru-RU"/>
        </w:rPr>
        <w:t xml:space="preserve"> к настоящей Программе.</w:t>
      </w:r>
    </w:p>
    <w:p w:rsidR="00B75F49" w:rsidRDefault="00B75F49" w:rsidP="00B75F49">
      <w:pPr>
        <w:spacing w:after="0" w:line="240" w:lineRule="auto"/>
        <w:ind w:firstLine="709"/>
        <w:contextualSpacing/>
        <w:jc w:val="both"/>
        <w:rPr>
          <w:rFonts w:ascii="Times New Roman" w:eastAsia="Times New Roman" w:hAnsi="Times New Roman"/>
          <w:sz w:val="28"/>
          <w:szCs w:val="28"/>
        </w:rPr>
      </w:pPr>
    </w:p>
    <w:p w:rsidR="00B75F49" w:rsidRPr="00EB2C2B" w:rsidRDefault="00B75F49" w:rsidP="00B75F49">
      <w:pPr>
        <w:pStyle w:val="af1"/>
        <w:numPr>
          <w:ilvl w:val="0"/>
          <w:numId w:val="3"/>
        </w:numPr>
        <w:autoSpaceDE w:val="0"/>
        <w:autoSpaceDN w:val="0"/>
        <w:adjustRightInd w:val="0"/>
        <w:spacing w:after="0" w:line="240" w:lineRule="auto"/>
        <w:jc w:val="center"/>
        <w:rPr>
          <w:rFonts w:ascii="Times New Roman" w:eastAsia="Times New Roman" w:hAnsi="Times New Roman"/>
          <w:sz w:val="28"/>
          <w:szCs w:val="28"/>
          <w:lang w:eastAsia="ru-RU"/>
        </w:rPr>
      </w:pPr>
      <w:r w:rsidRPr="00EB2C2B">
        <w:rPr>
          <w:rFonts w:ascii="Times New Roman" w:eastAsia="Times New Roman" w:hAnsi="Times New Roman"/>
          <w:sz w:val="28"/>
          <w:szCs w:val="28"/>
          <w:lang w:eastAsia="ru-RU"/>
        </w:rPr>
        <w:t>Перечень основных мероприятий муниципальной Подпрограммы</w:t>
      </w:r>
    </w:p>
    <w:p w:rsidR="00B75F49" w:rsidRDefault="00B75F49" w:rsidP="00B75F4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Перечень основных мероприятий приводится в приложении № 2 к настоящей Программе.</w:t>
      </w:r>
    </w:p>
    <w:p w:rsidR="00B75F49" w:rsidRDefault="00B75F49" w:rsidP="00B75F49">
      <w:pPr>
        <w:autoSpaceDE w:val="0"/>
        <w:autoSpaceDN w:val="0"/>
        <w:adjustRightInd w:val="0"/>
        <w:spacing w:after="0" w:line="240" w:lineRule="auto"/>
        <w:jc w:val="center"/>
        <w:rPr>
          <w:rFonts w:ascii="Times New Roman" w:eastAsia="Times New Roman" w:hAnsi="Times New Roman"/>
          <w:sz w:val="28"/>
          <w:szCs w:val="28"/>
          <w:lang w:eastAsia="ru-RU"/>
        </w:rPr>
      </w:pPr>
    </w:p>
    <w:p w:rsidR="00B75F49" w:rsidRDefault="00B75F49" w:rsidP="00B75F49">
      <w:pPr>
        <w:numPr>
          <w:ilvl w:val="0"/>
          <w:numId w:val="3"/>
        </w:num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Ресурсное обеспечение Подпрограммы:</w:t>
      </w: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p>
    <w:p w:rsidR="00B75F49" w:rsidRDefault="00B75F49" w:rsidP="00B75F49">
      <w:pPr>
        <w:spacing w:after="0" w:line="240" w:lineRule="auto"/>
        <w:ind w:firstLine="708"/>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 основным мероприятиям, а так же по годам реализации муниципальной Подпрограммы приводится в приложении № 3 к настоящей Программе.</w:t>
      </w:r>
    </w:p>
    <w:p w:rsidR="00B75F49" w:rsidRDefault="00B75F49" w:rsidP="00B75F49">
      <w:pPr>
        <w:spacing w:after="0" w:line="240" w:lineRule="auto"/>
        <w:jc w:val="both"/>
        <w:rPr>
          <w:rFonts w:ascii="Times New Roman" w:eastAsia="Times New Roman" w:hAnsi="Times New Roman" w:cs="Calibri"/>
          <w:sz w:val="28"/>
          <w:szCs w:val="28"/>
          <w:lang w:eastAsia="ru-RU"/>
        </w:rPr>
      </w:pPr>
    </w:p>
    <w:p w:rsidR="00F335F6" w:rsidRDefault="00F335F6" w:rsidP="00B75F49">
      <w:pPr>
        <w:widowControl w:val="0"/>
        <w:autoSpaceDE w:val="0"/>
        <w:autoSpaceDN w:val="0"/>
        <w:spacing w:after="0" w:line="240" w:lineRule="auto"/>
        <w:jc w:val="center"/>
        <w:rPr>
          <w:rFonts w:ascii="Times New Roman" w:eastAsia="Times New Roman" w:hAnsi="Times New Roman" w:cs="Calibri"/>
          <w:sz w:val="28"/>
          <w:szCs w:val="28"/>
          <w:lang w:eastAsia="ru-RU"/>
        </w:rPr>
      </w:pPr>
    </w:p>
    <w:sectPr w:rsidR="00F335F6" w:rsidSect="002A6A1A">
      <w:headerReference w:type="default" r:id="rId14"/>
      <w:pgSz w:w="11906" w:h="16838"/>
      <w:pgMar w:top="1134"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89" w:rsidRDefault="00301389">
      <w:pPr>
        <w:spacing w:after="0" w:line="240" w:lineRule="auto"/>
      </w:pPr>
      <w:r>
        <w:separator/>
      </w:r>
    </w:p>
  </w:endnote>
  <w:endnote w:type="continuationSeparator" w:id="1">
    <w:p w:rsidR="00301389" w:rsidRDefault="00301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89" w:rsidRDefault="00301389">
      <w:pPr>
        <w:spacing w:after="0" w:line="240" w:lineRule="auto"/>
      </w:pPr>
      <w:r>
        <w:separator/>
      </w:r>
    </w:p>
  </w:footnote>
  <w:footnote w:type="continuationSeparator" w:id="1">
    <w:p w:rsidR="00301389" w:rsidRDefault="00301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429"/>
      <w:docPartObj>
        <w:docPartGallery w:val="Page Numbers (Top of Page)"/>
        <w:docPartUnique/>
      </w:docPartObj>
    </w:sdtPr>
    <w:sdtContent>
      <w:p w:rsidR="0029687C" w:rsidRDefault="00410265">
        <w:pPr>
          <w:pStyle w:val="a5"/>
          <w:jc w:val="center"/>
        </w:pPr>
        <w:fldSimple w:instr=" PAGE   \* MERGEFORMAT ">
          <w:r w:rsidR="00880D54">
            <w:rPr>
              <w:noProof/>
            </w:rPr>
            <w:t>2</w:t>
          </w:r>
        </w:fldSimple>
      </w:p>
    </w:sdtContent>
  </w:sdt>
  <w:p w:rsidR="0029687C" w:rsidRDefault="0029687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7C" w:rsidRDefault="0029687C">
    <w:pPr>
      <w:pStyle w:val="a5"/>
      <w:jc w:val="center"/>
    </w:pPr>
  </w:p>
  <w:p w:rsidR="0029687C" w:rsidRDefault="002968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2"/>
    <w:lvl w:ilvl="0" w:tplc="000F424A">
      <w:start w:val="1"/>
      <w:numFmt w:val="bullet"/>
      <w:lvlText w:val="-"/>
      <w:lvlJc w:val="left"/>
      <w:rPr>
        <w:sz w:val="24"/>
      </w:rPr>
    </w:lvl>
    <w:lvl w:ilvl="1" w:tplc="000F424B">
      <w:start w:val="1"/>
      <w:numFmt w:val="bullet"/>
      <w:lvlText w:val="-"/>
      <w:lvlJc w:val="left"/>
      <w:rPr>
        <w:sz w:val="24"/>
      </w:rPr>
    </w:lvl>
    <w:lvl w:ilvl="2" w:tplc="000F424C">
      <w:start w:val="1"/>
      <w:numFmt w:val="bullet"/>
      <w:lvlText w:val="-"/>
      <w:lvlJc w:val="left"/>
      <w:rPr>
        <w:sz w:val="24"/>
      </w:rPr>
    </w:lvl>
    <w:lvl w:ilvl="3" w:tplc="000F424D">
      <w:start w:val="1"/>
      <w:numFmt w:val="bullet"/>
      <w:lvlText w:val="-"/>
      <w:lvlJc w:val="left"/>
      <w:rPr>
        <w:sz w:val="24"/>
      </w:rPr>
    </w:lvl>
    <w:lvl w:ilvl="4" w:tplc="000F424E">
      <w:start w:val="1"/>
      <w:numFmt w:val="bullet"/>
      <w:lvlText w:val="-"/>
      <w:lvlJc w:val="left"/>
      <w:rPr>
        <w:sz w:val="24"/>
      </w:rPr>
    </w:lvl>
    <w:lvl w:ilvl="5" w:tplc="000F424F">
      <w:start w:val="1"/>
      <w:numFmt w:val="bullet"/>
      <w:lvlText w:val="-"/>
      <w:lvlJc w:val="left"/>
      <w:rPr>
        <w:sz w:val="24"/>
      </w:rPr>
    </w:lvl>
    <w:lvl w:ilvl="6" w:tplc="000F4250">
      <w:start w:val="1"/>
      <w:numFmt w:val="bullet"/>
      <w:lvlText w:val="-"/>
      <w:lvlJc w:val="left"/>
      <w:rPr>
        <w:sz w:val="24"/>
      </w:rPr>
    </w:lvl>
    <w:lvl w:ilvl="7" w:tplc="000F4251">
      <w:start w:val="1"/>
      <w:numFmt w:val="bullet"/>
      <w:lvlText w:val="-"/>
      <w:lvlJc w:val="left"/>
      <w:rPr>
        <w:sz w:val="24"/>
      </w:rPr>
    </w:lvl>
    <w:lvl w:ilvl="8" w:tplc="000F4252">
      <w:start w:val="1"/>
      <w:numFmt w:val="bullet"/>
      <w:lvlText w:val="-"/>
      <w:lvlJc w:val="left"/>
      <w:rPr>
        <w:sz w:val="24"/>
      </w:rPr>
    </w:lvl>
  </w:abstractNum>
  <w:abstractNum w:abstractNumId="1">
    <w:nsid w:val="00000007"/>
    <w:multiLevelType w:val="multilevel"/>
    <w:tmpl w:val="00000007"/>
    <w:lvl w:ilvl="0">
      <w:start w:val="1"/>
      <w:numFmt w:val="bullet"/>
      <w:lvlText w:val="-"/>
      <w:lvlJc w:val="left"/>
      <w:rPr>
        <w:sz w:val="28"/>
      </w:rPr>
    </w:lvl>
    <w:lvl w:ilvl="1" w:tentative="1">
      <w:start w:val="1"/>
      <w:numFmt w:val="bullet"/>
      <w:lvlText w:val="-"/>
      <w:lvlJc w:val="left"/>
      <w:rPr>
        <w:sz w:val="28"/>
      </w:rPr>
    </w:lvl>
    <w:lvl w:ilvl="2" w:tentative="1">
      <w:start w:val="1"/>
      <w:numFmt w:val="bullet"/>
      <w:lvlText w:val="-"/>
      <w:lvlJc w:val="left"/>
      <w:rPr>
        <w:sz w:val="28"/>
      </w:rPr>
    </w:lvl>
    <w:lvl w:ilvl="3" w:tentative="1">
      <w:start w:val="1"/>
      <w:numFmt w:val="bullet"/>
      <w:lvlText w:val="-"/>
      <w:lvlJc w:val="left"/>
      <w:rPr>
        <w:sz w:val="28"/>
      </w:rPr>
    </w:lvl>
    <w:lvl w:ilvl="4" w:tentative="1">
      <w:start w:val="1"/>
      <w:numFmt w:val="bullet"/>
      <w:lvlText w:val="-"/>
      <w:lvlJc w:val="left"/>
      <w:rPr>
        <w:sz w:val="28"/>
      </w:rPr>
    </w:lvl>
    <w:lvl w:ilvl="5" w:tentative="1">
      <w:start w:val="1"/>
      <w:numFmt w:val="bullet"/>
      <w:lvlText w:val="-"/>
      <w:lvlJc w:val="left"/>
      <w:rPr>
        <w:sz w:val="28"/>
      </w:rPr>
    </w:lvl>
    <w:lvl w:ilvl="6" w:tentative="1">
      <w:start w:val="1"/>
      <w:numFmt w:val="bullet"/>
      <w:lvlText w:val="-"/>
      <w:lvlJc w:val="left"/>
      <w:rPr>
        <w:sz w:val="28"/>
      </w:rPr>
    </w:lvl>
    <w:lvl w:ilvl="7" w:tentative="1">
      <w:start w:val="1"/>
      <w:numFmt w:val="bullet"/>
      <w:lvlText w:val="-"/>
      <w:lvlJc w:val="left"/>
      <w:rPr>
        <w:sz w:val="28"/>
      </w:rPr>
    </w:lvl>
    <w:lvl w:ilvl="8" w:tentative="1">
      <w:start w:val="1"/>
      <w:numFmt w:val="bullet"/>
      <w:lvlText w:val="-"/>
      <w:lvlJc w:val="left"/>
      <w:rPr>
        <w:sz w:val="28"/>
      </w:rPr>
    </w:lvl>
  </w:abstractNum>
  <w:abstractNum w:abstractNumId="2">
    <w:nsid w:val="02C02749"/>
    <w:multiLevelType w:val="multilevel"/>
    <w:tmpl w:val="02C0274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23521"/>
    <w:multiLevelType w:val="hybridMultilevel"/>
    <w:tmpl w:val="07C8FA5A"/>
    <w:lvl w:ilvl="0" w:tplc="ECFE7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E15763"/>
    <w:multiLevelType w:val="hybridMultilevel"/>
    <w:tmpl w:val="73A62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016F8"/>
    <w:multiLevelType w:val="hybridMultilevel"/>
    <w:tmpl w:val="A7AE6F96"/>
    <w:lvl w:ilvl="0" w:tplc="98C8A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8F145D"/>
    <w:multiLevelType w:val="hybridMultilevel"/>
    <w:tmpl w:val="8520A64C"/>
    <w:lvl w:ilvl="0" w:tplc="B0E00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380951"/>
    <w:multiLevelType w:val="multilevel"/>
    <w:tmpl w:val="1E38095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1B12AA"/>
    <w:multiLevelType w:val="multilevel"/>
    <w:tmpl w:val="2D1B12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2118C3"/>
    <w:multiLevelType w:val="hybridMultilevel"/>
    <w:tmpl w:val="A1FE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15489"/>
    <w:multiLevelType w:val="hybridMultilevel"/>
    <w:tmpl w:val="013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C4E85"/>
    <w:multiLevelType w:val="hybridMultilevel"/>
    <w:tmpl w:val="A1FE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149EE"/>
    <w:multiLevelType w:val="hybridMultilevel"/>
    <w:tmpl w:val="8074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30EDE"/>
    <w:multiLevelType w:val="multilevel"/>
    <w:tmpl w:val="BA0CE61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4">
    <w:nsid w:val="479E33E9"/>
    <w:multiLevelType w:val="hybridMultilevel"/>
    <w:tmpl w:val="F82C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E1AEA"/>
    <w:multiLevelType w:val="multilevel"/>
    <w:tmpl w:val="47BE1A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8FC037B"/>
    <w:multiLevelType w:val="hybridMultilevel"/>
    <w:tmpl w:val="D108AA24"/>
    <w:lvl w:ilvl="0" w:tplc="7A94DF6A">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78BD4344"/>
    <w:multiLevelType w:val="hybridMultilevel"/>
    <w:tmpl w:val="AE6269EE"/>
    <w:lvl w:ilvl="0" w:tplc="0838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20606D"/>
    <w:multiLevelType w:val="hybridMultilevel"/>
    <w:tmpl w:val="50EE1FC0"/>
    <w:lvl w:ilvl="0" w:tplc="58646F9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8"/>
  </w:num>
  <w:num w:numId="2">
    <w:abstractNumId w:val="15"/>
  </w:num>
  <w:num w:numId="3">
    <w:abstractNumId w:val="2"/>
  </w:num>
  <w:num w:numId="4">
    <w:abstractNumId w:val="7"/>
  </w:num>
  <w:num w:numId="5">
    <w:abstractNumId w:val="1"/>
  </w:num>
  <w:num w:numId="6">
    <w:abstractNumId w:val="5"/>
  </w:num>
  <w:num w:numId="7">
    <w:abstractNumId w:val="18"/>
  </w:num>
  <w:num w:numId="8">
    <w:abstractNumId w:val="3"/>
  </w:num>
  <w:num w:numId="9">
    <w:abstractNumId w:val="17"/>
  </w:num>
  <w:num w:numId="10">
    <w:abstractNumId w:val="6"/>
  </w:num>
  <w:num w:numId="11">
    <w:abstractNumId w:val="4"/>
  </w:num>
  <w:num w:numId="12">
    <w:abstractNumId w:val="14"/>
  </w:num>
  <w:num w:numId="13">
    <w:abstractNumId w:val="10"/>
  </w:num>
  <w:num w:numId="14">
    <w:abstractNumId w:val="12"/>
  </w:num>
  <w:num w:numId="15">
    <w:abstractNumId w:val="9"/>
  </w:num>
  <w:num w:numId="16">
    <w:abstractNumId w:val="11"/>
  </w:num>
  <w:num w:numId="17">
    <w:abstractNumId w:val="0"/>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B19BC"/>
    <w:rsid w:val="0000726F"/>
    <w:rsid w:val="00013B2F"/>
    <w:rsid w:val="00020C8A"/>
    <w:rsid w:val="00025068"/>
    <w:rsid w:val="00025AE4"/>
    <w:rsid w:val="00042A66"/>
    <w:rsid w:val="000430FB"/>
    <w:rsid w:val="0005416F"/>
    <w:rsid w:val="0006124E"/>
    <w:rsid w:val="00086563"/>
    <w:rsid w:val="00094E1E"/>
    <w:rsid w:val="0009549A"/>
    <w:rsid w:val="000A46D7"/>
    <w:rsid w:val="000D5F75"/>
    <w:rsid w:val="000D7241"/>
    <w:rsid w:val="000D7DC2"/>
    <w:rsid w:val="000F0098"/>
    <w:rsid w:val="000F0E90"/>
    <w:rsid w:val="000F43C1"/>
    <w:rsid w:val="00100D4E"/>
    <w:rsid w:val="00101C49"/>
    <w:rsid w:val="001029DD"/>
    <w:rsid w:val="00116218"/>
    <w:rsid w:val="0012060D"/>
    <w:rsid w:val="001369B8"/>
    <w:rsid w:val="0013758F"/>
    <w:rsid w:val="001511C8"/>
    <w:rsid w:val="0015202E"/>
    <w:rsid w:val="00174061"/>
    <w:rsid w:val="001741BB"/>
    <w:rsid w:val="001772C6"/>
    <w:rsid w:val="00177EDA"/>
    <w:rsid w:val="00191C8D"/>
    <w:rsid w:val="00196EC2"/>
    <w:rsid w:val="001A55D0"/>
    <w:rsid w:val="001D55E9"/>
    <w:rsid w:val="001E0DD8"/>
    <w:rsid w:val="001E54F7"/>
    <w:rsid w:val="001E7ED4"/>
    <w:rsid w:val="001F2DAC"/>
    <w:rsid w:val="001F3068"/>
    <w:rsid w:val="001F5148"/>
    <w:rsid w:val="00210194"/>
    <w:rsid w:val="002121CF"/>
    <w:rsid w:val="0021727B"/>
    <w:rsid w:val="00217CDB"/>
    <w:rsid w:val="0022071E"/>
    <w:rsid w:val="00221606"/>
    <w:rsid w:val="00223F32"/>
    <w:rsid w:val="002350CE"/>
    <w:rsid w:val="00237F9C"/>
    <w:rsid w:val="0024248D"/>
    <w:rsid w:val="00265787"/>
    <w:rsid w:val="00265EAB"/>
    <w:rsid w:val="002667F9"/>
    <w:rsid w:val="0027589B"/>
    <w:rsid w:val="0027761A"/>
    <w:rsid w:val="00284EC0"/>
    <w:rsid w:val="00290E80"/>
    <w:rsid w:val="002922D1"/>
    <w:rsid w:val="0029275B"/>
    <w:rsid w:val="00293BC2"/>
    <w:rsid w:val="0029687C"/>
    <w:rsid w:val="00296951"/>
    <w:rsid w:val="0029695C"/>
    <w:rsid w:val="002A2C02"/>
    <w:rsid w:val="002A506E"/>
    <w:rsid w:val="002A61CA"/>
    <w:rsid w:val="002A6A1A"/>
    <w:rsid w:val="002C1400"/>
    <w:rsid w:val="002C58FB"/>
    <w:rsid w:val="002D0519"/>
    <w:rsid w:val="002D32F2"/>
    <w:rsid w:val="002E1FB6"/>
    <w:rsid w:val="002E4530"/>
    <w:rsid w:val="002E7C04"/>
    <w:rsid w:val="00301389"/>
    <w:rsid w:val="00302909"/>
    <w:rsid w:val="0030577C"/>
    <w:rsid w:val="003238EB"/>
    <w:rsid w:val="00327062"/>
    <w:rsid w:val="0032749D"/>
    <w:rsid w:val="003318A3"/>
    <w:rsid w:val="00331E28"/>
    <w:rsid w:val="00344D7F"/>
    <w:rsid w:val="00345682"/>
    <w:rsid w:val="003457E2"/>
    <w:rsid w:val="00365975"/>
    <w:rsid w:val="00370073"/>
    <w:rsid w:val="00373339"/>
    <w:rsid w:val="003741C5"/>
    <w:rsid w:val="0038546F"/>
    <w:rsid w:val="00386E5A"/>
    <w:rsid w:val="0039634A"/>
    <w:rsid w:val="003969BD"/>
    <w:rsid w:val="003A140E"/>
    <w:rsid w:val="003A683D"/>
    <w:rsid w:val="003B0D71"/>
    <w:rsid w:val="003B1773"/>
    <w:rsid w:val="003B3560"/>
    <w:rsid w:val="003C3A3D"/>
    <w:rsid w:val="003D2C7C"/>
    <w:rsid w:val="003E0AAE"/>
    <w:rsid w:val="003E6C2A"/>
    <w:rsid w:val="003F060A"/>
    <w:rsid w:val="00410265"/>
    <w:rsid w:val="00424536"/>
    <w:rsid w:val="00432F1B"/>
    <w:rsid w:val="00432F6E"/>
    <w:rsid w:val="00436500"/>
    <w:rsid w:val="00447CF1"/>
    <w:rsid w:val="00460143"/>
    <w:rsid w:val="00462A50"/>
    <w:rsid w:val="00465DB7"/>
    <w:rsid w:val="004712C8"/>
    <w:rsid w:val="00471FBF"/>
    <w:rsid w:val="004805D1"/>
    <w:rsid w:val="00484A30"/>
    <w:rsid w:val="00494BEB"/>
    <w:rsid w:val="00495845"/>
    <w:rsid w:val="004B09C3"/>
    <w:rsid w:val="004B5389"/>
    <w:rsid w:val="004C3A46"/>
    <w:rsid w:val="004C4763"/>
    <w:rsid w:val="004D5893"/>
    <w:rsid w:val="004F314C"/>
    <w:rsid w:val="00503E0F"/>
    <w:rsid w:val="00506F03"/>
    <w:rsid w:val="0051194F"/>
    <w:rsid w:val="0051203D"/>
    <w:rsid w:val="00517214"/>
    <w:rsid w:val="00523123"/>
    <w:rsid w:val="00525BBE"/>
    <w:rsid w:val="005275F1"/>
    <w:rsid w:val="00541726"/>
    <w:rsid w:val="00552684"/>
    <w:rsid w:val="00561037"/>
    <w:rsid w:val="005669E1"/>
    <w:rsid w:val="00567B93"/>
    <w:rsid w:val="005707D4"/>
    <w:rsid w:val="00577FB9"/>
    <w:rsid w:val="00585B91"/>
    <w:rsid w:val="005900CB"/>
    <w:rsid w:val="00590C0D"/>
    <w:rsid w:val="005A4B8F"/>
    <w:rsid w:val="005A547A"/>
    <w:rsid w:val="005C400C"/>
    <w:rsid w:val="005D4B8C"/>
    <w:rsid w:val="005D536E"/>
    <w:rsid w:val="005D53A6"/>
    <w:rsid w:val="005F08B0"/>
    <w:rsid w:val="005F594E"/>
    <w:rsid w:val="00603833"/>
    <w:rsid w:val="00616CC4"/>
    <w:rsid w:val="006171B5"/>
    <w:rsid w:val="00617265"/>
    <w:rsid w:val="00622DE5"/>
    <w:rsid w:val="00625EA2"/>
    <w:rsid w:val="006366D7"/>
    <w:rsid w:val="00641534"/>
    <w:rsid w:val="00676066"/>
    <w:rsid w:val="00680809"/>
    <w:rsid w:val="0068495A"/>
    <w:rsid w:val="0069217D"/>
    <w:rsid w:val="006948CF"/>
    <w:rsid w:val="00696418"/>
    <w:rsid w:val="006A2BAE"/>
    <w:rsid w:val="006A41A3"/>
    <w:rsid w:val="006A504B"/>
    <w:rsid w:val="006A7EEB"/>
    <w:rsid w:val="006E407D"/>
    <w:rsid w:val="006F0803"/>
    <w:rsid w:val="007019FE"/>
    <w:rsid w:val="0070796A"/>
    <w:rsid w:val="00711079"/>
    <w:rsid w:val="0071229E"/>
    <w:rsid w:val="00712744"/>
    <w:rsid w:val="00716A81"/>
    <w:rsid w:val="00723233"/>
    <w:rsid w:val="0073202C"/>
    <w:rsid w:val="00740115"/>
    <w:rsid w:val="00744065"/>
    <w:rsid w:val="00747460"/>
    <w:rsid w:val="00752CAF"/>
    <w:rsid w:val="007567D9"/>
    <w:rsid w:val="007615B2"/>
    <w:rsid w:val="00763053"/>
    <w:rsid w:val="0077213C"/>
    <w:rsid w:val="00777D3D"/>
    <w:rsid w:val="007806B1"/>
    <w:rsid w:val="007818C7"/>
    <w:rsid w:val="00796417"/>
    <w:rsid w:val="007A2D71"/>
    <w:rsid w:val="007B61D0"/>
    <w:rsid w:val="007E5619"/>
    <w:rsid w:val="00801F18"/>
    <w:rsid w:val="00804BC0"/>
    <w:rsid w:val="00804BF8"/>
    <w:rsid w:val="00811F9D"/>
    <w:rsid w:val="00823275"/>
    <w:rsid w:val="008264E4"/>
    <w:rsid w:val="00832E80"/>
    <w:rsid w:val="0084278E"/>
    <w:rsid w:val="008540C5"/>
    <w:rsid w:val="008652E7"/>
    <w:rsid w:val="008670D8"/>
    <w:rsid w:val="00870287"/>
    <w:rsid w:val="00872D45"/>
    <w:rsid w:val="00874A1E"/>
    <w:rsid w:val="00880D54"/>
    <w:rsid w:val="00887CCE"/>
    <w:rsid w:val="008B74EB"/>
    <w:rsid w:val="008D76A0"/>
    <w:rsid w:val="008E01A3"/>
    <w:rsid w:val="008F3DF7"/>
    <w:rsid w:val="009038F0"/>
    <w:rsid w:val="0091772D"/>
    <w:rsid w:val="00943316"/>
    <w:rsid w:val="009518AD"/>
    <w:rsid w:val="00974533"/>
    <w:rsid w:val="00987E71"/>
    <w:rsid w:val="00990B24"/>
    <w:rsid w:val="009A425F"/>
    <w:rsid w:val="009A7AC0"/>
    <w:rsid w:val="009B06F5"/>
    <w:rsid w:val="009B4613"/>
    <w:rsid w:val="009C0A2E"/>
    <w:rsid w:val="009C151E"/>
    <w:rsid w:val="009C30F3"/>
    <w:rsid w:val="009D2C72"/>
    <w:rsid w:val="009D2E7C"/>
    <w:rsid w:val="009E0049"/>
    <w:rsid w:val="009E4015"/>
    <w:rsid w:val="009F388D"/>
    <w:rsid w:val="00A07289"/>
    <w:rsid w:val="00A12969"/>
    <w:rsid w:val="00A207E4"/>
    <w:rsid w:val="00A2088B"/>
    <w:rsid w:val="00A24E2D"/>
    <w:rsid w:val="00A34201"/>
    <w:rsid w:val="00A4263A"/>
    <w:rsid w:val="00A42B7E"/>
    <w:rsid w:val="00A43C1F"/>
    <w:rsid w:val="00A464FB"/>
    <w:rsid w:val="00A73161"/>
    <w:rsid w:val="00A75F94"/>
    <w:rsid w:val="00AA4C0B"/>
    <w:rsid w:val="00AA634E"/>
    <w:rsid w:val="00AC7BF4"/>
    <w:rsid w:val="00AD4456"/>
    <w:rsid w:val="00AE2261"/>
    <w:rsid w:val="00AE3A49"/>
    <w:rsid w:val="00AE4974"/>
    <w:rsid w:val="00AE4D0A"/>
    <w:rsid w:val="00AF290E"/>
    <w:rsid w:val="00B00D57"/>
    <w:rsid w:val="00B01F3B"/>
    <w:rsid w:val="00B030A4"/>
    <w:rsid w:val="00B05719"/>
    <w:rsid w:val="00B07C61"/>
    <w:rsid w:val="00B162FB"/>
    <w:rsid w:val="00B20D43"/>
    <w:rsid w:val="00B2150C"/>
    <w:rsid w:val="00B22C14"/>
    <w:rsid w:val="00B31AFE"/>
    <w:rsid w:val="00B35B71"/>
    <w:rsid w:val="00B72917"/>
    <w:rsid w:val="00B75F49"/>
    <w:rsid w:val="00B8037A"/>
    <w:rsid w:val="00B8403D"/>
    <w:rsid w:val="00B90158"/>
    <w:rsid w:val="00B93754"/>
    <w:rsid w:val="00B93874"/>
    <w:rsid w:val="00BB081E"/>
    <w:rsid w:val="00BB10EA"/>
    <w:rsid w:val="00BC3E46"/>
    <w:rsid w:val="00BC4534"/>
    <w:rsid w:val="00BC6741"/>
    <w:rsid w:val="00BC70CE"/>
    <w:rsid w:val="00BD5ACD"/>
    <w:rsid w:val="00BF727B"/>
    <w:rsid w:val="00BF7692"/>
    <w:rsid w:val="00C029D5"/>
    <w:rsid w:val="00C17AA1"/>
    <w:rsid w:val="00C24017"/>
    <w:rsid w:val="00C2487E"/>
    <w:rsid w:val="00C35028"/>
    <w:rsid w:val="00C3747D"/>
    <w:rsid w:val="00C4230B"/>
    <w:rsid w:val="00C434ED"/>
    <w:rsid w:val="00C62D27"/>
    <w:rsid w:val="00C67A4A"/>
    <w:rsid w:val="00C70062"/>
    <w:rsid w:val="00C7103E"/>
    <w:rsid w:val="00C72A70"/>
    <w:rsid w:val="00C74A5B"/>
    <w:rsid w:val="00C7538E"/>
    <w:rsid w:val="00C812DB"/>
    <w:rsid w:val="00C81D08"/>
    <w:rsid w:val="00C8505D"/>
    <w:rsid w:val="00C877E5"/>
    <w:rsid w:val="00C90D5D"/>
    <w:rsid w:val="00C90F5A"/>
    <w:rsid w:val="00C96C2F"/>
    <w:rsid w:val="00C96EC0"/>
    <w:rsid w:val="00CA4A67"/>
    <w:rsid w:val="00CB34DF"/>
    <w:rsid w:val="00CD3D77"/>
    <w:rsid w:val="00CE2A47"/>
    <w:rsid w:val="00CE7270"/>
    <w:rsid w:val="00CF03A9"/>
    <w:rsid w:val="00CF53E9"/>
    <w:rsid w:val="00D11341"/>
    <w:rsid w:val="00D1542F"/>
    <w:rsid w:val="00D24946"/>
    <w:rsid w:val="00D24B5F"/>
    <w:rsid w:val="00D2629C"/>
    <w:rsid w:val="00D34D14"/>
    <w:rsid w:val="00D45CE6"/>
    <w:rsid w:val="00D50C22"/>
    <w:rsid w:val="00D51321"/>
    <w:rsid w:val="00D5155D"/>
    <w:rsid w:val="00D54429"/>
    <w:rsid w:val="00D759A5"/>
    <w:rsid w:val="00D85580"/>
    <w:rsid w:val="00D86BBE"/>
    <w:rsid w:val="00DA1151"/>
    <w:rsid w:val="00DA2CDC"/>
    <w:rsid w:val="00DA2E8A"/>
    <w:rsid w:val="00DA3DCB"/>
    <w:rsid w:val="00DB1C8F"/>
    <w:rsid w:val="00DB1E48"/>
    <w:rsid w:val="00DB62C7"/>
    <w:rsid w:val="00DB792F"/>
    <w:rsid w:val="00DC6002"/>
    <w:rsid w:val="00DE49CD"/>
    <w:rsid w:val="00DE61FE"/>
    <w:rsid w:val="00DF06EE"/>
    <w:rsid w:val="00DF1429"/>
    <w:rsid w:val="00DF4191"/>
    <w:rsid w:val="00DF57DA"/>
    <w:rsid w:val="00E16EE2"/>
    <w:rsid w:val="00E176CB"/>
    <w:rsid w:val="00E205BA"/>
    <w:rsid w:val="00E2113B"/>
    <w:rsid w:val="00E24FCA"/>
    <w:rsid w:val="00E35104"/>
    <w:rsid w:val="00E35FFE"/>
    <w:rsid w:val="00E448EA"/>
    <w:rsid w:val="00E460C3"/>
    <w:rsid w:val="00E520EE"/>
    <w:rsid w:val="00E819D9"/>
    <w:rsid w:val="00E85C34"/>
    <w:rsid w:val="00E90131"/>
    <w:rsid w:val="00E93E6F"/>
    <w:rsid w:val="00EB0BB1"/>
    <w:rsid w:val="00EB19BC"/>
    <w:rsid w:val="00EB2C2B"/>
    <w:rsid w:val="00ED2620"/>
    <w:rsid w:val="00EE1FCA"/>
    <w:rsid w:val="00EE210A"/>
    <w:rsid w:val="00EE646E"/>
    <w:rsid w:val="00EF69FC"/>
    <w:rsid w:val="00F138FD"/>
    <w:rsid w:val="00F141DB"/>
    <w:rsid w:val="00F14C94"/>
    <w:rsid w:val="00F20042"/>
    <w:rsid w:val="00F20ED3"/>
    <w:rsid w:val="00F30694"/>
    <w:rsid w:val="00F335F6"/>
    <w:rsid w:val="00F405EB"/>
    <w:rsid w:val="00F677DC"/>
    <w:rsid w:val="00F73FB9"/>
    <w:rsid w:val="00F7698E"/>
    <w:rsid w:val="00F806F1"/>
    <w:rsid w:val="00F83263"/>
    <w:rsid w:val="00FB0862"/>
    <w:rsid w:val="00FC5133"/>
    <w:rsid w:val="00FD05C3"/>
    <w:rsid w:val="00FD0B3D"/>
    <w:rsid w:val="00FD1E12"/>
    <w:rsid w:val="00FD5825"/>
    <w:rsid w:val="00FD7806"/>
    <w:rsid w:val="00FE01F3"/>
    <w:rsid w:val="00FE3CA6"/>
    <w:rsid w:val="00FE5C1C"/>
    <w:rsid w:val="3B063AE5"/>
    <w:rsid w:val="6A63310D"/>
    <w:rsid w:val="6EF67A1A"/>
    <w:rsid w:val="739C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semiHidden="0"/>
    <w:lsdException w:name="Balloon Text" w:semiHidden="0" w:qFormat="1"/>
    <w:lsdException w:name="Table Grid" w:semiHidden="0" w:unhideWhenUsed="0" w:qFormat="1"/>
    <w:lsdException w:name="No Spacing" w:qFormat="1"/>
    <w:lsdException w:name="List Paragraph"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EB"/>
    <w:pPr>
      <w:spacing w:after="200" w:line="276" w:lineRule="auto"/>
    </w:pPr>
    <w:rPr>
      <w:sz w:val="22"/>
      <w:szCs w:val="22"/>
      <w:lang w:eastAsia="en-US"/>
    </w:rPr>
  </w:style>
  <w:style w:type="paragraph" w:styleId="1">
    <w:name w:val="heading 1"/>
    <w:basedOn w:val="a"/>
    <w:next w:val="a"/>
    <w:link w:val="10"/>
    <w:uiPriority w:val="99"/>
    <w:qFormat/>
    <w:rsid w:val="006A2BAE"/>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A2BAE"/>
    <w:pPr>
      <w:spacing w:after="0" w:line="240" w:lineRule="auto"/>
    </w:pPr>
    <w:rPr>
      <w:rFonts w:ascii="Tahoma" w:hAnsi="Tahoma" w:cs="Tahoma"/>
      <w:sz w:val="16"/>
      <w:szCs w:val="16"/>
    </w:rPr>
  </w:style>
  <w:style w:type="paragraph" w:styleId="a5">
    <w:name w:val="header"/>
    <w:basedOn w:val="a"/>
    <w:link w:val="a6"/>
    <w:uiPriority w:val="99"/>
    <w:unhideWhenUsed/>
    <w:rsid w:val="006A2BAE"/>
    <w:pPr>
      <w:tabs>
        <w:tab w:val="center" w:pos="4677"/>
        <w:tab w:val="right" w:pos="9355"/>
      </w:tabs>
      <w:spacing w:after="0" w:line="240" w:lineRule="auto"/>
    </w:pPr>
  </w:style>
  <w:style w:type="paragraph" w:styleId="a7">
    <w:name w:val="Body Text"/>
    <w:basedOn w:val="a"/>
    <w:link w:val="a8"/>
    <w:uiPriority w:val="99"/>
    <w:qFormat/>
    <w:rsid w:val="006A2BAE"/>
    <w:pPr>
      <w:spacing w:after="0" w:line="240" w:lineRule="auto"/>
    </w:pPr>
    <w:rPr>
      <w:rFonts w:ascii="Times New Roman" w:eastAsia="Times New Roman" w:hAnsi="Times New Roman"/>
      <w:color w:val="000000"/>
      <w:sz w:val="24"/>
      <w:szCs w:val="28"/>
      <w:lang w:eastAsia="ru-RU"/>
    </w:rPr>
  </w:style>
  <w:style w:type="paragraph" w:styleId="a9">
    <w:name w:val="footer"/>
    <w:basedOn w:val="a"/>
    <w:link w:val="aa"/>
    <w:uiPriority w:val="99"/>
    <w:unhideWhenUsed/>
    <w:rsid w:val="006A2BAE"/>
    <w:pPr>
      <w:tabs>
        <w:tab w:val="center" w:pos="4677"/>
        <w:tab w:val="right" w:pos="9355"/>
      </w:tabs>
      <w:spacing w:after="0" w:line="240" w:lineRule="auto"/>
    </w:pPr>
  </w:style>
  <w:style w:type="character" w:styleId="ab">
    <w:name w:val="Hyperlink"/>
    <w:basedOn w:val="a0"/>
    <w:uiPriority w:val="99"/>
    <w:unhideWhenUsed/>
    <w:qFormat/>
    <w:rsid w:val="006A2BAE"/>
    <w:rPr>
      <w:color w:val="0000FF"/>
      <w:u w:val="single"/>
    </w:rPr>
  </w:style>
  <w:style w:type="character" w:styleId="ac">
    <w:name w:val="Strong"/>
    <w:basedOn w:val="a0"/>
    <w:uiPriority w:val="99"/>
    <w:qFormat/>
    <w:rsid w:val="006A2BAE"/>
    <w:rPr>
      <w:b/>
      <w:bCs/>
    </w:rPr>
  </w:style>
  <w:style w:type="table" w:styleId="ad">
    <w:name w:val="Table Grid"/>
    <w:basedOn w:val="a1"/>
    <w:uiPriority w:val="99"/>
    <w:qFormat/>
    <w:rsid w:val="006A2BAE"/>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1"/>
    <w:qFormat/>
    <w:rsid w:val="006A2BAE"/>
    <w:rPr>
      <w:rFonts w:ascii="Times New Roman" w:eastAsia="Times New Roman" w:hAnsi="Times New Roman"/>
      <w:sz w:val="24"/>
      <w:szCs w:val="24"/>
    </w:rPr>
  </w:style>
  <w:style w:type="paragraph" w:customStyle="1" w:styleId="12">
    <w:name w:val="Абзац списка1"/>
    <w:basedOn w:val="a"/>
    <w:uiPriority w:val="34"/>
    <w:qFormat/>
    <w:rsid w:val="006A2BAE"/>
    <w:pPr>
      <w:spacing w:after="0"/>
      <w:ind w:left="720"/>
      <w:contextualSpacing/>
      <w:jc w:val="both"/>
    </w:pPr>
    <w:rPr>
      <w:rFonts w:ascii="Times New Roman" w:hAnsi="Times New Roman"/>
      <w:sz w:val="28"/>
      <w:szCs w:val="28"/>
    </w:rPr>
  </w:style>
  <w:style w:type="character" w:customStyle="1" w:styleId="a4">
    <w:name w:val="Текст выноски Знак"/>
    <w:basedOn w:val="a0"/>
    <w:link w:val="a3"/>
    <w:uiPriority w:val="99"/>
    <w:semiHidden/>
    <w:qFormat/>
    <w:rsid w:val="006A2BAE"/>
    <w:rPr>
      <w:rFonts w:ascii="Tahoma" w:eastAsia="Calibri" w:hAnsi="Tahoma" w:cs="Tahoma"/>
      <w:sz w:val="16"/>
      <w:szCs w:val="16"/>
    </w:rPr>
  </w:style>
  <w:style w:type="character" w:customStyle="1" w:styleId="10">
    <w:name w:val="Заголовок 1 Знак"/>
    <w:basedOn w:val="a0"/>
    <w:link w:val="1"/>
    <w:uiPriority w:val="99"/>
    <w:qFormat/>
    <w:rsid w:val="006A2BAE"/>
    <w:rPr>
      <w:rFonts w:ascii="Cambria" w:eastAsia="Times New Roman" w:hAnsi="Cambria" w:cs="Times New Roman"/>
      <w:b/>
      <w:bCs/>
      <w:color w:val="365F91"/>
      <w:sz w:val="28"/>
      <w:szCs w:val="28"/>
      <w:lang w:eastAsia="ru-RU"/>
    </w:rPr>
  </w:style>
  <w:style w:type="character" w:customStyle="1" w:styleId="a8">
    <w:name w:val="Основной текст Знак"/>
    <w:basedOn w:val="a0"/>
    <w:link w:val="a7"/>
    <w:uiPriority w:val="99"/>
    <w:rsid w:val="006A2BAE"/>
    <w:rPr>
      <w:rFonts w:ascii="Times New Roman" w:eastAsia="Times New Roman" w:hAnsi="Times New Roman" w:cs="Times New Roman"/>
      <w:color w:val="000000"/>
      <w:sz w:val="24"/>
      <w:szCs w:val="28"/>
      <w:lang w:eastAsia="ru-RU"/>
    </w:rPr>
  </w:style>
  <w:style w:type="paragraph" w:customStyle="1" w:styleId="ConsPlusNormal">
    <w:name w:val="ConsPlusNormal"/>
    <w:qFormat/>
    <w:rsid w:val="006A2BAE"/>
    <w:pPr>
      <w:widowControl w:val="0"/>
      <w:autoSpaceDE w:val="0"/>
      <w:autoSpaceDN w:val="0"/>
    </w:pPr>
    <w:rPr>
      <w:rFonts w:eastAsia="Times New Roman" w:cs="Calibri"/>
      <w:sz w:val="22"/>
    </w:rPr>
  </w:style>
  <w:style w:type="character" w:customStyle="1" w:styleId="Heading1Char">
    <w:name w:val="Heading 1 Char"/>
    <w:uiPriority w:val="99"/>
    <w:qFormat/>
    <w:locked/>
    <w:rsid w:val="006A2BAE"/>
    <w:rPr>
      <w:rFonts w:ascii="Cambria" w:hAnsi="Cambria" w:cs="Times New Roman"/>
      <w:b/>
      <w:kern w:val="32"/>
      <w:sz w:val="32"/>
    </w:rPr>
  </w:style>
  <w:style w:type="paragraph" w:customStyle="1" w:styleId="110">
    <w:name w:val="Без интервала11"/>
    <w:uiPriority w:val="99"/>
    <w:qFormat/>
    <w:rsid w:val="006A2BAE"/>
    <w:rPr>
      <w:rFonts w:eastAsia="Times New Roman" w:cs="Calibri"/>
      <w:sz w:val="22"/>
      <w:szCs w:val="22"/>
    </w:rPr>
  </w:style>
  <w:style w:type="paragraph" w:customStyle="1" w:styleId="111">
    <w:name w:val="Абзац списка11"/>
    <w:basedOn w:val="a"/>
    <w:uiPriority w:val="99"/>
    <w:qFormat/>
    <w:rsid w:val="006A2BAE"/>
    <w:pPr>
      <w:spacing w:after="0" w:line="240" w:lineRule="auto"/>
      <w:ind w:left="720"/>
      <w:contextualSpacing/>
    </w:pPr>
    <w:rPr>
      <w:rFonts w:eastAsia="Times New Roman" w:cs="Calibri"/>
      <w:lang w:eastAsia="ru-RU"/>
    </w:rPr>
  </w:style>
  <w:style w:type="paragraph" w:customStyle="1" w:styleId="ae">
    <w:name w:val="Нормальный (таблица)"/>
    <w:basedOn w:val="a"/>
    <w:next w:val="a"/>
    <w:uiPriority w:val="99"/>
    <w:qFormat/>
    <w:rsid w:val="006A2BA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qFormat/>
    <w:rsid w:val="006A2BAE"/>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3">
    <w:name w:val="Сетка таблицы1"/>
    <w:basedOn w:val="a1"/>
    <w:uiPriority w:val="99"/>
    <w:qFormat/>
    <w:rsid w:val="006A2B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uiPriority w:val="99"/>
    <w:qFormat/>
    <w:rsid w:val="006A2BAE"/>
    <w:rPr>
      <w:b/>
      <w:bCs/>
      <w:color w:val="26282F"/>
    </w:rPr>
  </w:style>
  <w:style w:type="paragraph" w:customStyle="1" w:styleId="dktexjustify">
    <w:name w:val="dktexjustify"/>
    <w:basedOn w:val="a"/>
    <w:uiPriority w:val="99"/>
    <w:rsid w:val="006A2B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6A2BAE"/>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uiPriority w:val="99"/>
    <w:rsid w:val="006A2BAE"/>
  </w:style>
  <w:style w:type="table" w:customStyle="1" w:styleId="2">
    <w:name w:val="Сетка таблицы2"/>
    <w:basedOn w:val="a1"/>
    <w:uiPriority w:val="99"/>
    <w:rsid w:val="006A2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99"/>
    <w:rsid w:val="006A2B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6A2BAE"/>
    <w:rPr>
      <w:rFonts w:ascii="Calibri" w:eastAsia="Calibri" w:hAnsi="Calibri" w:cs="Times New Roman"/>
    </w:rPr>
  </w:style>
  <w:style w:type="character" w:customStyle="1" w:styleId="aa">
    <w:name w:val="Нижний колонтитул Знак"/>
    <w:basedOn w:val="a0"/>
    <w:link w:val="a9"/>
    <w:uiPriority w:val="99"/>
    <w:rsid w:val="006A2BAE"/>
    <w:rPr>
      <w:rFonts w:ascii="Calibri" w:eastAsia="Calibri" w:hAnsi="Calibri" w:cs="Times New Roman"/>
    </w:rPr>
  </w:style>
  <w:style w:type="paragraph" w:customStyle="1" w:styleId="Style0">
    <w:name w:val="_Style 0"/>
    <w:uiPriority w:val="99"/>
    <w:qFormat/>
    <w:rsid w:val="006A2BAE"/>
    <w:pPr>
      <w:widowControl w:val="0"/>
      <w:suppressAutoHyphens/>
      <w:spacing w:after="200" w:line="276" w:lineRule="auto"/>
    </w:pPr>
    <w:rPr>
      <w:rFonts w:eastAsia="DejaVu Sans" w:cs="Mangal"/>
      <w:sz w:val="28"/>
      <w:szCs w:val="21"/>
      <w:lang w:eastAsia="zh-CN" w:bidi="hi-IN"/>
    </w:rPr>
  </w:style>
  <w:style w:type="paragraph" w:styleId="af1">
    <w:name w:val="List Paragraph"/>
    <w:basedOn w:val="a"/>
    <w:uiPriority w:val="99"/>
    <w:unhideWhenUsed/>
    <w:qFormat/>
    <w:rsid w:val="0039634A"/>
    <w:pPr>
      <w:ind w:left="720"/>
      <w:contextualSpacing/>
    </w:pPr>
  </w:style>
  <w:style w:type="paragraph" w:styleId="af2">
    <w:name w:val="No Spacing"/>
    <w:uiPriority w:val="99"/>
    <w:qFormat/>
    <w:rsid w:val="00FC5133"/>
    <w:rPr>
      <w:rFonts w:eastAsia="Times New Roman" w:cs="Calibri"/>
      <w:sz w:val="22"/>
      <w:szCs w:val="22"/>
    </w:rPr>
  </w:style>
  <w:style w:type="character" w:styleId="af3">
    <w:name w:val="line number"/>
    <w:basedOn w:val="a0"/>
    <w:uiPriority w:val="99"/>
    <w:semiHidden/>
    <w:unhideWhenUsed/>
    <w:rsid w:val="00823275"/>
  </w:style>
  <w:style w:type="character" w:styleId="af4">
    <w:name w:val="FollowedHyperlink"/>
    <w:basedOn w:val="a0"/>
    <w:uiPriority w:val="99"/>
    <w:semiHidden/>
    <w:unhideWhenUsed/>
    <w:rsid w:val="00943316"/>
    <w:rPr>
      <w:color w:val="800080"/>
      <w:u w:val="single"/>
    </w:rPr>
  </w:style>
  <w:style w:type="paragraph" w:customStyle="1" w:styleId="xl63">
    <w:name w:val="xl63"/>
    <w:basedOn w:val="a"/>
    <w:rsid w:val="00943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43316"/>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5">
    <w:name w:val="xl65"/>
    <w:basedOn w:val="a"/>
    <w:rsid w:val="00943316"/>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6">
    <w:name w:val="xl66"/>
    <w:basedOn w:val="a"/>
    <w:rsid w:val="00943316"/>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7">
    <w:name w:val="xl67"/>
    <w:basedOn w:val="a"/>
    <w:rsid w:val="00943316"/>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8">
    <w:name w:val="xl68"/>
    <w:basedOn w:val="a"/>
    <w:rsid w:val="00943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943316"/>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0">
    <w:name w:val="xl70"/>
    <w:basedOn w:val="a"/>
    <w:rsid w:val="00943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943316"/>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
    <w:rsid w:val="00943316"/>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
    <w:rsid w:val="00943316"/>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94331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5">
    <w:name w:val="xl75"/>
    <w:basedOn w:val="a"/>
    <w:rsid w:val="0094331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
    <w:rsid w:val="009433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rsid w:val="009433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8">
    <w:name w:val="xl78"/>
    <w:basedOn w:val="a"/>
    <w:rsid w:val="0094331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9">
    <w:name w:val="xl79"/>
    <w:basedOn w:val="a"/>
    <w:rsid w:val="0094331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a"/>
    <w:rsid w:val="0094331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1">
    <w:name w:val="xl81"/>
    <w:basedOn w:val="a"/>
    <w:rsid w:val="0094331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94331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94331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94331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5">
    <w:name w:val="xl85"/>
    <w:basedOn w:val="a"/>
    <w:rsid w:val="00943316"/>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
    <w:rsid w:val="00943316"/>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9433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94331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94331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0">
    <w:name w:val="xl90"/>
    <w:basedOn w:val="a"/>
    <w:rsid w:val="0094331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1">
    <w:name w:val="xl91"/>
    <w:basedOn w:val="a"/>
    <w:rsid w:val="0094331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2">
    <w:name w:val="xl92"/>
    <w:basedOn w:val="a"/>
    <w:rsid w:val="0094331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3">
    <w:name w:val="xl93"/>
    <w:basedOn w:val="a"/>
    <w:rsid w:val="0094331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943316"/>
    <w:pPr>
      <w:pBdr>
        <w:top w:val="single" w:sz="8" w:space="0" w:color="auto"/>
        <w:left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95">
    <w:name w:val="xl95"/>
    <w:basedOn w:val="a"/>
    <w:rsid w:val="00943316"/>
    <w:pPr>
      <w:pBdr>
        <w:top w:val="single" w:sz="8" w:space="0" w:color="000000"/>
        <w:lef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96">
    <w:name w:val="xl96"/>
    <w:basedOn w:val="a"/>
    <w:rsid w:val="00943316"/>
    <w:pPr>
      <w:pBdr>
        <w:lef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97">
    <w:name w:val="xl97"/>
    <w:basedOn w:val="a"/>
    <w:rsid w:val="00943316"/>
    <w:pPr>
      <w:pBdr>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
    <w:name w:val="xl98"/>
    <w:basedOn w:val="a"/>
    <w:rsid w:val="0094331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943316"/>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943316"/>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1">
    <w:name w:val="xl101"/>
    <w:basedOn w:val="a"/>
    <w:rsid w:val="0094331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
    <w:name w:val="xl102"/>
    <w:basedOn w:val="a"/>
    <w:rsid w:val="00943316"/>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
    <w:name w:val="xl103"/>
    <w:basedOn w:val="a"/>
    <w:rsid w:val="0094331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
    <w:rsid w:val="00943316"/>
    <w:pPr>
      <w:pBdr>
        <w:lef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5">
    <w:name w:val="xl105"/>
    <w:basedOn w:val="a"/>
    <w:rsid w:val="00943316"/>
    <w:pPr>
      <w:pBdr>
        <w:top w:val="single" w:sz="8" w:space="0" w:color="000000"/>
        <w:lef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6">
    <w:name w:val="xl106"/>
    <w:basedOn w:val="a"/>
    <w:rsid w:val="00943316"/>
    <w:pPr>
      <w:pBdr>
        <w:top w:val="single" w:sz="8" w:space="0" w:color="auto"/>
        <w:lef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7">
    <w:name w:val="xl107"/>
    <w:basedOn w:val="a"/>
    <w:rsid w:val="00943316"/>
    <w:pPr>
      <w:pBdr>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8">
    <w:name w:val="xl108"/>
    <w:basedOn w:val="a"/>
    <w:rsid w:val="00943316"/>
    <w:pPr>
      <w:pBdr>
        <w:bottom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09">
    <w:name w:val="xl109"/>
    <w:basedOn w:val="a"/>
    <w:rsid w:val="00943316"/>
    <w:pPr>
      <w:pBdr>
        <w:bottom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10">
    <w:name w:val="xl110"/>
    <w:basedOn w:val="a"/>
    <w:rsid w:val="0094331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1">
    <w:name w:val="xl111"/>
    <w:basedOn w:val="a"/>
    <w:rsid w:val="0094331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94331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943316"/>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943316"/>
    <w:pPr>
      <w:pBdr>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943316"/>
    <w:pPr>
      <w:pBdr>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
    <w:name w:val="xl116"/>
    <w:basedOn w:val="a"/>
    <w:rsid w:val="00943316"/>
    <w:pPr>
      <w:pBdr>
        <w:top w:val="single" w:sz="8" w:space="0" w:color="000000"/>
        <w:left w:val="single" w:sz="8" w:space="0" w:color="auto"/>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17">
    <w:name w:val="xl117"/>
    <w:basedOn w:val="a"/>
    <w:rsid w:val="00943316"/>
    <w:pPr>
      <w:pBdr>
        <w:left w:val="single" w:sz="8" w:space="0" w:color="auto"/>
        <w:right w:val="single" w:sz="8"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18">
    <w:name w:val="xl118"/>
    <w:basedOn w:val="a"/>
    <w:rsid w:val="00943316"/>
    <w:pPr>
      <w:pBdr>
        <w:top w:val="single" w:sz="8" w:space="0" w:color="000000"/>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
    <w:rsid w:val="00943316"/>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943316"/>
    <w:pPr>
      <w:pBdr>
        <w:top w:val="single" w:sz="8" w:space="0" w:color="auto"/>
        <w:left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943316"/>
    <w:pPr>
      <w:pBdr>
        <w:left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
    <w:rsid w:val="00943316"/>
    <w:pPr>
      <w:pBdr>
        <w:left w:val="single" w:sz="8" w:space="0" w:color="000000"/>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rsid w:val="00943316"/>
    <w:pPr>
      <w:pBdr>
        <w:top w:val="single" w:sz="8" w:space="0" w:color="auto"/>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rsid w:val="00943316"/>
    <w:pPr>
      <w:pBdr>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943316"/>
    <w:pPr>
      <w:pBdr>
        <w:top w:val="single" w:sz="8" w:space="0" w:color="auto"/>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6">
    <w:name w:val="xl126"/>
    <w:basedOn w:val="a"/>
    <w:rsid w:val="00943316"/>
    <w:pPr>
      <w:pBdr>
        <w:left w:val="single" w:sz="8" w:space="0" w:color="000000"/>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94331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8">
    <w:name w:val="xl128"/>
    <w:basedOn w:val="a"/>
    <w:rsid w:val="0094331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
    <w:rsid w:val="00943316"/>
    <w:pPr>
      <w:pBdr>
        <w:top w:val="single" w:sz="8" w:space="0" w:color="000000"/>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
    <w:rsid w:val="00943316"/>
    <w:pPr>
      <w:pBdr>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1">
    <w:name w:val="xl131"/>
    <w:basedOn w:val="a"/>
    <w:rsid w:val="00943316"/>
    <w:pPr>
      <w:pBdr>
        <w:left w:val="single" w:sz="8" w:space="0" w:color="000000"/>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2">
    <w:name w:val="xl132"/>
    <w:basedOn w:val="a"/>
    <w:rsid w:val="0094331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3">
    <w:name w:val="xl133"/>
    <w:basedOn w:val="a"/>
    <w:rsid w:val="00943316"/>
    <w:pPr>
      <w:pBdr>
        <w:left w:val="single" w:sz="8" w:space="0" w:color="auto"/>
        <w:bottom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
    <w:rsid w:val="00943316"/>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5">
    <w:name w:val="xl135"/>
    <w:basedOn w:val="a"/>
    <w:rsid w:val="00943316"/>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943316"/>
    <w:pPr>
      <w:pBdr>
        <w:left w:val="single" w:sz="8" w:space="0" w:color="000000"/>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943316"/>
    <w:pPr>
      <w:pBdr>
        <w:top w:val="single" w:sz="8" w:space="0" w:color="auto"/>
        <w:lef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943316"/>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94331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94331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
    <w:rsid w:val="00943316"/>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94331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94331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94331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5">
    <w:name w:val="xl145"/>
    <w:basedOn w:val="a"/>
    <w:rsid w:val="0094331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
    <w:rsid w:val="0094331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7">
    <w:name w:val="xl147"/>
    <w:basedOn w:val="a"/>
    <w:rsid w:val="00943316"/>
    <w:pPr>
      <w:pBdr>
        <w:top w:val="single" w:sz="8" w:space="0" w:color="000000"/>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8">
    <w:name w:val="xl148"/>
    <w:basedOn w:val="a"/>
    <w:rsid w:val="00943316"/>
    <w:pPr>
      <w:pBdr>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9">
    <w:name w:val="xl149"/>
    <w:basedOn w:val="a"/>
    <w:rsid w:val="00943316"/>
    <w:pPr>
      <w:pBdr>
        <w:left w:val="single" w:sz="8" w:space="0" w:color="auto"/>
        <w:bottom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0">
    <w:name w:val="xl150"/>
    <w:basedOn w:val="a"/>
    <w:rsid w:val="00943316"/>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943316"/>
    <w:pPr>
      <w:pBdr>
        <w:top w:val="single" w:sz="8" w:space="0" w:color="000000"/>
        <w:left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52">
    <w:name w:val="xl152"/>
    <w:basedOn w:val="a"/>
    <w:rsid w:val="00943316"/>
    <w:pPr>
      <w:pBdr>
        <w:left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53">
    <w:name w:val="xl153"/>
    <w:basedOn w:val="a"/>
    <w:rsid w:val="00943316"/>
    <w:pPr>
      <w:pBdr>
        <w:top w:val="single" w:sz="8" w:space="0" w:color="000000"/>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4">
    <w:name w:val="xl154"/>
    <w:basedOn w:val="a"/>
    <w:rsid w:val="00943316"/>
    <w:pPr>
      <w:pBdr>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5">
    <w:name w:val="xl155"/>
    <w:basedOn w:val="a"/>
    <w:rsid w:val="00943316"/>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6">
    <w:name w:val="xl156"/>
    <w:basedOn w:val="a"/>
    <w:rsid w:val="00943316"/>
    <w:pPr>
      <w:pBdr>
        <w:top w:val="single" w:sz="8" w:space="0" w:color="000000"/>
        <w:lef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943316"/>
    <w:pPr>
      <w:pBdr>
        <w:lef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943316"/>
    <w:pPr>
      <w:pBdr>
        <w:left w:val="single" w:sz="8" w:space="0" w:color="auto"/>
        <w:bottom w:val="single" w:sz="8" w:space="0" w:color="000000"/>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943316"/>
    <w:pPr>
      <w:pBdr>
        <w:top w:val="single" w:sz="8" w:space="0" w:color="000000"/>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0">
    <w:name w:val="xl160"/>
    <w:basedOn w:val="a"/>
    <w:rsid w:val="00943316"/>
    <w:pPr>
      <w:pBdr>
        <w:left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1">
    <w:name w:val="xl161"/>
    <w:basedOn w:val="a"/>
    <w:rsid w:val="00943316"/>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2">
    <w:name w:val="xl162"/>
    <w:basedOn w:val="a"/>
    <w:rsid w:val="00943316"/>
    <w:pPr>
      <w:pBdr>
        <w:left w:val="single" w:sz="8" w:space="0" w:color="000000"/>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3">
    <w:name w:val="xl163"/>
    <w:basedOn w:val="a"/>
    <w:rsid w:val="0094331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4">
    <w:name w:val="xl164"/>
    <w:basedOn w:val="a"/>
    <w:rsid w:val="0094331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5">
    <w:name w:val="xl165"/>
    <w:basedOn w:val="a"/>
    <w:rsid w:val="0094331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6">
    <w:name w:val="xl166"/>
    <w:basedOn w:val="a"/>
    <w:rsid w:val="00943316"/>
    <w:pPr>
      <w:pBdr>
        <w:top w:val="single" w:sz="8" w:space="0" w:color="auto"/>
        <w:left w:val="single" w:sz="8" w:space="0" w:color="000000"/>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408358">
      <w:bodyDiv w:val="1"/>
      <w:marLeft w:val="0"/>
      <w:marRight w:val="0"/>
      <w:marTop w:val="0"/>
      <w:marBottom w:val="0"/>
      <w:divBdr>
        <w:top w:val="none" w:sz="0" w:space="0" w:color="auto"/>
        <w:left w:val="none" w:sz="0" w:space="0" w:color="auto"/>
        <w:bottom w:val="none" w:sz="0" w:space="0" w:color="auto"/>
        <w:right w:val="none" w:sz="0" w:space="0" w:color="auto"/>
      </w:divBdr>
    </w:div>
    <w:div w:id="1080450113">
      <w:bodyDiv w:val="1"/>
      <w:marLeft w:val="0"/>
      <w:marRight w:val="0"/>
      <w:marTop w:val="0"/>
      <w:marBottom w:val="0"/>
      <w:divBdr>
        <w:top w:val="none" w:sz="0" w:space="0" w:color="auto"/>
        <w:left w:val="none" w:sz="0" w:space="0" w:color="auto"/>
        <w:bottom w:val="none" w:sz="0" w:space="0" w:color="auto"/>
        <w:right w:val="none" w:sz="0" w:space="0" w:color="auto"/>
      </w:divBdr>
    </w:div>
    <w:div w:id="1305161299">
      <w:bodyDiv w:val="1"/>
      <w:marLeft w:val="0"/>
      <w:marRight w:val="0"/>
      <w:marTop w:val="0"/>
      <w:marBottom w:val="0"/>
      <w:divBdr>
        <w:top w:val="none" w:sz="0" w:space="0" w:color="auto"/>
        <w:left w:val="none" w:sz="0" w:space="0" w:color="auto"/>
        <w:bottom w:val="none" w:sz="0" w:space="0" w:color="auto"/>
        <w:right w:val="none" w:sz="0" w:space="0" w:color="auto"/>
      </w:divBdr>
    </w:div>
    <w:div w:id="182813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740416F86DCC23710288CA98F30A346851FA158296E6DEEFEA11B0505385C8DBAA33F3EA2D4F57BF2944ACWFI1E"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416F86DCC23710288D495E566636755F84F879DEAD4B9B54EEB0D048CC28CED7CAAA8694256BFW2I0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40416F86DCC23710288D495E566636756F649889FE9D4B9B54EEB0D048CC28CED7CAAA8694256BEW2I8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932BDCF6-F93F-47C8-B8CC-B4E45703E5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2273</TotalTime>
  <Pages>1</Pages>
  <Words>10212</Words>
  <Characters>58212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Медногорск</Company>
  <LinksUpToDate>false</LinksUpToDate>
  <CharactersWithSpaces>68288</CharactersWithSpaces>
  <SharedDoc>false</SharedDoc>
  <HLinks>
    <vt:vector size="36" baseType="variant">
      <vt:variant>
        <vt:i4>2818064</vt:i4>
      </vt:variant>
      <vt:variant>
        <vt:i4>15</vt:i4>
      </vt:variant>
      <vt:variant>
        <vt:i4>0</vt:i4>
      </vt:variant>
      <vt:variant>
        <vt:i4>5</vt:i4>
      </vt:variant>
      <vt:variant>
        <vt:lpwstr/>
      </vt:variant>
      <vt:variant>
        <vt:lpwstr>sub_1100</vt:lpwstr>
      </vt:variant>
      <vt:variant>
        <vt:i4>2818064</vt:i4>
      </vt:variant>
      <vt:variant>
        <vt:i4>12</vt:i4>
      </vt:variant>
      <vt:variant>
        <vt:i4>0</vt:i4>
      </vt:variant>
      <vt:variant>
        <vt:i4>5</vt:i4>
      </vt:variant>
      <vt:variant>
        <vt:lpwstr/>
      </vt:variant>
      <vt:variant>
        <vt:lpwstr>sub_1100</vt:lpwstr>
      </vt:variant>
      <vt:variant>
        <vt:i4>2818064</vt:i4>
      </vt:variant>
      <vt:variant>
        <vt:i4>9</vt:i4>
      </vt:variant>
      <vt:variant>
        <vt:i4>0</vt:i4>
      </vt:variant>
      <vt:variant>
        <vt:i4>5</vt:i4>
      </vt:variant>
      <vt:variant>
        <vt:lpwstr/>
      </vt:variant>
      <vt:variant>
        <vt:lpwstr>sub_1100</vt:lpwstr>
      </vt:variant>
      <vt:variant>
        <vt:i4>2818064</vt:i4>
      </vt:variant>
      <vt:variant>
        <vt:i4>6</vt:i4>
      </vt:variant>
      <vt:variant>
        <vt:i4>0</vt:i4>
      </vt:variant>
      <vt:variant>
        <vt:i4>5</vt:i4>
      </vt:variant>
      <vt:variant>
        <vt:lpwstr/>
      </vt:variant>
      <vt:variant>
        <vt:lpwstr>sub_1100</vt:lpwstr>
      </vt:variant>
      <vt:variant>
        <vt:i4>2818064</vt:i4>
      </vt:variant>
      <vt:variant>
        <vt:i4>3</vt:i4>
      </vt:variant>
      <vt:variant>
        <vt:i4>0</vt:i4>
      </vt:variant>
      <vt:variant>
        <vt:i4>5</vt:i4>
      </vt:variant>
      <vt:variant>
        <vt:lpwstr/>
      </vt:variant>
      <vt:variant>
        <vt:lpwstr>sub_1100</vt:lpwstr>
      </vt:variant>
      <vt:variant>
        <vt:i4>2818064</vt:i4>
      </vt:variant>
      <vt:variant>
        <vt:i4>0</vt:i4>
      </vt:variant>
      <vt:variant>
        <vt:i4>0</vt:i4>
      </vt:variant>
      <vt:variant>
        <vt:i4>5</vt:i4>
      </vt:variant>
      <vt:variant>
        <vt:lpwstr/>
      </vt:variant>
      <vt:variant>
        <vt:lpwstr>sub_1100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anr</cp:lastModifiedBy>
  <cp:revision>97</cp:revision>
  <cp:lastPrinted>2019-09-26T08:01:00Z</cp:lastPrinted>
  <dcterms:created xsi:type="dcterms:W3CDTF">2017-05-10T06:59:00Z</dcterms:created>
  <dcterms:modified xsi:type="dcterms:W3CDTF">2019-10-09T09:13:00Z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1049-10.1.0.5656</vt:lpwstr>
  </property>
</Properties>
</file>