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A" w:rsidRPr="004E78FD" w:rsidRDefault="00CD438E" w:rsidP="00E36AA2">
      <w:pPr>
        <w:rPr>
          <w:rFonts w:ascii="Times New Roman" w:hAnsi="Times New Roman" w:cs="Times New Roman"/>
          <w:noProof/>
          <w:sz w:val="28"/>
          <w:szCs w:val="28"/>
        </w:rPr>
      </w:pPr>
      <w:r w:rsidRPr="00CD438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7.25pt;height:81pt;visibility:visible">
            <v:imagedata r:id="rId8" o:title=""/>
          </v:shape>
        </w:pict>
      </w:r>
    </w:p>
    <w:p w:rsidR="00E36ABA" w:rsidRPr="004E78FD" w:rsidRDefault="00E36ABA" w:rsidP="00C35F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6ABA" w:rsidRPr="004E78FD" w:rsidRDefault="00E36ABA" w:rsidP="00C35F47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ГОРОД МЕДНОГОРСК ОРЕНБУРГСКОЙ ОБЛАСТИ</w:t>
      </w:r>
    </w:p>
    <w:p w:rsidR="00E36ABA" w:rsidRPr="004E78FD" w:rsidRDefault="00E36ABA" w:rsidP="00C35F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4E78FD" w:rsidRDefault="00E36ABA" w:rsidP="006E68E2">
      <w:pPr>
        <w:pStyle w:val="2"/>
        <w:rPr>
          <w:rFonts w:ascii="Times New Roman" w:hAnsi="Times New Roman" w:cs="Times New Roman"/>
          <w:b w:val="0"/>
          <w:bCs w:val="0"/>
          <w:color w:val="auto"/>
          <w:spacing w:val="60"/>
          <w:sz w:val="28"/>
          <w:szCs w:val="28"/>
        </w:rPr>
      </w:pPr>
      <w:r w:rsidRPr="004E78FD">
        <w:rPr>
          <w:rFonts w:ascii="Times New Roman" w:hAnsi="Times New Roman" w:cs="Times New Roman"/>
          <w:color w:val="auto"/>
          <w:spacing w:val="60"/>
          <w:sz w:val="28"/>
          <w:szCs w:val="28"/>
        </w:rPr>
        <w:t>ПОСТАНОВЛЕНИЕ</w:t>
      </w:r>
    </w:p>
    <w:p w:rsidR="00E36ABA" w:rsidRPr="004E78FD" w:rsidRDefault="00E36ABA" w:rsidP="00E36AA2">
      <w:pPr>
        <w:rPr>
          <w:rFonts w:ascii="Times New Roman" w:hAnsi="Times New Roman" w:cs="Times New Roman"/>
          <w:sz w:val="28"/>
          <w:szCs w:val="28"/>
          <w:u w:val="double"/>
        </w:rPr>
      </w:pPr>
      <w:r w:rsidRPr="004E78FD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 __</w:t>
      </w:r>
    </w:p>
    <w:tbl>
      <w:tblPr>
        <w:tblW w:w="0" w:type="auto"/>
        <w:tblInd w:w="-106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36ABA" w:rsidRPr="004E78FD">
        <w:trPr>
          <w:trHeight w:val="399"/>
        </w:trPr>
        <w:tc>
          <w:tcPr>
            <w:tcW w:w="3420" w:type="dxa"/>
          </w:tcPr>
          <w:p w:rsidR="00E36ABA" w:rsidRPr="005E4312" w:rsidRDefault="00E36ABA" w:rsidP="00D94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8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764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0" w:type="dxa"/>
          </w:tcPr>
          <w:p w:rsidR="00E36ABA" w:rsidRPr="005E4312" w:rsidRDefault="00E36ABA" w:rsidP="00D94F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№________</w:t>
            </w:r>
          </w:p>
        </w:tc>
      </w:tr>
    </w:tbl>
    <w:p w:rsidR="00E36ABA" w:rsidRPr="004E78F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«Экономическое развитие муниципального образования город Медногорск» </w:t>
      </w: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 201</w:t>
      </w:r>
      <w:r w:rsidR="00703DA6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>-202</w:t>
      </w:r>
      <w:r w:rsidR="00703DA6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703DA6" w:rsidP="00E058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город Медногорск Оренбургской области от 15.07.2016 </w:t>
      </w:r>
      <w:r w:rsidR="004936A3" w:rsidRPr="00E461B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61BD">
        <w:rPr>
          <w:rFonts w:ascii="Times New Roman" w:hAnsi="Times New Roman" w:cs="Times New Roman"/>
          <w:sz w:val="28"/>
          <w:szCs w:val="28"/>
        </w:rPr>
        <w:t xml:space="preserve">№ 1065-па </w:t>
      </w:r>
      <w:r w:rsidR="003207C4" w:rsidRPr="00E461BD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города Медногорска», р</w:t>
      </w:r>
      <w:r w:rsidR="00E36ABA" w:rsidRPr="00E461BD">
        <w:rPr>
          <w:rFonts w:ascii="Times New Roman" w:hAnsi="Times New Roman" w:cs="Times New Roman"/>
          <w:sz w:val="28"/>
          <w:szCs w:val="28"/>
        </w:rPr>
        <w:t>уководствуясь статьями</w:t>
      </w:r>
      <w:r w:rsidR="003207C4" w:rsidRPr="00E461BD">
        <w:rPr>
          <w:rFonts w:ascii="Times New Roman" w:hAnsi="Times New Roman" w:cs="Times New Roman"/>
          <w:sz w:val="28"/>
          <w:szCs w:val="28"/>
        </w:rPr>
        <w:t xml:space="preserve"> 39,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43</w:t>
      </w:r>
      <w:r w:rsidR="003207C4"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="00E36ABA" w:rsidRPr="00E461BD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Медногорск Оренбургской области:</w:t>
      </w:r>
    </w:p>
    <w:p w:rsidR="00E36ABA" w:rsidRPr="00E461BD" w:rsidRDefault="00E36ABA" w:rsidP="00E058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1. </w:t>
      </w:r>
      <w:r w:rsidR="004936A3" w:rsidRPr="00E461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461BD">
        <w:rPr>
          <w:rFonts w:ascii="Times New Roman" w:hAnsi="Times New Roman" w:cs="Times New Roman"/>
          <w:sz w:val="28"/>
          <w:szCs w:val="28"/>
        </w:rPr>
        <w:t>муниципальн</w:t>
      </w:r>
      <w:r w:rsidR="004936A3" w:rsidRPr="00E461BD">
        <w:rPr>
          <w:rFonts w:ascii="Times New Roman" w:hAnsi="Times New Roman" w:cs="Times New Roman"/>
          <w:sz w:val="28"/>
          <w:szCs w:val="28"/>
        </w:rPr>
        <w:t>ую</w:t>
      </w:r>
      <w:r w:rsidRPr="00E461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936A3" w:rsidRPr="00E461BD">
        <w:rPr>
          <w:rFonts w:ascii="Times New Roman" w:hAnsi="Times New Roman" w:cs="Times New Roman"/>
          <w:sz w:val="28"/>
          <w:szCs w:val="28"/>
        </w:rPr>
        <w:t>у</w:t>
      </w:r>
      <w:r w:rsidRPr="00E461BD">
        <w:rPr>
          <w:rFonts w:ascii="Times New Roman" w:hAnsi="Times New Roman" w:cs="Times New Roman"/>
          <w:sz w:val="28"/>
          <w:szCs w:val="28"/>
        </w:rPr>
        <w:t xml:space="preserve"> «Экономическое развитие муниципального образования город Медногорск» на 201</w:t>
      </w:r>
      <w:r w:rsidR="004936A3" w:rsidRPr="00E461BD">
        <w:rPr>
          <w:rFonts w:ascii="Times New Roman" w:hAnsi="Times New Roman" w:cs="Times New Roman"/>
          <w:sz w:val="28"/>
          <w:szCs w:val="28"/>
        </w:rPr>
        <w:t>9 - 2024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4936A3" w:rsidRPr="00E461B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36ABA" w:rsidRPr="00E461BD" w:rsidRDefault="004936A3" w:rsidP="00E058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2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Pr="00E461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36ABA" w:rsidRPr="00E461BD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муниципального образования А.В. Дручинина.</w:t>
      </w:r>
    </w:p>
    <w:p w:rsidR="004936A3" w:rsidRPr="00E461BD" w:rsidRDefault="004936A3" w:rsidP="00E058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3</w:t>
      </w:r>
      <w:r w:rsidR="00E36ABA" w:rsidRPr="00E461BD">
        <w:rPr>
          <w:rFonts w:ascii="Times New Roman" w:hAnsi="Times New Roman" w:cs="Times New Roman"/>
          <w:sz w:val="28"/>
          <w:szCs w:val="28"/>
        </w:rPr>
        <w:t>.</w:t>
      </w:r>
      <w:r w:rsidR="00E0587C"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</w:t>
      </w:r>
      <w:r w:rsidR="00E0587C" w:rsidRPr="00E461BD">
        <w:rPr>
          <w:rFonts w:ascii="Times New Roman" w:hAnsi="Times New Roman" w:cs="Times New Roman"/>
          <w:sz w:val="28"/>
          <w:szCs w:val="28"/>
        </w:rPr>
        <w:t>о</w:t>
      </w:r>
      <w:r w:rsidR="00E36ABA" w:rsidRPr="00E461BD">
        <w:rPr>
          <w:rFonts w:ascii="Times New Roman" w:hAnsi="Times New Roman" w:cs="Times New Roman"/>
          <w:sz w:val="28"/>
          <w:szCs w:val="28"/>
        </w:rPr>
        <w:t>публикования в газете</w:t>
      </w:r>
      <w:r w:rsidR="00FF72F5"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«Медногорский рабочий», подлежит размещению на официальном сайте администрации города Медногорска в сети Интернет</w:t>
      </w:r>
      <w:r w:rsidRPr="00E461BD">
        <w:rPr>
          <w:rFonts w:ascii="Times New Roman" w:hAnsi="Times New Roman" w:cs="Times New Roman"/>
          <w:sz w:val="28"/>
          <w:szCs w:val="28"/>
        </w:rPr>
        <w:t>, но не ранее 1 января 2019 года.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0A" w:rsidRPr="00E461BD" w:rsidRDefault="00BE590A" w:rsidP="00493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93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Д.В. </w:t>
      </w:r>
      <w:bookmarkStart w:id="0" w:name="Par28"/>
      <w:bookmarkEnd w:id="0"/>
      <w:r w:rsidRPr="00E461BD">
        <w:rPr>
          <w:rFonts w:ascii="Times New Roman" w:hAnsi="Times New Roman" w:cs="Times New Roman"/>
          <w:sz w:val="28"/>
          <w:szCs w:val="28"/>
        </w:rPr>
        <w:t xml:space="preserve">Садовенко        </w:t>
      </w:r>
    </w:p>
    <w:p w:rsidR="00E36ABA" w:rsidRPr="00E461BD" w:rsidRDefault="00BE590A" w:rsidP="00C1078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E36ABA" w:rsidRPr="00E461BD">
        <w:rPr>
          <w:rFonts w:ascii="Times New Roman" w:hAnsi="Times New Roman" w:cs="Times New Roman"/>
          <w:sz w:val="28"/>
          <w:szCs w:val="28"/>
        </w:rPr>
        <w:t>Приложение</w:t>
      </w:r>
    </w:p>
    <w:p w:rsidR="00E36ABA" w:rsidRPr="00E461BD" w:rsidRDefault="00E36ABA" w:rsidP="006D7BD9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E36ABA" w:rsidRPr="00E461BD" w:rsidRDefault="00E36ABA" w:rsidP="006D7BD9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города</w:t>
      </w:r>
    </w:p>
    <w:p w:rsidR="00E36ABA" w:rsidRPr="00E461BD" w:rsidRDefault="00E36ABA" w:rsidP="006D7BD9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_________№ ______</w:t>
      </w: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программа </w:t>
      </w: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«Экономическое развитие муниципального образования </w:t>
      </w: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город Медногорск»  на 201</w:t>
      </w:r>
      <w:r w:rsidR="00BB6E3D" w:rsidRPr="00E461B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>- 2024 годы</w:t>
      </w: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«Экономическое развитие муниципального образования </w:t>
      </w: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город Медногорск» на 2019- 2024 годы</w:t>
      </w: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(далее -  Программа)</w:t>
      </w:r>
    </w:p>
    <w:p w:rsidR="00E36ABA" w:rsidRPr="00E461BD" w:rsidRDefault="00E36ABA" w:rsidP="0098432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945"/>
        <w:gridCol w:w="5223"/>
      </w:tblGrid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 и развитию предпринимательства администрации </w:t>
            </w:r>
            <w:r w:rsidR="00E67A02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11021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8D5D4A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AF45F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муниципального образования город Медногорск «Многофункциональный центр предоставления государственных и муниципальных услуг» (далее - МАУ «МФЦ»)</w:t>
            </w:r>
          </w:p>
          <w:p w:rsidR="00E36ABA" w:rsidRPr="00E461BD" w:rsidRDefault="00E36ABA" w:rsidP="008D5D4A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ABA" w:rsidRPr="00E461BD">
        <w:trPr>
          <w:trHeight w:val="60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</w:t>
            </w:r>
          </w:p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56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 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E36ABA" w:rsidRPr="00E461BD" w:rsidRDefault="00E36ABA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и поддержка малого и среднего предпринимательства на 2019- 2024 годы»;</w:t>
            </w:r>
          </w:p>
          <w:p w:rsidR="00E36ABA" w:rsidRPr="00E461BD" w:rsidRDefault="00E36ABA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«Развитие торговли в городе Медногорске на 2019-2024 годы»;</w:t>
            </w:r>
          </w:p>
          <w:p w:rsidR="00E36ABA" w:rsidRPr="00E461BD" w:rsidRDefault="00E36ABA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эффективности муниципального управления в муниципальном образовании город Медногорск  на 2019-2024 годы»</w:t>
            </w:r>
          </w:p>
          <w:p w:rsidR="00E36ABA" w:rsidRPr="00E461BD" w:rsidRDefault="00E36ABA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045D7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устойчивого роста экономики, повышения эффективности деятельности органов местного самоуправления </w:t>
            </w:r>
          </w:p>
          <w:p w:rsidR="00E36ABA" w:rsidRPr="00E461BD" w:rsidRDefault="00E36ABA" w:rsidP="0098432E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F218FB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99CC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органов местного самоуправления; </w:t>
            </w:r>
            <w:r w:rsidRPr="00E461BD">
              <w:rPr>
                <w:rFonts w:ascii="Times New Roman" w:hAnsi="Times New Roman" w:cs="Times New Roman"/>
                <w:color w:val="99CC00"/>
                <w:sz w:val="28"/>
                <w:szCs w:val="28"/>
              </w:rPr>
              <w:t xml:space="preserve">            </w:t>
            </w:r>
          </w:p>
          <w:p w:rsidR="00E36ABA" w:rsidRPr="00E461BD" w:rsidRDefault="00E36ABA" w:rsidP="007E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  оптимизация системы реализации полномочий, предоставления услуг и исполнения функций администрацией города;</w:t>
            </w:r>
          </w:p>
          <w:p w:rsidR="00E36ABA" w:rsidRPr="00E461BD" w:rsidRDefault="001C6C0C" w:rsidP="00F218FB">
            <w:pPr>
              <w:tabs>
                <w:tab w:val="left" w:pos="943"/>
                <w:tab w:val="left" w:pos="1085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ABA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органов местного самоуправления и общества, повышение прозрачности </w:t>
            </w:r>
            <w:r w:rsidR="00E36ABA"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органов местного самоуправления;</w:t>
            </w:r>
          </w:p>
          <w:p w:rsidR="00E36ABA" w:rsidRPr="00E461BD" w:rsidRDefault="00E36ABA" w:rsidP="00397A65">
            <w:pPr>
              <w:pStyle w:val="a5"/>
              <w:tabs>
                <w:tab w:val="left" w:pos="109"/>
              </w:tabs>
              <w:spacing w:before="0" w:after="0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организация перехода на предоставление в электронном виде государственных и муниципальных услуг, оказываемых органами местного самоуправления;</w:t>
            </w:r>
          </w:p>
          <w:p w:rsidR="00E36ABA" w:rsidRPr="00E461BD" w:rsidRDefault="00E36ABA" w:rsidP="007E1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организация предоставления государственных и муниципальных услуг по принципу «одного окна» на базе МАУ «МФЦ»;</w:t>
            </w:r>
          </w:p>
          <w:p w:rsidR="00E36ABA" w:rsidRPr="00E461BD" w:rsidRDefault="00E36ABA" w:rsidP="007E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создание благоприятного инвестиционного климата,  содействие развитию малого и среднего предпринимательства в муниципальном образовании город Медногорск;</w:t>
            </w:r>
          </w:p>
          <w:p w:rsidR="00E36ABA" w:rsidRPr="00E461BD" w:rsidRDefault="00E36ABA" w:rsidP="007E1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 развитие сферы торговли для наиболее полного удовлетворения потребностей населения в качественных и безопасных товарах и услугах</w:t>
            </w:r>
          </w:p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промышленного производства, увеличение с 71,4 процента в 2018 году до 101,1 процентов в</w:t>
            </w:r>
            <w:r w:rsidRPr="00E461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году;</w:t>
            </w:r>
          </w:p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капитал, к 2024 году 97,2 процента к предыдущему году;</w:t>
            </w:r>
          </w:p>
          <w:p w:rsidR="00E36ABA" w:rsidRPr="00E461BD" w:rsidRDefault="00E36ABA" w:rsidP="00FC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   индекс роста промышленного производства в обрабатывающих отраслях промышленности увеличение с 70,4 процентов в 2018 году до 101,1 процентов в</w:t>
            </w:r>
            <w:r w:rsidRPr="00E461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году</w:t>
            </w:r>
          </w:p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в очереди при обращении заявителя в орган местного самоуправления для получения государственных (муниципальных услуг)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2019 - 2024 г.г. – 15 минут</w:t>
            </w:r>
          </w:p>
          <w:p w:rsidR="00E36ABA" w:rsidRPr="00E461BD" w:rsidRDefault="00E36ABA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F95039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2019 - 2024 годы </w:t>
            </w: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E8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405D8" w:rsidRPr="00E461BD">
              <w:rPr>
                <w:rFonts w:ascii="Times New Roman" w:hAnsi="Times New Roman" w:cs="Times New Roman"/>
                <w:sz w:val="28"/>
                <w:szCs w:val="28"/>
              </w:rPr>
              <w:t>19 954,448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E36ABA" w:rsidRPr="00E461BD" w:rsidRDefault="00E36ABA" w:rsidP="00E8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2688,448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E36ABA" w:rsidRPr="00E461BD" w:rsidRDefault="00E36ABA" w:rsidP="00E8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3235,2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36ABA" w:rsidRPr="00E461BD" w:rsidRDefault="00E36ABA" w:rsidP="00E8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год-   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3260,2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36ABA" w:rsidRPr="00E461BD" w:rsidRDefault="00E36ABA" w:rsidP="00E8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год-   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3540,2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36ABA" w:rsidRPr="00E461BD" w:rsidRDefault="00E36ABA" w:rsidP="00E8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год-   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3590,2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E36ABA" w:rsidRPr="00E461BD" w:rsidRDefault="00E36ABA" w:rsidP="004F7F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3640,2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повысить эффективность экономического развития муниципального образования;</w:t>
            </w:r>
          </w:p>
          <w:p w:rsidR="00E36ABA" w:rsidRPr="00E461BD" w:rsidRDefault="00E36ABA" w:rsidP="0098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повышение инвестиционной активности организаций реального сектора экономики, устойчивое развитие малого и среднего предпринимательства во всех отраслях реального сектора экономики;</w:t>
            </w:r>
          </w:p>
          <w:p w:rsidR="00E36ABA" w:rsidRPr="00E461BD" w:rsidRDefault="00E36ABA" w:rsidP="0098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улучшить позиции города в рейтинге по результатам проводимой оценки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д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еятельности органов государственной власти;</w:t>
            </w:r>
          </w:p>
          <w:p w:rsidR="00E36ABA" w:rsidRPr="00E461BD" w:rsidRDefault="00E36ABA" w:rsidP="00B86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  оптимизировать систему реализации полномочий, предоставления услуг и исполнения функций администрацией города;</w:t>
            </w:r>
          </w:p>
          <w:p w:rsidR="00E36ABA" w:rsidRPr="00E461BD" w:rsidRDefault="00E36ABA" w:rsidP="0098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способствовать  обеспечению  качества   и   безопасности товаров  и  совершенствования  механизма   защиты   прав потребителей при приобретении товаров и торговых услуг</w:t>
            </w:r>
            <w:r w:rsidRPr="00E461BD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</w:p>
          <w:p w:rsidR="00E36ABA" w:rsidRPr="00E461BD" w:rsidRDefault="00E36ABA" w:rsidP="0098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ABA" w:rsidRPr="00E461BD" w:rsidRDefault="00E36ABA" w:rsidP="00306376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1.Общая характеристика экономики муниципального образования, приоритеты и цели экономической политики, основные проблемы и прогноз развития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Город Медногорск, один из промышленных городов Оренбургской области, расположен в южной части западного склона Урала, в долине реки Блява. Муниципальное образование занимает площадь 35363 га и граничит с Кувандыкским районом. 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Город находится в 222 км от областного центра г. Оренбург и в 80 км от одного из крупнейших промышленных городов области г. Орска. Имеет железнодорожную станцию Медногорск с контейнерной площадкой, в 7-ми километрах от города проходит основная автомобильная федеральная трасса: Оренбург-Орск.  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город Медногорск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имеется 2705</w:t>
      </w:r>
      <w:r w:rsidRPr="00E461BD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га земель</w:t>
      </w:r>
      <w:r w:rsidRPr="00E461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лесного фонда. </w:t>
      </w:r>
      <w:r w:rsidRPr="00E461BD">
        <w:rPr>
          <w:rFonts w:ascii="Times New Roman" w:hAnsi="Times New Roman" w:cs="Times New Roman"/>
          <w:sz w:val="28"/>
          <w:szCs w:val="28"/>
        </w:rPr>
        <w:t xml:space="preserve">Общая площадь используемых сельхозугодий составляет 12218 га, в том числе  сенокосы 740 га, пастбища 10847 га, пашни 631 га.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В 34 км от города протекает река Сакмара, имеющая </w:t>
      </w:r>
      <w:r w:rsidRPr="00E461BD">
        <w:rPr>
          <w:rFonts w:ascii="Times New Roman" w:hAnsi="Times New Roman" w:cs="Times New Roman"/>
          <w:sz w:val="28"/>
          <w:szCs w:val="28"/>
        </w:rPr>
        <w:t>хозяйственно-питьевое назначение.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Приоритетными направлениями развития экономики муниципального образования являются промышленность (перерабатывающая), сельское хозяйство, строительство, развитие малого и среднего предпринимательства. Имеется высокий потенциал трудовых, энергетических и водных ресурсов.</w:t>
      </w:r>
    </w:p>
    <w:p w:rsidR="00E36ABA" w:rsidRPr="00E461BD" w:rsidRDefault="00E36ABA" w:rsidP="00900D5F">
      <w:pPr>
        <w:numPr>
          <w:ilvl w:val="1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1.1. Общая характеристика и основные проблемы развития экономики</w:t>
      </w:r>
    </w:p>
    <w:p w:rsidR="00E36ABA" w:rsidRPr="00E461BD" w:rsidRDefault="00E36ABA" w:rsidP="00900D5F">
      <w:pPr>
        <w:numPr>
          <w:ilvl w:val="1"/>
          <w:numId w:val="6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Основой экономики муниципального образования является промышленность. Это обусловлено наличием перерабатывающей промышленности, осуществляющей переработку медьсодержащего сырья и сельскохозяйственной продукции. 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На предприятиях и в организациях заняты 18,7 процентов экономически активного населения, в частном секторе (КФХ, ЛПХ, индивидуальным трудом, на частных предприятиях) – 81,3 процента.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В настоящее время имеется 7 крупных и средних предприятий, зарегистрировано 136 малых предприятий и 387 индивидуальных предпринимателя,</w:t>
      </w:r>
      <w:r w:rsidRPr="00E461B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работает 231 предприятие розничной торговли,</w:t>
      </w:r>
      <w:r w:rsidRPr="00E461B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37 предприятий общественного питания. </w:t>
      </w:r>
    </w:p>
    <w:p w:rsidR="00E36ABA" w:rsidRPr="00E461BD" w:rsidRDefault="00E36ABA" w:rsidP="00AA4B1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Основу экономического развития города составляет промышленность.</w:t>
      </w:r>
      <w:r w:rsidRPr="00E461BD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Структуру промышленности города по ОКВЭД составляют: обрабатывающие производства (97,4%), обеспечение электрической энергией, газом и паром (1,9%) и водоснабжение, водоотведение, организация сбора и утилизации отходов, деятельность по утилизации загрязнений  (0,7 %). </w:t>
      </w:r>
    </w:p>
    <w:p w:rsidR="00E36ABA" w:rsidRPr="00E461BD" w:rsidRDefault="00E36ABA" w:rsidP="00AA4B1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Обрабатывающие производства представляют: металлургическое 84,4%, производство электрических машин и электрооборудования 12,9% и прочие (0,1%) представлены ООО «Медногорский хлебокомбинат», редакция газеты «Медногорский рабочий».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выпускается порядка 40 тыс. тонн черновой меди, более 180 тыс. тонн серной кислоты, около 90 тыс. штук электродвигателей. </w:t>
      </w:r>
    </w:p>
    <w:p w:rsidR="00E36ABA" w:rsidRPr="00E461BD" w:rsidRDefault="00E36ABA" w:rsidP="00900D5F">
      <w:pPr>
        <w:pStyle w:val="2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1BD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Производством сельскохозяйственной продукции на территории МО г. Медногорск занимаются 1 сельхозпредприятие, 7 крестьянско-фермерских хозяйства и 1210 личных подсобных хозяйств. Стабильно высокая доля продукции - 92,3% приходится на личные подсобные хозяйства населения, в которых выращиваются овощи, картофель, крупный и мелкий рогатый скот, свиней, птиц. За 2017 год в  муниципальном образовании было  произведено  </w:t>
      </w:r>
      <w:r w:rsidRPr="00E461BD">
        <w:rPr>
          <w:rFonts w:ascii="Times New Roman" w:hAnsi="Times New Roman" w:cs="Times New Roman"/>
          <w:color w:val="000000"/>
          <w:sz w:val="28"/>
          <w:szCs w:val="28"/>
          <w:lang w:val="ru-RU"/>
        </w:rPr>
        <w:t>2350 тонн</w:t>
      </w:r>
      <w:r w:rsidRPr="00E461BD">
        <w:rPr>
          <w:rFonts w:ascii="Times New Roman" w:hAnsi="Times New Roman" w:cs="Times New Roman"/>
          <w:sz w:val="28"/>
          <w:szCs w:val="28"/>
          <w:lang w:val="ru-RU"/>
        </w:rPr>
        <w:t xml:space="preserve"> молока, </w:t>
      </w:r>
      <w:r w:rsidRPr="00E461BD">
        <w:rPr>
          <w:rFonts w:ascii="Times New Roman" w:hAnsi="Times New Roman" w:cs="Times New Roman"/>
          <w:color w:val="000000"/>
          <w:sz w:val="28"/>
          <w:szCs w:val="28"/>
          <w:lang w:val="ru-RU"/>
        </w:rPr>
        <w:t>558 тыс. штук</w:t>
      </w:r>
      <w:r w:rsidRPr="00E461BD">
        <w:rPr>
          <w:rFonts w:ascii="Times New Roman" w:hAnsi="Times New Roman" w:cs="Times New Roman"/>
          <w:sz w:val="28"/>
          <w:szCs w:val="28"/>
          <w:lang w:val="ru-RU"/>
        </w:rPr>
        <w:t xml:space="preserve"> яиц, намолочено 6378 тонн зерна, выращено картофеля - </w:t>
      </w:r>
      <w:r w:rsidRPr="00E461BD">
        <w:rPr>
          <w:rFonts w:ascii="Times New Roman" w:hAnsi="Times New Roman" w:cs="Times New Roman"/>
          <w:color w:val="000000"/>
          <w:sz w:val="28"/>
          <w:szCs w:val="28"/>
          <w:lang w:val="ru-RU"/>
        </w:rPr>
        <w:t>3072 тонны</w:t>
      </w:r>
      <w:r w:rsidRPr="00E461BD">
        <w:rPr>
          <w:rFonts w:ascii="Times New Roman" w:hAnsi="Times New Roman" w:cs="Times New Roman"/>
          <w:sz w:val="28"/>
          <w:szCs w:val="28"/>
          <w:lang w:val="ru-RU"/>
        </w:rPr>
        <w:t xml:space="preserve">, овощей - </w:t>
      </w:r>
      <w:r w:rsidRPr="00E461BD">
        <w:rPr>
          <w:rFonts w:ascii="Times New Roman" w:hAnsi="Times New Roman" w:cs="Times New Roman"/>
          <w:color w:val="000000"/>
          <w:sz w:val="28"/>
          <w:szCs w:val="28"/>
          <w:lang w:val="ru-RU"/>
        </w:rPr>
        <w:t>918</w:t>
      </w:r>
      <w:r w:rsidRPr="00E461B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  <w:lang w:val="ru-RU"/>
        </w:rPr>
        <w:t xml:space="preserve">тонн. Муниципальное образование располагает большим резервом свободных территорий для развития сельского хозяйства с новой современной техникой и технологиями. Из </w:t>
      </w:r>
      <w:r w:rsidRPr="00E461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22732 га земель сельскохозяйственного назначения, площадь используемых сельхозугодий составляет 12218 га. 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Имеется развитая транспортная инфраструктура: железнодорожная станция Медногорск с контейнерной площадкой. 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Над железнодорожными путями (разделяющими город на две части) проходит автомобильный путепровод, протяжённостью 500 метров.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В 7-ми километрах от города проходит федеральная автомобильная трасса Оренбург-Орск. Регулярные автоперевозки пассажиров осуществляют муниципальный транспорт и индивидуальные перевозчики. 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Важным преимуществом муниципального образования является близость двух международных аэропортов в городах Оренбурге и Орске (в 211 и 85 км).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Социально-экономическое развитие муниципального образования характеризуется устойчивой динамикой. Объемы отгруженных товаров собственного производства, выполненных работ и услуг собственными силами составляют порядка 7 млрд. рублей в год. Индекс промышленного производства колеблется от 71 до 101 процентов. Обрабатывающие производства муниципального образования находятся в прямой зависимости от рынков сырья (металлургическое производство) и высокой конкуренции на рынках сбыта продукции (производство электрооборудования и пищевой промышленности). По этой причине промышленные предприятия каждые 2-3 года проводят модернизацию и реконструкцию производственных процессов, прогнозируя при этом невысокие темпы роста производства. Лишь в среднесрочной перспективе в 2020-2021 годы индекс промышленного производства превысит 100 процентов и составит в 2024 году 101,1 процентов.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С 2010 года город входит в состав монопрофильных территориальных образований субъекта федерации. Градообразующее предприятие ООО «Медногорский медно-серный комбинат» во всех показателях по муниципальному образованию составляет большую долю. Наблюдается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высокая степень зависимости экономического потенциала города от деятельности градообразующего предприятия.</w:t>
      </w:r>
      <w:r w:rsidRPr="00E461BD">
        <w:rPr>
          <w:rFonts w:ascii="Times New Roman" w:hAnsi="Times New Roman" w:cs="Times New Roman"/>
          <w:sz w:val="28"/>
          <w:szCs w:val="28"/>
        </w:rPr>
        <w:t xml:space="preserve"> Абсолютная зависимость от внешних поставок сырья и от мировых цен на медь с драгметаллами на ЛБМ является постоянным фактором риска для экономики и перспектив развития градообразующего предприятия и города.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Ежегодное освоение инвестиций в основной капитал составляет порядка 1 млрд. рублей и способствует значительному улучшению социально-экономической и экологической ситуации. Промышленные предприятия осваивают средства на модернизации производственных процессов, за счет средств частных инвесторов и бюджетных вложений значительно изменился архитектурный облик города. Осуществляется внедрение горячего водоснабжения в двухтрубном исполнении с завершением 100% рециркуляции в 2018 году; выполняется капитальный ремонт объектов инженерной инфраструктуры и социальной сферы. За счет бюджетных средств осуществляется строительство водоводов в частном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жилом секторе, капремонт многоквартирных жилых домов, строительство жилого фонда под переселение из ветхого жилья. П</w:t>
      </w:r>
      <w:r w:rsidR="00FD213C" w:rsidRPr="00E461BD">
        <w:rPr>
          <w:rFonts w:ascii="Times New Roman" w:hAnsi="Times New Roman" w:cs="Times New Roman"/>
          <w:sz w:val="28"/>
          <w:szCs w:val="28"/>
        </w:rPr>
        <w:t>л</w:t>
      </w:r>
      <w:r w:rsidRPr="00E461BD">
        <w:rPr>
          <w:rFonts w:ascii="Times New Roman" w:hAnsi="Times New Roman" w:cs="Times New Roman"/>
          <w:sz w:val="28"/>
          <w:szCs w:val="28"/>
        </w:rPr>
        <w:t xml:space="preserve">анируется строительство объектов инженерной инфраструктуры (газопровод, автодорога к жилому массиву молодым семьям); работают региональные механизмы поддержки малого и среднего бизнеса.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целях привлечения инвесторов, развития многоотраслевой структуры экономики муниципального образования разработаны и размещены на сайте министерства экономического развития, промышленной политики и торговли Оренбургской области и на сайте муниципального образования город Медногорск инвестиционный паспорт с инвестиционными площадками, анкеты инвестиционных площадок. Муниципальное образование город Медногорск принимает активное участие в региональных экономических и инвестиционных форумах.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Style w:val="ac"/>
          <w:rFonts w:ascii="Times New Roman" w:hAnsi="Times New Roman" w:cs="Times New Roman"/>
          <w:sz w:val="28"/>
          <w:szCs w:val="28"/>
        </w:rPr>
        <w:t>Действующие в муниципальном образовании основные механизмы поддержки малого и среднего предпринимательства это  предоставление из областного бюджета субсидии  на возмещение части затрат, связанных с уплатой лизинговых платежей. Поддержка малого и среднего бизнеса осуществляется администрацией города</w:t>
      </w:r>
      <w:r w:rsidRPr="00E461BD">
        <w:rPr>
          <w:rStyle w:val="ac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>в рамках муниципальной подпрограммы «Развитие и поддержка малого и среднего предпринимательства на 2019-2024 годы» муниципальной программы «Экономическое развитие муниципального образования город Медногорск» на 2019- 2024 годы.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При существующей потребности повышения конкурентоспособности промышленного и сельскохозяйственного производства слабо налажен процесс внедрения инновационных разработок в производство.</w:t>
      </w:r>
      <w:r w:rsidRPr="00E461BD">
        <w:rPr>
          <w:rFonts w:ascii="Times New Roman" w:hAnsi="Times New Roman" w:cs="Times New Roman"/>
          <w:sz w:val="28"/>
          <w:szCs w:val="28"/>
        </w:rPr>
        <w:t xml:space="preserve"> Эти проблемы усугубляются низкой восприимчивостью к инновациям значительной части предпринимательского сектора и общими проблемами в ведении предпринимательской деятельности: сложности с доступом к финансовым ресурсам и другие. Кроме того, функционирование субъектов инновационной деятельности осложняется такими специфическими проблемами этой сферы, как отсутствие или ограниченность собственной исследовательской, опытно-экспериментальной и промышленно-внедренческой базы, нехватка специалистов по инновационному менеджменту, неразвитость системы проектного финансирования. Эта ситуация требует государственного стимулирования инновационной активности, в том числе за счёт внедрения новых управленческих практик и механизмов.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Практически все основные виды</w:t>
      </w:r>
      <w:r w:rsidRPr="00E461BD">
        <w:rPr>
          <w:rStyle w:val="highlighthighlightactive"/>
          <w:rFonts w:ascii="Times New Roman" w:hAnsi="Times New Roman" w:cs="Times New Roman"/>
          <w:sz w:val="28"/>
          <w:szCs w:val="28"/>
          <w:lang w:val="en-US"/>
        </w:rPr>
        <w:t> </w:t>
      </w:r>
      <w:r w:rsidRPr="00E461BD">
        <w:rPr>
          <w:rStyle w:val="highlighthighlightactive"/>
          <w:rFonts w:ascii="Times New Roman" w:hAnsi="Times New Roman" w:cs="Times New Roman"/>
          <w:sz w:val="28"/>
          <w:szCs w:val="28"/>
        </w:rPr>
        <w:t>экономической</w:t>
      </w:r>
      <w:r w:rsidRPr="00E461BD">
        <w:rPr>
          <w:rStyle w:val="highlighthighlightactive"/>
          <w:rFonts w:ascii="Times New Roman" w:hAnsi="Times New Roman" w:cs="Times New Roman"/>
          <w:sz w:val="28"/>
          <w:szCs w:val="28"/>
          <w:lang w:val="en-US"/>
        </w:rPr>
        <w:t> </w:t>
      </w:r>
      <w:r w:rsidRPr="00E461BD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образования охватывает м</w:t>
      </w:r>
      <w:r w:rsidRPr="00E461BD">
        <w:rPr>
          <w:rStyle w:val="highlighthighlightactive"/>
          <w:rFonts w:ascii="Times New Roman" w:hAnsi="Times New Roman" w:cs="Times New Roman"/>
          <w:sz w:val="28"/>
          <w:szCs w:val="28"/>
        </w:rPr>
        <w:t>алый</w:t>
      </w:r>
      <w:r w:rsidRPr="00E461BD">
        <w:rPr>
          <w:rStyle w:val="highlighthighlightactive"/>
          <w:rFonts w:ascii="Times New Roman" w:hAnsi="Times New Roman" w:cs="Times New Roman"/>
          <w:sz w:val="28"/>
          <w:szCs w:val="28"/>
          <w:lang w:val="en-US"/>
        </w:rPr>
        <w:t> </w:t>
      </w:r>
      <w:r w:rsidRPr="00E461BD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и средний </w:t>
      </w:r>
      <w:r w:rsidRPr="00E461BD">
        <w:rPr>
          <w:rFonts w:ascii="Times New Roman" w:hAnsi="Times New Roman" w:cs="Times New Roman"/>
          <w:sz w:val="28"/>
          <w:szCs w:val="28"/>
        </w:rPr>
        <w:t xml:space="preserve">бизнес.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Здесь трудится в настоящее время 2338 человек. Его доля в общем объеме производства составляет 27,7%, в общей сумме собственных доходов местного бюджета 9,3%.</w:t>
      </w:r>
    </w:p>
    <w:p w:rsidR="00E36ABA" w:rsidRPr="00E461BD" w:rsidRDefault="00E36ABA" w:rsidP="00900D5F">
      <w:pPr>
        <w:tabs>
          <w:tab w:val="left" w:pos="9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 состоянию на 1 января 2017 г. количество предприятий малого бизнеса в городе составляет 138 объект</w:t>
      </w:r>
      <w:r w:rsidR="00213AC1" w:rsidRPr="00E461BD">
        <w:rPr>
          <w:rFonts w:ascii="Times New Roman" w:hAnsi="Times New Roman" w:cs="Times New Roman"/>
          <w:sz w:val="28"/>
          <w:szCs w:val="28"/>
        </w:rPr>
        <w:t>а</w:t>
      </w:r>
      <w:r w:rsidRPr="00E461BD">
        <w:rPr>
          <w:rFonts w:ascii="Times New Roman" w:hAnsi="Times New Roman" w:cs="Times New Roman"/>
          <w:sz w:val="28"/>
          <w:szCs w:val="28"/>
        </w:rPr>
        <w:t>. За период 2019-20</w:t>
      </w:r>
      <w:r w:rsidR="0060093A" w:rsidRPr="00E461BD">
        <w:rPr>
          <w:rFonts w:ascii="Times New Roman" w:hAnsi="Times New Roman" w:cs="Times New Roman"/>
          <w:sz w:val="28"/>
          <w:szCs w:val="28"/>
        </w:rPr>
        <w:t>2</w:t>
      </w:r>
      <w:r w:rsidRPr="00E461BD">
        <w:rPr>
          <w:rFonts w:ascii="Times New Roman" w:hAnsi="Times New Roman" w:cs="Times New Roman"/>
          <w:sz w:val="28"/>
          <w:szCs w:val="28"/>
        </w:rPr>
        <w:t>4 г.г. число малых предприятий (включая микропредприятия) достигнет 1</w:t>
      </w:r>
      <w:r w:rsidR="0060093A" w:rsidRPr="00E461BD">
        <w:rPr>
          <w:rFonts w:ascii="Times New Roman" w:hAnsi="Times New Roman" w:cs="Times New Roman"/>
          <w:sz w:val="28"/>
          <w:szCs w:val="28"/>
        </w:rPr>
        <w:t>42</w:t>
      </w:r>
      <w:r w:rsidRPr="00E461B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0093A" w:rsidRPr="00E461BD">
        <w:rPr>
          <w:rFonts w:ascii="Times New Roman" w:hAnsi="Times New Roman" w:cs="Times New Roman"/>
          <w:sz w:val="28"/>
          <w:szCs w:val="28"/>
        </w:rPr>
        <w:t>ы</w:t>
      </w:r>
      <w:r w:rsidRPr="00E46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 xml:space="preserve">Сложившаяся еще в период становления малого предпринимательства отраслевая структура в последние годы практически не меняется. Торговля и оказание услуг населению достаточно традиционный вид деятельности для малых форм хозяйствования. Оборот малых предприятий в 2017 году составил около 866 млн. руб. (107% к уровню 2016 года).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 по отчету 2017 года составило 387 человек и на перспективу планируется небольшое увеличение.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Развитие малого и среднего предпринимательства, прежде всего в производственно-промышленной сфере, является дополнительным направлением преодоления монопрофильности экономической базы муниципального образования город Медногорск.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Потребительский рынок муниципального образования город Медногорск характеризуется положительной динамикой основных показателей развития.</w:t>
      </w:r>
    </w:p>
    <w:p w:rsidR="00E36ABA" w:rsidRPr="00E461BD" w:rsidRDefault="00E36ABA" w:rsidP="00900D5F">
      <w:pPr>
        <w:pStyle w:val="af3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 итогам 2017 года оборот розничной торговли составил 2119,2 млн. руб., что в товарной массе на 1,5 % больше, чем в 2016 году, на душу населения он составил около 79,2 тыс. рублей.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Доля негосударственного сектора в товарообороте розничной торговли и общественного питания МО город Медногорск составляет 100% .</w:t>
      </w:r>
      <w:r w:rsidRPr="00E461BD">
        <w:rPr>
          <w:rFonts w:ascii="Times New Roman" w:hAnsi="Times New Roman" w:cs="Times New Roman"/>
          <w:sz w:val="28"/>
          <w:szCs w:val="28"/>
        </w:rPr>
        <w:t xml:space="preserve"> Большая часть товарооборота розничной торговли сформирована субъектами малого и среднего предпринимательства – 52,6 процента; на крупные предприятия торговли приходится 44,9 процента товарооборота, доля продажи товаров на розничных ярмарках «выходного дня» составляет 2,5 процента.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Медногорска функционирует 231 предприятие розничной торговли с общей площадью </w:t>
      </w:r>
      <w:r w:rsidRPr="00E461BD">
        <w:rPr>
          <w:rFonts w:ascii="Times New Roman" w:hAnsi="Times New Roman" w:cs="Times New Roman"/>
          <w:sz w:val="28"/>
          <w:szCs w:val="28"/>
        </w:rPr>
        <w:t xml:space="preserve">25,1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тыс. м</w:t>
      </w:r>
      <w:r w:rsidRPr="00E461B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и 37 предприятий общественного питания. Увеличилась емкость сети предприятий торговли, обеспеченность торговыми площадями составляет в расчете на 1000 жителей </w:t>
      </w:r>
      <w:r w:rsidRPr="00E461BD">
        <w:rPr>
          <w:rFonts w:ascii="Times New Roman" w:hAnsi="Times New Roman" w:cs="Times New Roman"/>
          <w:sz w:val="28"/>
          <w:szCs w:val="28"/>
        </w:rPr>
        <w:t xml:space="preserve">621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кв.м.</w:t>
      </w:r>
    </w:p>
    <w:p w:rsidR="002F792F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В 2019 – 2024 гг. средний рост реальных располагаемых доходов населения города несколько увеличится.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Наиболее негативными последствиями и рисками для экономики муниципального образования в условиях нестабильности и стагнации на мировых рынках являются:</w:t>
      </w: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приостановление государственных инвестиционных проектов и программ частных компаний;</w:t>
      </w: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снижение конкурентоспособности организаций вследствие дефицита финансового ресурса, сокращения внутреннего спроса, роста дешёвого импорта на мировом рынке;</w:t>
      </w: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дефицит бюджетных средств; </w:t>
      </w:r>
    </w:p>
    <w:p w:rsidR="00E36ABA" w:rsidRPr="00E461BD" w:rsidRDefault="00E36ABA" w:rsidP="00900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ресурсная ограниченность развития реального сектора экономики;</w:t>
      </w: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замедление темпов развития отраслей реального сектора: промышленности, аграрно-промышленного комплекса, стройиндустрии.</w:t>
      </w: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6C46" w:rsidRPr="00E461BD" w:rsidRDefault="00BC6C46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 Приоритеты </w:t>
      </w:r>
      <w:r w:rsidR="00082052"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политики  органов местного самоуправления города Медногорска в сфере 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>экономи</w:t>
      </w:r>
      <w:r w:rsidR="00082052" w:rsidRPr="00E461BD">
        <w:rPr>
          <w:rFonts w:ascii="Times New Roman" w:hAnsi="Times New Roman" w:cs="Times New Roman"/>
          <w:b/>
          <w:bCs/>
          <w:sz w:val="28"/>
          <w:szCs w:val="28"/>
        </w:rPr>
        <w:t>ки</w:t>
      </w: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муниципальном образовании город Медногорск сформирована система муниципального стратегического управления. Разработаны следующие документы муниципального планирования:</w:t>
      </w:r>
    </w:p>
    <w:p w:rsidR="00E36ABA" w:rsidRPr="00E461BD" w:rsidRDefault="00B057BC" w:rsidP="00865A30">
      <w:pPr>
        <w:spacing w:after="0" w:line="240" w:lineRule="auto"/>
        <w:ind w:firstLine="68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1) 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стратегия развития муниципального образования город Медногорск до 2020 года и на период до 2030 года;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2) </w:t>
      </w:r>
      <w:r w:rsidR="00263C25" w:rsidRPr="00E461BD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E461BD">
        <w:rPr>
          <w:rFonts w:ascii="Times New Roman" w:hAnsi="Times New Roman" w:cs="Times New Roman"/>
          <w:sz w:val="28"/>
          <w:szCs w:val="28"/>
        </w:rPr>
        <w:t>программ</w:t>
      </w:r>
      <w:r w:rsidR="00263C25" w:rsidRPr="00E461BD">
        <w:rPr>
          <w:rFonts w:ascii="Times New Roman" w:hAnsi="Times New Roman" w:cs="Times New Roman"/>
          <w:sz w:val="28"/>
          <w:szCs w:val="28"/>
        </w:rPr>
        <w:t>ы</w:t>
      </w:r>
      <w:r w:rsidRPr="00E461BD">
        <w:rPr>
          <w:rFonts w:ascii="Times New Roman" w:hAnsi="Times New Roman" w:cs="Times New Roman"/>
          <w:sz w:val="28"/>
          <w:szCs w:val="28"/>
        </w:rPr>
        <w:t xml:space="preserve"> «Комплексное развитие моногорода Медногорск на 201</w:t>
      </w:r>
      <w:r w:rsidR="00263C25" w:rsidRPr="00E461BD">
        <w:rPr>
          <w:rFonts w:ascii="Times New Roman" w:hAnsi="Times New Roman" w:cs="Times New Roman"/>
          <w:sz w:val="28"/>
          <w:szCs w:val="28"/>
        </w:rPr>
        <w:t>7</w:t>
      </w:r>
      <w:r w:rsidRPr="00E461BD">
        <w:rPr>
          <w:rFonts w:ascii="Times New Roman" w:hAnsi="Times New Roman" w:cs="Times New Roman"/>
          <w:sz w:val="28"/>
          <w:szCs w:val="28"/>
        </w:rPr>
        <w:t xml:space="preserve">-2024 годы»; 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3) генеральный план МО город Медногорск;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4) прогноз социально-экономического развития муниципального образования город  Медногорск на 2019 - 2024 годы;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5) муниципальные программы сроком действия 201</w:t>
      </w:r>
      <w:r w:rsidR="00263C25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 xml:space="preserve"> – 202</w:t>
      </w:r>
      <w:r w:rsidR="00263C25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Ежегодно осуществляется мониторинг эффективности деятельности органов местного самоуправления, ежеквартально мониторинг моногорода</w:t>
      </w:r>
      <w:r w:rsidR="007D49B4" w:rsidRPr="00E461BD">
        <w:rPr>
          <w:rFonts w:ascii="Times New Roman" w:hAnsi="Times New Roman" w:cs="Times New Roman"/>
          <w:sz w:val="28"/>
          <w:szCs w:val="28"/>
        </w:rPr>
        <w:t>,</w:t>
      </w:r>
      <w:r w:rsidRPr="00E461BD">
        <w:rPr>
          <w:rFonts w:ascii="Times New Roman" w:hAnsi="Times New Roman" w:cs="Times New Roman"/>
          <w:sz w:val="28"/>
          <w:szCs w:val="28"/>
        </w:rPr>
        <w:t xml:space="preserve"> основной задачей которых является системное исследование результативности управления муниципальным образованием, принятие решений и мер по дальнейшему совершенствованию муниципального управления, для достижения наилучших значений показателей.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практике муниципального управления  используются инструменты программно-целевого управления – долгосрочные и ведомственные целевые программы, с 201</w:t>
      </w:r>
      <w:r w:rsidR="00D913C5" w:rsidRPr="00E461BD">
        <w:rPr>
          <w:rFonts w:ascii="Times New Roman" w:hAnsi="Times New Roman" w:cs="Times New Roman"/>
          <w:sz w:val="28"/>
          <w:szCs w:val="28"/>
        </w:rPr>
        <w:t>5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года в практику муниципального управления введены муниципальные программы.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2017 году осуществлялась реализация 16 муниципальных программ</w:t>
      </w:r>
      <w:r w:rsidR="00FD213C" w:rsidRPr="00E461BD">
        <w:rPr>
          <w:rFonts w:ascii="Times New Roman" w:hAnsi="Times New Roman" w:cs="Times New Roman"/>
          <w:sz w:val="28"/>
          <w:szCs w:val="28"/>
        </w:rPr>
        <w:t>,</w:t>
      </w:r>
      <w:r w:rsidRPr="00E461BD">
        <w:rPr>
          <w:rFonts w:ascii="Times New Roman" w:hAnsi="Times New Roman" w:cs="Times New Roman"/>
          <w:sz w:val="28"/>
          <w:szCs w:val="28"/>
        </w:rPr>
        <w:t xml:space="preserve"> с 2018 количество программ увеличилось до 18. 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работы муниципалитета является повышение качества муниципального управления. Всего за 2017 год оказано муниципальных услуг </w:t>
      </w:r>
      <w:r w:rsidRPr="00E461BD">
        <w:rPr>
          <w:rFonts w:ascii="Times New Roman" w:hAnsi="Times New Roman" w:cs="Times New Roman"/>
          <w:color w:val="FF0000"/>
          <w:sz w:val="28"/>
          <w:szCs w:val="28"/>
        </w:rPr>
        <w:t>– 3349.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Для снижения административных барьеров, оптимизации и повышения качества </w:t>
      </w:r>
      <w:r w:rsidR="00F04777" w:rsidRPr="00E461BD">
        <w:rPr>
          <w:rFonts w:ascii="Times New Roman" w:hAnsi="Times New Roman" w:cs="Times New Roman"/>
          <w:sz w:val="28"/>
          <w:szCs w:val="28"/>
        </w:rPr>
        <w:t>предоставления,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муниципальном образовании создан многофункциональный центр предоставления государственных и муниципальных услуг.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Наряду с устойчивым социально-экономическим развитием муниципального образования сохраняются системные недостатки: государственное планирование остаётся слабо увязанным с бюджетным планированием, недостаточны условия для мотивации органов местного самоуправления в повышении эффективности бюджетных расходов и своей деятельности в целом.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Необходимость достижения долгосрочных и среднесрочных целей социально-экономического развития муниципального образования в условиях ограниченности бюджетных ресурсов требуется </w:t>
      </w:r>
      <w:r w:rsidR="009B2924" w:rsidRPr="00E461BD">
        <w:rPr>
          <w:rFonts w:ascii="Times New Roman" w:hAnsi="Times New Roman" w:cs="Times New Roman"/>
          <w:sz w:val="28"/>
          <w:szCs w:val="28"/>
        </w:rPr>
        <w:t>разработка,</w:t>
      </w:r>
      <w:r w:rsidRPr="00E461BD">
        <w:rPr>
          <w:rFonts w:ascii="Times New Roman" w:hAnsi="Times New Roman" w:cs="Times New Roman"/>
          <w:sz w:val="28"/>
          <w:szCs w:val="28"/>
        </w:rPr>
        <w:t xml:space="preserve"> и реализация системы мер, направленных на обеспечение более тесной увязки стратегического и бюджетного планирования, создание механизмов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стимулирования участников бюджетного процесса к повышению эффективности бюджетных расходов.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решения этих задач потребуется принять решения регионального уровня и реализовать комплекс мер по внедрению программно-целевых принципов организации деятельности органов местного самоуправления, бюджетного планирования.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1A03F5" w:rsidP="00900D5F">
      <w:pPr>
        <w:pStyle w:val="afc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E461BD">
        <w:rPr>
          <w:rFonts w:ascii="Times New Roman" w:hAnsi="Times New Roman" w:cs="Times New Roman"/>
          <w:b/>
          <w:bCs/>
        </w:rPr>
        <w:t xml:space="preserve">Перечень </w:t>
      </w:r>
      <w:r w:rsidR="00E36ABA" w:rsidRPr="00E461BD">
        <w:rPr>
          <w:rFonts w:ascii="Times New Roman" w:hAnsi="Times New Roman" w:cs="Times New Roman"/>
          <w:b/>
          <w:bCs/>
        </w:rPr>
        <w:t>показател</w:t>
      </w:r>
      <w:r w:rsidRPr="00E461BD">
        <w:rPr>
          <w:rFonts w:ascii="Times New Roman" w:hAnsi="Times New Roman" w:cs="Times New Roman"/>
          <w:b/>
          <w:bCs/>
        </w:rPr>
        <w:t>ей</w:t>
      </w:r>
      <w:r w:rsidR="00E36ABA" w:rsidRPr="00E461BD">
        <w:rPr>
          <w:rFonts w:ascii="Times New Roman" w:hAnsi="Times New Roman" w:cs="Times New Roman"/>
          <w:b/>
          <w:bCs/>
        </w:rPr>
        <w:t xml:space="preserve"> (индикатор</w:t>
      </w:r>
      <w:r w:rsidRPr="00E461BD">
        <w:rPr>
          <w:rFonts w:ascii="Times New Roman" w:hAnsi="Times New Roman" w:cs="Times New Roman"/>
          <w:b/>
          <w:bCs/>
        </w:rPr>
        <w:t>ов</w:t>
      </w:r>
      <w:r w:rsidR="00E36ABA" w:rsidRPr="00E461BD">
        <w:rPr>
          <w:rFonts w:ascii="Times New Roman" w:hAnsi="Times New Roman" w:cs="Times New Roman"/>
          <w:b/>
          <w:bCs/>
        </w:rPr>
        <w:t xml:space="preserve">) </w:t>
      </w:r>
      <w:r w:rsidRPr="00E461BD">
        <w:rPr>
          <w:rFonts w:ascii="Times New Roman" w:hAnsi="Times New Roman" w:cs="Times New Roman"/>
          <w:b/>
          <w:bCs/>
        </w:rPr>
        <w:t>муниципальной п</w:t>
      </w:r>
      <w:r w:rsidR="00E36ABA" w:rsidRPr="00E461BD">
        <w:rPr>
          <w:rFonts w:ascii="Times New Roman" w:hAnsi="Times New Roman" w:cs="Times New Roman"/>
          <w:b/>
          <w:bCs/>
        </w:rPr>
        <w:t>рограммы</w:t>
      </w:r>
    </w:p>
    <w:p w:rsidR="00E36ABA" w:rsidRPr="00E461BD" w:rsidRDefault="00E36ABA" w:rsidP="00900D5F">
      <w:pPr>
        <w:pStyle w:val="afc"/>
        <w:ind w:left="927"/>
        <w:rPr>
          <w:rFonts w:ascii="Times New Roman" w:hAnsi="Times New Roman" w:cs="Times New Roman"/>
          <w:b/>
          <w:bCs/>
        </w:rPr>
      </w:pP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Цели и задачи муниципальной программы «Экономическое развитие муниципального образования город Медногорск» на 201</w:t>
      </w:r>
      <w:r w:rsidR="00BB6E3D" w:rsidRPr="00E461BD">
        <w:rPr>
          <w:rFonts w:ascii="Times New Roman" w:hAnsi="Times New Roman" w:cs="Times New Roman"/>
          <w:sz w:val="28"/>
          <w:szCs w:val="28"/>
        </w:rPr>
        <w:t>9</w:t>
      </w:r>
      <w:r w:rsidR="006D0C65"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>- 2024 годы соответствуют приоритетам государственной политики Оренбургской области и вносят вклад в достижение стратегических целей и задач, определенных в Стратегии развития муниципального образования город Медногорск до 202</w:t>
      </w:r>
      <w:r w:rsidR="003521FF" w:rsidRPr="00E461BD">
        <w:rPr>
          <w:rFonts w:ascii="Times New Roman" w:hAnsi="Times New Roman" w:cs="Times New Roman"/>
          <w:sz w:val="28"/>
          <w:szCs w:val="28"/>
        </w:rPr>
        <w:t>0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года и на период до 2030 года.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Основные приоритеты администрации муниципального образования город Медногорск, направленные на развитие экономики, определенные в рамках Стратегии развития муниципального образования: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формирование структуры экономики, обеспечивающей занятость населения, стимулирование создания новых производств в секторах экономики с высоким уровнем производительности, содействие повышению производительности на существующих предприятиях и обеспечение экономики города требуемыми трудовыми ресурсами;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создание условий для предпринимательской инициативы и развития малого бизнеса;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муниципального образования;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обеспечение развития базовых инфраструктур на территории муниципального образования;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содействие повышению конкурентоспособности предприятий города на региональных и российских рынках. 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обеспечения устойчивого роста экономики и повышения эффективности деятельности органов местного самоуправления.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государственного планирования и прогнозирования, деятельности органов местного самоуправления;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по принципу «одного окна»;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климата, увеличение притока инвестиционных ресурсов, расширение инновационного сегмента экономики;</w:t>
      </w:r>
    </w:p>
    <w:p w:rsidR="00E36ABA" w:rsidRPr="00E461BD" w:rsidRDefault="00E36ABA" w:rsidP="00900D5F">
      <w:pPr>
        <w:pStyle w:val="ConsNormal"/>
        <w:ind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диверсифицированной структуры промышленности, способной легко адаптироваться к изменениям мировой конъюнктуры; </w:t>
      </w:r>
      <w:r w:rsidRPr="00E461B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содействие развитию малого и среднего предпринимательства в муниципальном образовании;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развитие сферы торговли для наиболее полного удовлетворения потребностей населения в качественных и безопасных товарах и услугах.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наиболее существенных результатов реализации Программы и включенных в нее подпрограмм предусмотрены следующие целевые показатели (индикаторы), характеризующие достижение целей и решение задач данной программы: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индекс промышленного производства к 2024 году – 101,1</w:t>
      </w:r>
      <w:r w:rsidR="007841B7" w:rsidRPr="00E461BD">
        <w:rPr>
          <w:rFonts w:ascii="Times New Roman" w:hAnsi="Times New Roman" w:cs="Times New Roman"/>
          <w:sz w:val="28"/>
          <w:szCs w:val="28"/>
        </w:rPr>
        <w:t>%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предыдущему году;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индекс физического объема инвестиций в основной капитал, к 2024 году – 97,2</w:t>
      </w:r>
      <w:r w:rsidR="007841B7" w:rsidRPr="00E461BD">
        <w:rPr>
          <w:rFonts w:ascii="Times New Roman" w:hAnsi="Times New Roman" w:cs="Times New Roman"/>
          <w:sz w:val="28"/>
          <w:szCs w:val="28"/>
        </w:rPr>
        <w:t xml:space="preserve"> %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предыдущему году;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индекс роста промышленного производства в обрабатывающих отраслях промышленности к 2024 году - 101,1 </w:t>
      </w:r>
      <w:r w:rsidR="007841B7" w:rsidRPr="00E461BD">
        <w:rPr>
          <w:rFonts w:ascii="Times New Roman" w:hAnsi="Times New Roman" w:cs="Times New Roman"/>
          <w:sz w:val="28"/>
          <w:szCs w:val="28"/>
        </w:rPr>
        <w:t>%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предыдущему году;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среднее время ожидания в очереди при обращении заявителя в орган местного самоуправления для получения государственных (муниципальных услуг) с 2018 года по 2024 год – 15 минут.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выполнения намеченных целей весь имеющийся потенциал  муниципального образования город Медногорск будет сконцентрирован на перспективных направлениях и приоритетах устойчивого развития муниципального образования, на создание благоприятного хозяйственного и инвестиционного климата, на обеспечение согласованных действий органов местного самоуправления, бизнес сообщества и на привлечении к принятию решений и их реализации активной части городского сообщества.</w:t>
      </w:r>
      <w:r w:rsidRPr="00E461BD">
        <w:rPr>
          <w:sz w:val="28"/>
          <w:szCs w:val="28"/>
        </w:rPr>
        <w:t xml:space="preserve"> 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Непосредственным образом на степень достижения поставленных в рамках настоящей Программы целей, задач и результатов будут оказывать влияние итоги реализации муниципальных программ по другим направлениям социально-экономического развития,</w:t>
      </w:r>
      <w:r w:rsidRPr="00E461B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 xml:space="preserve">разрабатываемых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самоуправления.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Сведения о составе, значениях целевых показателей (индикаторов) данной программы представлены в п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риложении № 1.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Общий срок реализации муниципальной программы рассчитан на период 201</w:t>
      </w:r>
      <w:r w:rsidR="001913D7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 xml:space="preserve"> – 2024 годы. 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7C751F" w:rsidP="00900D5F">
      <w:pPr>
        <w:pStyle w:val="afc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E461BD">
        <w:rPr>
          <w:rFonts w:ascii="Times New Roman" w:hAnsi="Times New Roman" w:cs="Times New Roman"/>
          <w:b/>
          <w:bCs/>
        </w:rPr>
        <w:t>Перечень</w:t>
      </w:r>
      <w:r w:rsidR="00E36ABA" w:rsidRPr="00E461BD">
        <w:rPr>
          <w:rFonts w:ascii="Times New Roman" w:hAnsi="Times New Roman" w:cs="Times New Roman"/>
          <w:b/>
          <w:bCs/>
        </w:rPr>
        <w:t xml:space="preserve"> основных мероприятий </w:t>
      </w:r>
      <w:r w:rsidRPr="00E461BD">
        <w:rPr>
          <w:rFonts w:ascii="Times New Roman" w:hAnsi="Times New Roman" w:cs="Times New Roman"/>
          <w:b/>
          <w:bCs/>
        </w:rPr>
        <w:t>муниципальной программы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рамках Программы запланировано проведение мероприятий направленных на повышение эффективности государственного управления социально-экономическим развитием муниципального образования, реализацию инвестиционной политики, развитие обрабатывающих производств промышленности города, малого и среднего предпринимательства, торговли.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настоящей Программе.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4. Ресурсное обеспечение реализации </w:t>
      </w:r>
      <w:r w:rsidR="00295161" w:rsidRPr="00E461B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295161" w:rsidRPr="00E461BD" w:rsidRDefault="00295161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Ресурсное обеспечение распределения финансовых ресурсов по подпрограммам и основным мероприятиям представлено в приложении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№ 3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Для реализации мероприятий Программы дополнительное привлечение средств не  планируется.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>. Государственное регулирование и управление рисками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от мировых цен на энергоносители, мировых цен на ЛБМ, сырьевые ресурсы, экспортные и импортные пошлины на товары, динамика которых подвержена влиянию фундаментальных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</w:t>
      </w:r>
      <w:r w:rsidR="001416A5" w:rsidRPr="00E461BD">
        <w:rPr>
          <w:rFonts w:ascii="Times New Roman" w:hAnsi="Times New Roman" w:cs="Times New Roman"/>
          <w:sz w:val="28"/>
          <w:szCs w:val="28"/>
        </w:rPr>
        <w:t>финансирования,</w:t>
      </w:r>
      <w:r w:rsidRPr="00E461BD">
        <w:rPr>
          <w:rFonts w:ascii="Times New Roman" w:hAnsi="Times New Roman" w:cs="Times New Roman"/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Программы, объем и сроки реализации отдельных подпрограмм и основных мероприятий.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Минимизация влияния данного риска зависит от политики федеральных и региональных органов власти, направленной на снижение негативного влияния этого фактора в целом на экономику, а также опережающего развития обрабатывающих отраслей промышленности, малого предпринимательства, позволяющих диверсифицировать муниципальную экономику;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Важным фактором снижения рисков является отбор приоритетных, наиболее перспективных направлений инноваций для поддержки и стимулирования их внедрения на предприятиях города. Условием минимизации рисков является успешная реализация муниципальных программ, направленных на развитие всех секторов экономики города на основе обеспечения активного участия всех заинтересованных структур.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6. Перечень подпрограмм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Программа включает в себя 3 подпрограммы: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подпрограмма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малого и среднего предпринимательства»</w:t>
      </w:r>
      <w:r w:rsidRPr="00E461BD">
        <w:rPr>
          <w:rFonts w:ascii="Times New Roman" w:hAnsi="Times New Roman" w:cs="Times New Roman"/>
          <w:sz w:val="28"/>
          <w:szCs w:val="28"/>
        </w:rPr>
        <w:t xml:space="preserve"> (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настоящей Программе);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подпрограмма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торговли в городе Медногорске»</w:t>
      </w:r>
      <w:r w:rsidRPr="00E461B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№ 5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настоящей Программе);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«Повышение эффективности муниципального управления в муниципальном образовании город Медногорск  на 2016-2020 годы» (приложение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№ 6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настоящей Программе).</w:t>
      </w:r>
    </w:p>
    <w:p w:rsidR="00E36ABA" w:rsidRPr="00E461BD" w:rsidRDefault="00E36ABA" w:rsidP="00B93DE7">
      <w:pPr>
        <w:rPr>
          <w:rFonts w:ascii="Times New Roman" w:hAnsi="Times New Roman" w:cs="Times New Roman"/>
          <w:sz w:val="28"/>
          <w:szCs w:val="28"/>
        </w:rPr>
        <w:sectPr w:rsidR="00E36ABA" w:rsidRPr="00E461BD" w:rsidSect="00FD60B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22341" w:rsidRPr="00E461BD" w:rsidRDefault="00822341" w:rsidP="00822341">
      <w:pPr>
        <w:spacing w:after="0" w:line="240" w:lineRule="auto"/>
        <w:ind w:left="10206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822341" w:rsidP="00822341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6ABA" w:rsidRPr="00E461B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36ABA" w:rsidRPr="00E461BD" w:rsidRDefault="00822341" w:rsidP="0082234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ABA" w:rsidRPr="00E461B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36ABA" w:rsidRPr="00E461BD" w:rsidRDefault="00822341" w:rsidP="0082234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6ABA" w:rsidRPr="00E461BD">
        <w:rPr>
          <w:rFonts w:ascii="Times New Roman" w:hAnsi="Times New Roman" w:cs="Times New Roman"/>
          <w:sz w:val="28"/>
          <w:szCs w:val="28"/>
        </w:rPr>
        <w:t>«Экономическое развитие  муниципального</w:t>
      </w:r>
    </w:p>
    <w:p w:rsidR="00E36ABA" w:rsidRPr="00E461BD" w:rsidRDefault="00822341" w:rsidP="0082234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6ABA" w:rsidRPr="00E461BD">
        <w:rPr>
          <w:rFonts w:ascii="Times New Roman" w:hAnsi="Times New Roman" w:cs="Times New Roman"/>
          <w:sz w:val="28"/>
          <w:szCs w:val="28"/>
        </w:rPr>
        <w:t>образования город Медногорск»</w:t>
      </w:r>
    </w:p>
    <w:p w:rsidR="00E36ABA" w:rsidRPr="00E461BD" w:rsidRDefault="00822341" w:rsidP="00822341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6ABA" w:rsidRPr="00E461BD">
        <w:rPr>
          <w:rFonts w:ascii="Times New Roman" w:hAnsi="Times New Roman" w:cs="Times New Roman"/>
          <w:sz w:val="28"/>
          <w:szCs w:val="28"/>
        </w:rPr>
        <w:t>на 201</w:t>
      </w:r>
      <w:r w:rsidR="006B1A51" w:rsidRPr="00E461BD">
        <w:rPr>
          <w:rFonts w:ascii="Times New Roman" w:hAnsi="Times New Roman" w:cs="Times New Roman"/>
          <w:sz w:val="28"/>
          <w:szCs w:val="28"/>
        </w:rPr>
        <w:t>9</w:t>
      </w:r>
      <w:r w:rsidR="00E36ABA" w:rsidRPr="00E461BD">
        <w:rPr>
          <w:rFonts w:ascii="Times New Roman" w:hAnsi="Times New Roman" w:cs="Times New Roman"/>
          <w:sz w:val="28"/>
          <w:szCs w:val="28"/>
        </w:rPr>
        <w:t>-202</w:t>
      </w:r>
      <w:r w:rsidR="006B1A51" w:rsidRPr="00E461BD">
        <w:rPr>
          <w:rFonts w:ascii="Times New Roman" w:hAnsi="Times New Roman" w:cs="Times New Roman"/>
          <w:sz w:val="28"/>
          <w:szCs w:val="28"/>
        </w:rPr>
        <w:t>4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36ABA" w:rsidRPr="00E461BD" w:rsidRDefault="00E36ABA" w:rsidP="00562C6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562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Сведения</w:t>
      </w:r>
    </w:p>
    <w:p w:rsidR="00E36ABA" w:rsidRPr="00E461BD" w:rsidRDefault="00E36ABA" w:rsidP="0075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E36ABA" w:rsidRPr="00E461BD" w:rsidRDefault="00E36ABA" w:rsidP="00562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61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4016"/>
        <w:gridCol w:w="1285"/>
        <w:gridCol w:w="1418"/>
        <w:gridCol w:w="1275"/>
        <w:gridCol w:w="1134"/>
        <w:gridCol w:w="1134"/>
        <w:gridCol w:w="1134"/>
        <w:gridCol w:w="1134"/>
        <w:gridCol w:w="1275"/>
      </w:tblGrid>
      <w:tr w:rsidR="00FD37A4" w:rsidRPr="00E461BD" w:rsidTr="00B92277">
        <w:tc>
          <w:tcPr>
            <w:tcW w:w="618" w:type="dxa"/>
            <w:vMerge w:val="restart"/>
          </w:tcPr>
          <w:p w:rsidR="00FD37A4" w:rsidRPr="00E461BD" w:rsidRDefault="00FD37A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16" w:type="dxa"/>
            <w:vMerge w:val="restart"/>
          </w:tcPr>
          <w:p w:rsidR="00FD37A4" w:rsidRPr="00E461BD" w:rsidRDefault="00FD37A4" w:rsidP="0035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показателя </w:t>
            </w:r>
          </w:p>
          <w:p w:rsidR="00FD37A4" w:rsidRPr="00E461BD" w:rsidRDefault="00FD37A4" w:rsidP="0035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285" w:type="dxa"/>
            <w:vMerge w:val="restart"/>
          </w:tcPr>
          <w:p w:rsidR="00FD37A4" w:rsidRPr="00E461BD" w:rsidRDefault="00FD37A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4" w:type="dxa"/>
            <w:gridSpan w:val="7"/>
            <w:tcBorders>
              <w:right w:val="single" w:sz="4" w:space="0" w:color="auto"/>
            </w:tcBorders>
          </w:tcPr>
          <w:p w:rsidR="00FD37A4" w:rsidRPr="00E461BD" w:rsidRDefault="00FD37A4" w:rsidP="0069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D963F4" w:rsidRPr="00E461BD" w:rsidTr="00B92277">
        <w:tc>
          <w:tcPr>
            <w:tcW w:w="618" w:type="dxa"/>
            <w:vMerge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3F4" w:rsidRPr="00E461BD" w:rsidRDefault="00D963F4" w:rsidP="00D96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5" w:type="dxa"/>
          </w:tcPr>
          <w:p w:rsidR="00D963F4" w:rsidRPr="00E461BD" w:rsidRDefault="00D963F4" w:rsidP="00913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275" w:type="dxa"/>
          </w:tcPr>
          <w:p w:rsidR="00D963F4" w:rsidRPr="00E461BD" w:rsidRDefault="00D963F4" w:rsidP="00280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</w:tr>
      <w:tr w:rsidR="00D963F4" w:rsidRPr="00E461BD" w:rsidTr="00B92277">
        <w:tc>
          <w:tcPr>
            <w:tcW w:w="618" w:type="dxa"/>
            <w:vMerge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3F4" w:rsidRPr="00E461BD" w:rsidRDefault="00D963F4" w:rsidP="006B41BD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</w:tcPr>
          <w:p w:rsidR="00D963F4" w:rsidRPr="00E461BD" w:rsidRDefault="00D963F4" w:rsidP="006B41BD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D963F4" w:rsidRPr="00E461BD" w:rsidRDefault="00D963F4" w:rsidP="006B41BD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D963F4" w:rsidRPr="00E461BD" w:rsidRDefault="00D963F4" w:rsidP="006B41BD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D963F4" w:rsidRPr="00E461BD" w:rsidRDefault="00D963F4" w:rsidP="006B41BD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D963F4" w:rsidRPr="00E461BD" w:rsidRDefault="00D963F4" w:rsidP="006B41BD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D963F4" w:rsidRPr="00E461BD" w:rsidRDefault="00D963F4" w:rsidP="002808D5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963F4" w:rsidRPr="00E461BD" w:rsidRDefault="00D963F4" w:rsidP="00D16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963F4" w:rsidRPr="00E461BD" w:rsidRDefault="00D963F4" w:rsidP="00D16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963F4" w:rsidRPr="00E461BD" w:rsidRDefault="00D963F4" w:rsidP="00D16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963F4" w:rsidRPr="00E461BD" w:rsidRDefault="00D963F4" w:rsidP="00D16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38F1" w:rsidRPr="00E461BD" w:rsidTr="0093083D">
        <w:tc>
          <w:tcPr>
            <w:tcW w:w="14423" w:type="dxa"/>
            <w:gridSpan w:val="10"/>
          </w:tcPr>
          <w:p w:rsidR="004438F1" w:rsidRPr="00E461BD" w:rsidRDefault="004438F1" w:rsidP="00443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«Экономическое развитие муниципального образования город Медногорск  на 2019- 2024 годы»</w:t>
            </w:r>
          </w:p>
        </w:tc>
      </w:tr>
      <w:tr w:rsidR="00D963F4" w:rsidRPr="00E461BD" w:rsidTr="00B92277">
        <w:trPr>
          <w:tblHeader/>
        </w:trPr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D963F4" w:rsidRPr="00E461BD" w:rsidRDefault="00D963F4" w:rsidP="004C5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промышленного производства</w:t>
            </w:r>
          </w:p>
        </w:tc>
        <w:tc>
          <w:tcPr>
            <w:tcW w:w="128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418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27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134" w:type="dxa"/>
          </w:tcPr>
          <w:p w:rsidR="00D963F4" w:rsidRPr="00E461BD" w:rsidRDefault="00D963F4" w:rsidP="006F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963F4" w:rsidRPr="00E461BD" w:rsidRDefault="00D963F4" w:rsidP="006F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D963F4" w:rsidRPr="00E461BD" w:rsidRDefault="00D963F4" w:rsidP="008F6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275" w:type="dxa"/>
          </w:tcPr>
          <w:p w:rsidR="00D963F4" w:rsidRPr="00E461BD" w:rsidRDefault="00D963F4" w:rsidP="002B2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2B23A1" w:rsidRPr="00E46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63F4" w:rsidRPr="00E461BD" w:rsidTr="00B92277">
        <w:trPr>
          <w:tblHeader/>
        </w:trPr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D963F4" w:rsidRPr="00E461BD" w:rsidRDefault="00D963F4" w:rsidP="004C5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285" w:type="dxa"/>
          </w:tcPr>
          <w:p w:rsidR="00D963F4" w:rsidRPr="00E461BD" w:rsidRDefault="00D963F4" w:rsidP="0078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418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127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134" w:type="dxa"/>
          </w:tcPr>
          <w:p w:rsidR="00D963F4" w:rsidRPr="00E461BD" w:rsidRDefault="008D3CAB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1134" w:type="dxa"/>
          </w:tcPr>
          <w:p w:rsidR="00D963F4" w:rsidRPr="00E461BD" w:rsidRDefault="008D3CAB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27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D963F4" w:rsidRPr="00E461BD" w:rsidTr="00B92277">
        <w:trPr>
          <w:tblHeader/>
        </w:trPr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D963F4" w:rsidRPr="00E461BD" w:rsidRDefault="00D963F4" w:rsidP="00371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Индекс роста промышленного производства в обрабатывающих отраслях промышленности</w:t>
            </w:r>
          </w:p>
          <w:p w:rsidR="00D963F4" w:rsidRPr="00E461BD" w:rsidRDefault="00D963F4" w:rsidP="004C5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418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27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27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</w:tr>
      <w:tr w:rsidR="00D963F4" w:rsidRPr="00E461BD" w:rsidTr="00B92277">
        <w:trPr>
          <w:tblHeader/>
        </w:trPr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16" w:type="dxa"/>
          </w:tcPr>
          <w:p w:rsidR="00D963F4" w:rsidRPr="00E461BD" w:rsidRDefault="00D963F4" w:rsidP="00E9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в очереди при обращении заявителя в орган местного самоуправления для получения государственных (муниципальных услуг)</w:t>
            </w:r>
          </w:p>
        </w:tc>
        <w:tc>
          <w:tcPr>
            <w:tcW w:w="128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418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24DE9" w:rsidRPr="00E461BD" w:rsidTr="00381032">
        <w:trPr>
          <w:tblHeader/>
        </w:trPr>
        <w:tc>
          <w:tcPr>
            <w:tcW w:w="14423" w:type="dxa"/>
            <w:gridSpan w:val="10"/>
          </w:tcPr>
          <w:p w:rsidR="00D24DE9" w:rsidRPr="00E461BD" w:rsidRDefault="00D24DE9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1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и поддержка малого и среднего предпринимательства на 2019- 2024 годы»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16" w:type="dxa"/>
          </w:tcPr>
          <w:p w:rsidR="00D963F4" w:rsidRPr="00E461BD" w:rsidRDefault="00D963F4" w:rsidP="00EA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Прирост количества субъектов малого и среднего предпринимательства, осуществляющих деятельность на территории муниципального образования город Медногорск </w:t>
            </w:r>
          </w:p>
        </w:tc>
        <w:tc>
          <w:tcPr>
            <w:tcW w:w="128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4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59284E"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3F4" w:rsidRPr="00E461BD" w:rsidRDefault="00D963F4" w:rsidP="0059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59284E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D963F4" w:rsidRPr="00E461BD" w:rsidRDefault="00D963F4" w:rsidP="0059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59284E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D963F4" w:rsidRPr="00E461BD" w:rsidRDefault="00D963F4" w:rsidP="0059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59284E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D963F4" w:rsidRPr="00E461BD" w:rsidRDefault="00D963F4" w:rsidP="0059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59284E" w:rsidRPr="00E461B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CC7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16" w:type="dxa"/>
          </w:tcPr>
          <w:p w:rsidR="00D963F4" w:rsidRPr="00E461BD" w:rsidRDefault="00D963F4" w:rsidP="00EA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Прирост оборота продукции (услуг), производимой малыми (в том числе микро), средними предприятиями и индивидуальными предпринимателями</w:t>
            </w:r>
          </w:p>
        </w:tc>
        <w:tc>
          <w:tcPr>
            <w:tcW w:w="1285" w:type="dxa"/>
          </w:tcPr>
          <w:p w:rsidR="00D963F4" w:rsidRPr="00E461BD" w:rsidRDefault="00D963F4" w:rsidP="008E7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418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275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134" w:type="dxa"/>
          </w:tcPr>
          <w:p w:rsidR="00D963F4" w:rsidRPr="00E461BD" w:rsidRDefault="00D963F4" w:rsidP="008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805F7F"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963F4" w:rsidRPr="00E461BD" w:rsidRDefault="00D963F4" w:rsidP="008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805F7F"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63F4" w:rsidRPr="00E461BD" w:rsidRDefault="00D963F4" w:rsidP="008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805F7F"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63F4" w:rsidRPr="00E461BD" w:rsidRDefault="00D963F4" w:rsidP="008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805F7F" w:rsidRPr="00E461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D963F4" w:rsidRPr="00E461BD" w:rsidRDefault="00D963F4" w:rsidP="008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805F7F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16" w:type="dxa"/>
          </w:tcPr>
          <w:p w:rsidR="00D963F4" w:rsidRPr="00E461BD" w:rsidRDefault="00D963F4" w:rsidP="00082325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Прирост налоговых поступлений в бюджеты всех уровней от субъектов предпринимательства  </w:t>
            </w:r>
          </w:p>
        </w:tc>
        <w:tc>
          <w:tcPr>
            <w:tcW w:w="1285" w:type="dxa"/>
          </w:tcPr>
          <w:p w:rsidR="00D963F4" w:rsidRPr="00E461BD" w:rsidRDefault="00D963F4" w:rsidP="00EA5740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418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</w:tcPr>
          <w:p w:rsidR="00D963F4" w:rsidRPr="00E461BD" w:rsidRDefault="00D963F4" w:rsidP="007D2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134" w:type="dxa"/>
          </w:tcPr>
          <w:p w:rsidR="00D963F4" w:rsidRPr="00E461BD" w:rsidRDefault="00D963F4" w:rsidP="00FD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D963F4" w:rsidRPr="00E461BD" w:rsidRDefault="00D963F4" w:rsidP="00FD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16" w:type="dxa"/>
          </w:tcPr>
          <w:p w:rsidR="00D963F4" w:rsidRPr="00E461BD" w:rsidRDefault="00D963F4" w:rsidP="00197318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экономических форумах</w:t>
            </w:r>
          </w:p>
        </w:tc>
        <w:tc>
          <w:tcPr>
            <w:tcW w:w="1285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016" w:type="dxa"/>
          </w:tcPr>
          <w:p w:rsidR="00D963F4" w:rsidRPr="00E461BD" w:rsidRDefault="00D963F4" w:rsidP="00197318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Объём инвестиций в основной капитал</w:t>
            </w:r>
          </w:p>
        </w:tc>
        <w:tc>
          <w:tcPr>
            <w:tcW w:w="1285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418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657,75</w:t>
            </w:r>
          </w:p>
        </w:tc>
        <w:tc>
          <w:tcPr>
            <w:tcW w:w="1275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597,86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825,65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928,46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199,24</w:t>
            </w:r>
          </w:p>
        </w:tc>
        <w:tc>
          <w:tcPr>
            <w:tcW w:w="1134" w:type="dxa"/>
          </w:tcPr>
          <w:p w:rsidR="00D963F4" w:rsidRPr="00E461BD" w:rsidRDefault="00D963F4" w:rsidP="00B92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2277" w:rsidRPr="00E46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205,1</w:t>
            </w:r>
            <w:r w:rsidR="00B92277"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4DE9" w:rsidRPr="00E461BD" w:rsidTr="00C650A9">
        <w:tc>
          <w:tcPr>
            <w:tcW w:w="14423" w:type="dxa"/>
            <w:gridSpan w:val="10"/>
          </w:tcPr>
          <w:p w:rsidR="00D24DE9" w:rsidRPr="00E461BD" w:rsidRDefault="00D24DE9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торговли в городе Медногорске на 2019-2024 годы»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16" w:type="dxa"/>
          </w:tcPr>
          <w:p w:rsidR="00D963F4" w:rsidRPr="00E461BD" w:rsidRDefault="00D963F4" w:rsidP="00EA5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28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процентов к предыду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щему году</w:t>
            </w:r>
          </w:p>
        </w:tc>
        <w:tc>
          <w:tcPr>
            <w:tcW w:w="14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102,9</w:t>
            </w:r>
          </w:p>
        </w:tc>
        <w:tc>
          <w:tcPr>
            <w:tcW w:w="1275" w:type="dxa"/>
          </w:tcPr>
          <w:p w:rsidR="00D963F4" w:rsidRPr="00E461BD" w:rsidRDefault="00D963F4" w:rsidP="004C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4C76A1"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63F4" w:rsidRPr="00E461BD" w:rsidRDefault="00D963F4" w:rsidP="004C7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4C76A1"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963F4" w:rsidRPr="00E461BD" w:rsidRDefault="00D963F4" w:rsidP="004C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4C76A1"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963F4" w:rsidRPr="00E461BD" w:rsidRDefault="00D963F4" w:rsidP="004C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4C76A1"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963F4" w:rsidRPr="00E461BD" w:rsidRDefault="00D963F4" w:rsidP="004C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4C76A1"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963F4" w:rsidRPr="00E461BD" w:rsidRDefault="00D963F4" w:rsidP="004C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4C76A1" w:rsidRPr="00E46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016" w:type="dxa"/>
          </w:tcPr>
          <w:p w:rsidR="00D963F4" w:rsidRPr="00E461BD" w:rsidRDefault="00D963F4" w:rsidP="00EA5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 розничной торговли на душу населения</w:t>
            </w:r>
          </w:p>
        </w:tc>
        <w:tc>
          <w:tcPr>
            <w:tcW w:w="128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</w:tcPr>
          <w:p w:rsidR="00D963F4" w:rsidRPr="00E461BD" w:rsidRDefault="00D963F4" w:rsidP="00E34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83312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85061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87273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89455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91781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94259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96898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16" w:type="dxa"/>
          </w:tcPr>
          <w:p w:rsidR="00D963F4" w:rsidRPr="00E461BD" w:rsidRDefault="00D963F4" w:rsidP="000F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Обеспеченность населения города площадью торговых объектов </w:t>
            </w:r>
          </w:p>
        </w:tc>
        <w:tc>
          <w:tcPr>
            <w:tcW w:w="128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метров на 1000 жителей</w:t>
            </w:r>
          </w:p>
        </w:tc>
        <w:tc>
          <w:tcPr>
            <w:tcW w:w="14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626,0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631,0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636,0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641,0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646,0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656,0</w:t>
            </w:r>
          </w:p>
        </w:tc>
      </w:tr>
      <w:tr w:rsidR="00D24DE9" w:rsidRPr="00E461BD" w:rsidTr="000669FC">
        <w:tc>
          <w:tcPr>
            <w:tcW w:w="14423" w:type="dxa"/>
            <w:gridSpan w:val="10"/>
          </w:tcPr>
          <w:p w:rsidR="00D24DE9" w:rsidRPr="00E461BD" w:rsidRDefault="00D24DE9" w:rsidP="00913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Подпрограмма 3 «Повышение эффективности муниципального управления в муниципальном образовании город Медногорск  на 2019-2024 годы»</w:t>
            </w:r>
          </w:p>
        </w:tc>
      </w:tr>
      <w:tr w:rsidR="00D24DE9" w:rsidRPr="00E461BD" w:rsidTr="00B92277">
        <w:tc>
          <w:tcPr>
            <w:tcW w:w="6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16" w:type="dxa"/>
          </w:tcPr>
          <w:p w:rsidR="00D24DE9" w:rsidRPr="00E461BD" w:rsidRDefault="00D24DE9" w:rsidP="000F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8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24DE9" w:rsidRPr="00E461BD" w:rsidRDefault="00D24DE9" w:rsidP="00831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134" w:type="dxa"/>
          </w:tcPr>
          <w:p w:rsidR="00D24DE9" w:rsidRPr="00E461BD" w:rsidRDefault="00D24DE9" w:rsidP="00D7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</w:tr>
      <w:tr w:rsidR="00D24DE9" w:rsidRPr="00E461BD" w:rsidTr="00B92277">
        <w:tc>
          <w:tcPr>
            <w:tcW w:w="6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16" w:type="dxa"/>
          </w:tcPr>
          <w:p w:rsidR="00D24DE9" w:rsidRPr="00E461BD" w:rsidRDefault="00D24DE9" w:rsidP="000F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граждан имеющих доступ к получению государственных и муниципальных услуг по принципу «одного окна» по месту пребывания заявителя, в т.ч. в МАУ»МФЦ»</w:t>
            </w:r>
          </w:p>
        </w:tc>
        <w:tc>
          <w:tcPr>
            <w:tcW w:w="128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24DE9" w:rsidRPr="00E461BD" w:rsidTr="00B92277">
        <w:tc>
          <w:tcPr>
            <w:tcW w:w="6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16" w:type="dxa"/>
          </w:tcPr>
          <w:p w:rsidR="00D24DE9" w:rsidRPr="00E461BD" w:rsidRDefault="00D24DE9" w:rsidP="000F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окон обслуживания в МАУ « МФЦ», которые соответствуют требованиям Правил организации деятельности МФЦ и в которых организовано предоставление государственных и муниципальных услуг</w:t>
            </w:r>
          </w:p>
        </w:tc>
        <w:tc>
          <w:tcPr>
            <w:tcW w:w="128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DE9" w:rsidRPr="00E461BD" w:rsidTr="00B92277">
        <w:tc>
          <w:tcPr>
            <w:tcW w:w="6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016" w:type="dxa"/>
          </w:tcPr>
          <w:p w:rsidR="00D24DE9" w:rsidRPr="00E461BD" w:rsidRDefault="00D24DE9" w:rsidP="000F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регламентированных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и муниципальных услуг, предоставляемых на базе МАУ»МФЦ»</w:t>
            </w:r>
          </w:p>
        </w:tc>
        <w:tc>
          <w:tcPr>
            <w:tcW w:w="128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4DE9" w:rsidRPr="00E461BD" w:rsidTr="00B92277">
        <w:tc>
          <w:tcPr>
            <w:tcW w:w="6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016" w:type="dxa"/>
          </w:tcPr>
          <w:p w:rsidR="00D24DE9" w:rsidRPr="00E461BD" w:rsidRDefault="00D24DE9" w:rsidP="000F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Среднее число обращений представителей бизнес-сообществ в органы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28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36ABA" w:rsidRPr="00E461BD" w:rsidRDefault="00E36ABA" w:rsidP="00A66404">
      <w:pPr>
        <w:spacing w:after="0" w:line="240" w:lineRule="auto"/>
        <w:ind w:left="5387" w:firstLine="4252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F211EB" w:rsidRPr="00E461BD" w:rsidRDefault="00F211EB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F211EB" w:rsidRPr="00E461BD" w:rsidRDefault="00F211EB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«Экономическое развитие  муниципального </w:t>
      </w: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образования город Медногорск» </w:t>
      </w: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на 2019-2024 годы </w:t>
      </w:r>
    </w:p>
    <w:p w:rsidR="00E36ABA" w:rsidRPr="00E461BD" w:rsidRDefault="00E36ABA" w:rsidP="00E725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85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Перечень</w:t>
      </w:r>
    </w:p>
    <w:p w:rsidR="00E36ABA" w:rsidRPr="00E461BD" w:rsidRDefault="00E36ABA" w:rsidP="0085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E36ABA" w:rsidRPr="00E461BD" w:rsidRDefault="00E36ABA" w:rsidP="0085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701"/>
        <w:gridCol w:w="1418"/>
        <w:gridCol w:w="1417"/>
        <w:gridCol w:w="2552"/>
        <w:gridCol w:w="2124"/>
        <w:gridCol w:w="2128"/>
      </w:tblGrid>
      <w:tr w:rsidR="00E36ABA" w:rsidRPr="00E461BD" w:rsidTr="003E6641">
        <w:tc>
          <w:tcPr>
            <w:tcW w:w="675" w:type="dxa"/>
            <w:vMerge w:val="restart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52" w:type="dxa"/>
            <w:vMerge w:val="restart"/>
            <w:vAlign w:val="center"/>
          </w:tcPr>
          <w:p w:rsidR="00E36ABA" w:rsidRPr="00E461BD" w:rsidRDefault="00E36ABA" w:rsidP="0085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124" w:type="dxa"/>
            <w:vMerge w:val="restart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2128" w:type="dxa"/>
            <w:vMerge w:val="restart"/>
            <w:vAlign w:val="center"/>
          </w:tcPr>
          <w:p w:rsidR="00E36ABA" w:rsidRPr="00E461BD" w:rsidRDefault="00E36ABA" w:rsidP="003E6641">
            <w:pPr>
              <w:spacing w:after="0" w:line="240" w:lineRule="auto"/>
              <w:ind w:left="-988" w:right="-108" w:firstLine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Связь с</w:t>
            </w:r>
          </w:p>
          <w:p w:rsidR="00E36ABA" w:rsidRPr="00E461BD" w:rsidRDefault="00E36ABA" w:rsidP="003E6641">
            <w:pPr>
              <w:spacing w:after="0" w:line="240" w:lineRule="auto"/>
              <w:ind w:left="-988" w:right="-108" w:firstLine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показателями</w:t>
            </w:r>
          </w:p>
          <w:p w:rsidR="00E36ABA" w:rsidRPr="00E461BD" w:rsidRDefault="00E36ABA" w:rsidP="003E6641">
            <w:pPr>
              <w:spacing w:after="0" w:line="240" w:lineRule="auto"/>
              <w:ind w:left="-988" w:right="-108" w:firstLine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(индикаторами)</w:t>
            </w:r>
          </w:p>
          <w:p w:rsidR="00E36ABA" w:rsidRPr="00E461BD" w:rsidRDefault="00E36ABA" w:rsidP="003E6641">
            <w:pPr>
              <w:spacing w:after="0" w:line="240" w:lineRule="auto"/>
              <w:ind w:left="-988" w:right="-108" w:firstLine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36ABA" w:rsidRPr="00E461BD" w:rsidRDefault="00E36ABA" w:rsidP="003E6641">
            <w:pPr>
              <w:spacing w:after="0" w:line="240" w:lineRule="auto"/>
              <w:ind w:left="-988" w:right="-108" w:firstLine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36ABA" w:rsidRPr="00E461BD" w:rsidRDefault="00E36ABA" w:rsidP="003E6641">
            <w:pPr>
              <w:spacing w:after="0" w:line="240" w:lineRule="auto"/>
              <w:ind w:left="-988" w:right="-108" w:firstLine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</w:tr>
      <w:tr w:rsidR="00E36ABA" w:rsidRPr="00E461BD" w:rsidTr="003E6641">
        <w:tc>
          <w:tcPr>
            <w:tcW w:w="675" w:type="dxa"/>
            <w:vMerge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552" w:type="dxa"/>
            <w:vMerge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ABA" w:rsidRPr="00E461BD" w:rsidRDefault="00E36ABA" w:rsidP="00A66404">
      <w:pPr>
        <w:spacing w:after="0" w:line="240" w:lineRule="auto"/>
        <w:rPr>
          <w:sz w:val="28"/>
          <w:szCs w:val="28"/>
        </w:rPr>
      </w:pPr>
    </w:p>
    <w:tbl>
      <w:tblPr>
        <w:tblW w:w="155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701"/>
        <w:gridCol w:w="1418"/>
        <w:gridCol w:w="1417"/>
        <w:gridCol w:w="2552"/>
        <w:gridCol w:w="2124"/>
        <w:gridCol w:w="2128"/>
      </w:tblGrid>
      <w:tr w:rsidR="00E36ABA" w:rsidRPr="00E461BD" w:rsidTr="003E6641">
        <w:trPr>
          <w:trHeight w:val="240"/>
        </w:trPr>
        <w:tc>
          <w:tcPr>
            <w:tcW w:w="675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ABA" w:rsidRPr="00E461BD">
        <w:tc>
          <w:tcPr>
            <w:tcW w:w="15559" w:type="dxa"/>
            <w:gridSpan w:val="8"/>
          </w:tcPr>
          <w:p w:rsidR="00E36ABA" w:rsidRPr="00E461BD" w:rsidRDefault="00E36ABA" w:rsidP="00A97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«Экономическое развитие муниципального образования город Медногорск на 2019- 2024 годы»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ABA" w:rsidRPr="00E461BD">
        <w:tc>
          <w:tcPr>
            <w:tcW w:w="15559" w:type="dxa"/>
            <w:gridSpan w:val="8"/>
          </w:tcPr>
          <w:p w:rsidR="00E36ABA" w:rsidRPr="00E461BD" w:rsidRDefault="00E36ABA" w:rsidP="00A97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1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и поддержка малого и среднего предпринимательства на 2019- 2024 годы»</w:t>
            </w:r>
          </w:p>
        </w:tc>
      </w:tr>
      <w:tr w:rsidR="00E36ABA" w:rsidRPr="00E461BD" w:rsidTr="003E6641">
        <w:tc>
          <w:tcPr>
            <w:tcW w:w="675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 по развитию и поддержке малого и среднего предпринимательства»</w:t>
            </w:r>
          </w:p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ABA" w:rsidRPr="00E461BD" w:rsidRDefault="00E36ABA" w:rsidP="00C0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 и развитию предпринимательства </w:t>
            </w:r>
          </w:p>
        </w:tc>
        <w:tc>
          <w:tcPr>
            <w:tcW w:w="1418" w:type="dxa"/>
          </w:tcPr>
          <w:p w:rsidR="00E36ABA" w:rsidRPr="00E461BD" w:rsidRDefault="00E36ABA" w:rsidP="00346D66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E36ABA" w:rsidRPr="00E461BD" w:rsidRDefault="00E36ABA" w:rsidP="003235E0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2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МСП, создание новых рабочих мест, дополнительный бюджетный эффект</w:t>
            </w:r>
          </w:p>
        </w:tc>
        <w:tc>
          <w:tcPr>
            <w:tcW w:w="212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внимания общественности к острым проблемам малого бизнеса, понижение социальной и общественной значимости предпринимательской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128" w:type="dxa"/>
          </w:tcPr>
          <w:p w:rsidR="00E36ABA" w:rsidRPr="00E461BD" w:rsidRDefault="00E36ABA" w:rsidP="003A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Прирост количества субъектов малого и среднего предпринимательства, осуществляющих деятельность на территории муниципальног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образования</w:t>
            </w:r>
          </w:p>
        </w:tc>
      </w:tr>
      <w:tr w:rsidR="00E36ABA" w:rsidRPr="00E461BD" w:rsidTr="003E6641">
        <w:tc>
          <w:tcPr>
            <w:tcW w:w="675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ABA" w:rsidRPr="00E461BD" w:rsidRDefault="00E36ABA" w:rsidP="0013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«Проведение мероприятий, направленных на обеспечение благоприятного инвестиционного климата муниципального образования»</w:t>
            </w:r>
          </w:p>
        </w:tc>
        <w:tc>
          <w:tcPr>
            <w:tcW w:w="1701" w:type="dxa"/>
          </w:tcPr>
          <w:p w:rsidR="00E36ABA" w:rsidRPr="00E461BD" w:rsidRDefault="00E36ABA" w:rsidP="00C0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 и развитию предпринимательства </w:t>
            </w:r>
          </w:p>
        </w:tc>
        <w:tc>
          <w:tcPr>
            <w:tcW w:w="1418" w:type="dxa"/>
          </w:tcPr>
          <w:p w:rsidR="00E36ABA" w:rsidRPr="00E461BD" w:rsidRDefault="00E36ABA" w:rsidP="00346D66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E36ABA" w:rsidRPr="00E461BD" w:rsidRDefault="00E36ABA" w:rsidP="008F4376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2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Участие в Евразийском экономическом форуме «Оренбуржье сердце Евразии»</w:t>
            </w:r>
          </w:p>
        </w:tc>
        <w:tc>
          <w:tcPr>
            <w:tcW w:w="212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Снижение инвестиционной активности муниципального образования</w:t>
            </w:r>
          </w:p>
        </w:tc>
        <w:tc>
          <w:tcPr>
            <w:tcW w:w="2128" w:type="dxa"/>
          </w:tcPr>
          <w:p w:rsidR="00E36ABA" w:rsidRPr="00E461BD" w:rsidRDefault="00E36ABA" w:rsidP="0016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экономических форумах;</w:t>
            </w:r>
          </w:p>
          <w:p w:rsidR="00E36ABA" w:rsidRPr="00E461BD" w:rsidRDefault="00E36ABA" w:rsidP="0016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объём инвестиций в основной капитал</w:t>
            </w:r>
          </w:p>
        </w:tc>
      </w:tr>
      <w:tr w:rsidR="00E36ABA" w:rsidRPr="00E461BD" w:rsidTr="003E6641">
        <w:tc>
          <w:tcPr>
            <w:tcW w:w="675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ABA" w:rsidRPr="00E461BD" w:rsidRDefault="00E36ABA" w:rsidP="0013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 «Возмещение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товаров (работ, услуг)</w:t>
            </w:r>
          </w:p>
        </w:tc>
        <w:tc>
          <w:tcPr>
            <w:tcW w:w="1701" w:type="dxa"/>
          </w:tcPr>
          <w:p w:rsidR="00E36ABA" w:rsidRPr="00E461BD" w:rsidRDefault="00E36ABA" w:rsidP="00C0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Отдел по экономике, торговле и развитию предпринимательства</w:t>
            </w:r>
          </w:p>
        </w:tc>
        <w:tc>
          <w:tcPr>
            <w:tcW w:w="1418" w:type="dxa"/>
          </w:tcPr>
          <w:p w:rsidR="00E36ABA" w:rsidRPr="00E461BD" w:rsidRDefault="00E36ABA" w:rsidP="00346D66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E36ABA" w:rsidRPr="00E461BD" w:rsidRDefault="00E36ABA" w:rsidP="004D5475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552" w:type="dxa"/>
          </w:tcPr>
          <w:p w:rsidR="00E36ABA" w:rsidRPr="00E461BD" w:rsidRDefault="00E36ABA" w:rsidP="008C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МСП, создание новых рабочих мест, дополнительный бюджетный эффект</w:t>
            </w:r>
          </w:p>
        </w:tc>
        <w:tc>
          <w:tcPr>
            <w:tcW w:w="2124" w:type="dxa"/>
          </w:tcPr>
          <w:p w:rsidR="00E36ABA" w:rsidRPr="00E461BD" w:rsidRDefault="00E36ABA" w:rsidP="008C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Отсутствие внимания общественности к острым проблемам малого бизнеса, понижение социальной и общественной значимости предпринимательской деятельности</w:t>
            </w:r>
          </w:p>
        </w:tc>
        <w:tc>
          <w:tcPr>
            <w:tcW w:w="2128" w:type="dxa"/>
          </w:tcPr>
          <w:p w:rsidR="00E36ABA" w:rsidRPr="00E461BD" w:rsidRDefault="00E36ABA" w:rsidP="008C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</w:t>
            </w:r>
          </w:p>
        </w:tc>
      </w:tr>
      <w:tr w:rsidR="00E36ABA" w:rsidRPr="00E461BD">
        <w:tc>
          <w:tcPr>
            <w:tcW w:w="15559" w:type="dxa"/>
            <w:gridSpan w:val="8"/>
          </w:tcPr>
          <w:p w:rsidR="00E36ABA" w:rsidRPr="00E461BD" w:rsidRDefault="00E36ABA" w:rsidP="004D5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торговли в городе Медногорске на 2019-2024 годы»</w:t>
            </w:r>
          </w:p>
        </w:tc>
      </w:tr>
      <w:tr w:rsidR="00E36ABA" w:rsidRPr="00E461BD" w:rsidTr="003E6641">
        <w:tc>
          <w:tcPr>
            <w:tcW w:w="675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 «Обеспечение реализации мероприятий по развитию торговли»</w:t>
            </w:r>
          </w:p>
        </w:tc>
        <w:tc>
          <w:tcPr>
            <w:tcW w:w="1701" w:type="dxa"/>
          </w:tcPr>
          <w:p w:rsidR="00E36ABA" w:rsidRPr="00E461BD" w:rsidRDefault="00E36ABA" w:rsidP="00D4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 и развитию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1418" w:type="dxa"/>
          </w:tcPr>
          <w:p w:rsidR="00E36ABA" w:rsidRPr="00E461BD" w:rsidRDefault="00E36ABA" w:rsidP="00346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417" w:type="dxa"/>
          </w:tcPr>
          <w:p w:rsidR="00E36ABA" w:rsidRPr="00E461BD" w:rsidRDefault="00E36ABA" w:rsidP="00D4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2" w:type="dxa"/>
          </w:tcPr>
          <w:p w:rsidR="00E36ABA" w:rsidRPr="00E461BD" w:rsidRDefault="00E36ABA" w:rsidP="00D4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Насыщение потребительского рынка города качественными и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безопасными товарами, увеличение доли местной продукции в розничной торговой сети</w:t>
            </w:r>
          </w:p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стимулирования предприятий торговли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приведет к снижению уровня торгового обслуживания населения</w:t>
            </w:r>
          </w:p>
        </w:tc>
        <w:tc>
          <w:tcPr>
            <w:tcW w:w="2128" w:type="dxa"/>
          </w:tcPr>
          <w:p w:rsidR="00E36ABA" w:rsidRPr="00E461BD" w:rsidRDefault="00E36ABA" w:rsidP="00DC33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Индекс физического объема оборота розничной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торговли, оборот розничной торговли на душу населения</w:t>
            </w:r>
          </w:p>
        </w:tc>
      </w:tr>
      <w:tr w:rsidR="00E36ABA" w:rsidRPr="00E461BD">
        <w:tc>
          <w:tcPr>
            <w:tcW w:w="15559" w:type="dxa"/>
            <w:gridSpan w:val="8"/>
          </w:tcPr>
          <w:p w:rsidR="00E36ABA" w:rsidRPr="00E461BD" w:rsidRDefault="00E36ABA" w:rsidP="00A1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3 «Повышение эффективности муниципального управления в муниципальном образовании город Медногорск  на 201</w:t>
            </w:r>
            <w:r w:rsidR="00A16ED3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-2024 годы»</w:t>
            </w:r>
          </w:p>
        </w:tc>
      </w:tr>
      <w:tr w:rsidR="00E36ABA" w:rsidRPr="00E461BD" w:rsidTr="003E6641">
        <w:tc>
          <w:tcPr>
            <w:tcW w:w="675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 «Обеспечение реализации мероприятий, направленных на повышение эффективности муниципального управления»</w:t>
            </w:r>
          </w:p>
        </w:tc>
        <w:tc>
          <w:tcPr>
            <w:tcW w:w="1701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1418" w:type="dxa"/>
          </w:tcPr>
          <w:p w:rsidR="00E36ABA" w:rsidRPr="00E461BD" w:rsidRDefault="00E36ABA" w:rsidP="00D4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E36ABA" w:rsidRPr="00E461BD" w:rsidRDefault="00E36ABA" w:rsidP="00D4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2" w:type="dxa"/>
          </w:tcPr>
          <w:p w:rsidR="00E36ABA" w:rsidRPr="00E461BD" w:rsidRDefault="00E36ABA" w:rsidP="00F31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государственных и муниципальных услуг (исполнения муниципальных функций) на базе МАУ «МФЦ» для физических и юридических лиц </w:t>
            </w:r>
          </w:p>
        </w:tc>
        <w:tc>
          <w:tcPr>
            <w:tcW w:w="212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Снижение качества либо не оказание государственных и муниципальных услуг МАЦ «МФЦ», предоставления государственных и муниципальных услуг»</w:t>
            </w:r>
          </w:p>
        </w:tc>
        <w:tc>
          <w:tcPr>
            <w:tcW w:w="2128" w:type="dxa"/>
          </w:tcPr>
          <w:p w:rsidR="00E36ABA" w:rsidRPr="00E461BD" w:rsidRDefault="00E36ABA" w:rsidP="009F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</w:tr>
    </w:tbl>
    <w:p w:rsidR="00E36ABA" w:rsidRPr="00E461BD" w:rsidRDefault="00E36ABA" w:rsidP="00F4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004992">
      <w:pPr>
        <w:spacing w:after="0" w:line="240" w:lineRule="auto"/>
        <w:ind w:left="11340"/>
        <w:jc w:val="left"/>
        <w:rPr>
          <w:sz w:val="28"/>
          <w:szCs w:val="28"/>
        </w:rPr>
      </w:pPr>
      <w:r w:rsidRPr="00E461BD">
        <w:rPr>
          <w:sz w:val="28"/>
          <w:szCs w:val="28"/>
        </w:rPr>
        <w:br w:type="page"/>
      </w:r>
    </w:p>
    <w:p w:rsidR="00E36ABA" w:rsidRPr="00E461BD" w:rsidRDefault="009E6412" w:rsidP="009E641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E36ABA" w:rsidRPr="00E461BD" w:rsidRDefault="009E6412" w:rsidP="009E641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9E6412" w:rsidRPr="00E461BD" w:rsidRDefault="009E6412" w:rsidP="009E641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«Экономическое развитие муниципального</w:t>
      </w:r>
    </w:p>
    <w:p w:rsidR="009E6412" w:rsidRPr="00E461BD" w:rsidRDefault="009E6412" w:rsidP="009E641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образования город Медногорск»</w:t>
      </w:r>
    </w:p>
    <w:p w:rsidR="00E36ABA" w:rsidRPr="00E461BD" w:rsidRDefault="009E6412" w:rsidP="009E641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на 2019-2024 годы</w:t>
      </w:r>
    </w:p>
    <w:p w:rsidR="00E36ABA" w:rsidRPr="00E461BD" w:rsidRDefault="00E36ABA" w:rsidP="006804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6ABA" w:rsidRPr="00E461BD" w:rsidRDefault="00E36ABA" w:rsidP="00680485">
      <w:pPr>
        <w:rPr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E36ABA" w:rsidRPr="00E461BD" w:rsidRDefault="009E6412" w:rsidP="009E6412">
      <w:pPr>
        <w:spacing w:after="0" w:line="240" w:lineRule="auto"/>
        <w:rPr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4634" w:type="pct"/>
        <w:tblInd w:w="2" w:type="dxa"/>
        <w:tblLayout w:type="fixed"/>
        <w:tblLook w:val="00A0"/>
      </w:tblPr>
      <w:tblGrid>
        <w:gridCol w:w="957"/>
        <w:gridCol w:w="2267"/>
        <w:gridCol w:w="2127"/>
        <w:gridCol w:w="736"/>
        <w:gridCol w:w="116"/>
        <w:gridCol w:w="707"/>
        <w:gridCol w:w="1614"/>
        <w:gridCol w:w="1238"/>
        <w:gridCol w:w="933"/>
        <w:gridCol w:w="927"/>
        <w:gridCol w:w="939"/>
        <w:gridCol w:w="890"/>
        <w:gridCol w:w="1040"/>
      </w:tblGrid>
      <w:tr w:rsidR="007C323E" w:rsidRPr="00E461BD" w:rsidTr="00CC1CA0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05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3E" w:rsidRPr="00E461BD" w:rsidRDefault="007C323E" w:rsidP="007C3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ind w:left="-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«Экономическое развитие муниципального образования город Медногорск» на 2019-2024 годы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8575C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2688,448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050843" w:rsidP="00EE67E0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3235,2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80F02" w:rsidP="0068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F011A" w:rsidP="0068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3540,2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AF06E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A045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3640,2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8575C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2688,448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050843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3235,2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80F02" w:rsidP="00E80F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F011A" w:rsidP="0068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3540,2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AF06E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A045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3640,2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и поддержка малого и среднего предпринимательства на 2019- 2024 годы»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3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4B013A" w:rsidP="00CC1CA0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8575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144,448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35FF5" w:rsidP="00535FF5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80F02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F011A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450,2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AF06EE" w:rsidP="00AF06E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500,2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A045E" w:rsidP="00992B02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550,2</w:t>
            </w:r>
          </w:p>
        </w:tc>
      </w:tr>
      <w:tr w:rsidR="004E5ABC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мероприятий по развитию и поддержке малого и среднего предпринимательства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</w:t>
            </w:r>
            <w:r w:rsidR="004E5ABC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публичных мероприятий по вопросам предпринимательства: семинаров, совещаний, круглых столов, конкурсов, горячих линий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4E5ABC" w:rsidP="0038785B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A7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1.1.</w:t>
            </w:r>
            <w:r w:rsidR="004E5ABC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части затрат, потраченных субъектами МСП на участие в выставках и ярмарках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благоприятного инвестиционного климата муниципального образования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1110200000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,248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0855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Мероприятие 1.2.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Экспертное заключение по определению среднерыночной стоимости 1 кв.м. общей площади жилья по МО г.Медногорск на первичном и вторичном рынках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1110200050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7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4,248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перспективных инвестиционных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1110200060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3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56AFA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15693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AA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1110300000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7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947E67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AA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1.3.1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поддержка малого и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предпринимательства»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11103</w:t>
            </w: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5270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91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913D85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913D85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913D85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913D85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913D85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«Развитие торговли в городе Медногорске на 2019-2024 годы»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2.1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 по развитию торговли»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Мониторинг качества, безопасности пищевых продуктов на потребительском рынке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1120100010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 в муниципальном образовании город Медногорск  на 201</w:t>
            </w:r>
            <w:r w:rsidR="00EA4409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A4409"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2539,0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мероприятий, направленных на повышение эффективности муниципального управления»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2539,0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AE0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Мероприятие 3.1.1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МАУ «МФЦ» по предоставлению государственных и муниципальных услуг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1130100010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2539,0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</w:tr>
    </w:tbl>
    <w:p w:rsidR="00E36ABA" w:rsidRPr="00E461BD" w:rsidRDefault="00E36ABA" w:rsidP="00263476">
      <w:pPr>
        <w:spacing w:after="0" w:line="240" w:lineRule="auto"/>
        <w:ind w:left="11340"/>
        <w:jc w:val="left"/>
        <w:rPr>
          <w:sz w:val="28"/>
          <w:szCs w:val="28"/>
        </w:rPr>
      </w:pPr>
    </w:p>
    <w:p w:rsidR="00E36ABA" w:rsidRPr="00E461BD" w:rsidRDefault="00E36ABA">
      <w:pPr>
        <w:rPr>
          <w:sz w:val="28"/>
          <w:szCs w:val="28"/>
        </w:rPr>
        <w:sectPr w:rsidR="00E36ABA" w:rsidRPr="00E461BD" w:rsidSect="0049445B">
          <w:pgSz w:w="16838" w:h="11906" w:orient="landscape"/>
          <w:pgMar w:top="208" w:right="567" w:bottom="567" w:left="851" w:header="709" w:footer="709" w:gutter="0"/>
          <w:cols w:space="708"/>
          <w:docGrid w:linePitch="360"/>
        </w:sectPr>
      </w:pPr>
    </w:p>
    <w:p w:rsidR="00E36ABA" w:rsidRPr="00E461BD" w:rsidRDefault="00E36ABA" w:rsidP="00C12B0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C12B0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36ABA" w:rsidRPr="00E461BD" w:rsidRDefault="00E36ABA" w:rsidP="00C12B0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к муниципальной программе «Экономическое развитие  муниципального образования город Медногорск» на 2019-2024 годы </w:t>
      </w:r>
    </w:p>
    <w:p w:rsidR="00E36ABA" w:rsidRPr="00E461BD" w:rsidRDefault="00E36ABA" w:rsidP="00F30605">
      <w:pPr>
        <w:tabs>
          <w:tab w:val="left" w:pos="56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ПАСПОРТ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«Развитие и поддержка малого и среднего предпринимательства на 2019- 2024 годы»</w:t>
      </w:r>
    </w:p>
    <w:p w:rsidR="00E36ABA" w:rsidRPr="00E461BD" w:rsidRDefault="00E36ABA" w:rsidP="008A7E9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(далее -  Подпрограмма)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Ind w:w="2" w:type="dxa"/>
        <w:tblLook w:val="00A0"/>
      </w:tblPr>
      <w:tblGrid>
        <w:gridCol w:w="3214"/>
        <w:gridCol w:w="540"/>
        <w:gridCol w:w="5596"/>
      </w:tblGrid>
      <w:tr w:rsidR="00E36ABA" w:rsidRPr="00E461BD">
        <w:tc>
          <w:tcPr>
            <w:tcW w:w="3214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901B27">
            <w:pPr>
              <w:spacing w:before="120" w:after="12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отдел по экономике, торговле и развитию предпринимательства администрации города</w:t>
            </w:r>
          </w:p>
        </w:tc>
      </w:tr>
      <w:tr w:rsidR="00E36ABA" w:rsidRPr="00E461BD">
        <w:tc>
          <w:tcPr>
            <w:tcW w:w="3214" w:type="dxa"/>
          </w:tcPr>
          <w:p w:rsidR="00E36ABA" w:rsidRPr="00E461BD" w:rsidRDefault="00E36ABA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901B27">
            <w:pPr>
              <w:spacing w:before="120" w:after="12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36ABA" w:rsidRPr="00E461BD">
        <w:tc>
          <w:tcPr>
            <w:tcW w:w="3214" w:type="dxa"/>
          </w:tcPr>
          <w:p w:rsidR="00E36ABA" w:rsidRPr="00E461BD" w:rsidRDefault="00E36ABA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0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901B27">
            <w:pPr>
              <w:spacing w:before="120" w:after="12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поддержки и развития МСП на территории муниципального образования город Медногорск </w:t>
            </w:r>
          </w:p>
        </w:tc>
      </w:tr>
      <w:tr w:rsidR="00E36ABA" w:rsidRPr="00E461BD">
        <w:tc>
          <w:tcPr>
            <w:tcW w:w="3214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" w:type="dxa"/>
          </w:tcPr>
          <w:p w:rsidR="00E36ABA" w:rsidRPr="00E461BD" w:rsidRDefault="00E36ABA" w:rsidP="00EB415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формирование  благоприятной среды для развития предпринимательства, создание благоприятного инвестиционного климата;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разработка мер по адресной поддержке предпринимателей и малых предприятий;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населения и повышение уровня его благосостояния;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насыщение рынка потребительских товаров и услуг за счет развития соответствующих производств;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достижение конкурентоспособности продукции местных товаропроизводителей на местном и региональном рынке;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профессионализма кадров в предпринимательской среде, а также работников организаций инфраструктуры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МСП;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информационно- консультационного поля в сфере предпринимательства  </w:t>
            </w:r>
          </w:p>
        </w:tc>
      </w:tr>
      <w:tr w:rsidR="00E36ABA" w:rsidRPr="00E461BD">
        <w:tc>
          <w:tcPr>
            <w:tcW w:w="3214" w:type="dxa"/>
          </w:tcPr>
          <w:p w:rsidR="00901B27" w:rsidRPr="00E461BD" w:rsidRDefault="00901B27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A" w:rsidRPr="00E461BD" w:rsidRDefault="00E36ABA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540" w:type="dxa"/>
          </w:tcPr>
          <w:p w:rsidR="00901B27" w:rsidRPr="00E461BD" w:rsidRDefault="00901B27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901B27" w:rsidRPr="00E461BD" w:rsidRDefault="00901B27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город Медногорск, процентов;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прирост оборота продукции (услуг), производимой малыми (в том числе микро), средними предприятиями и индивидуальными предпринимателями, процентов;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прирост налоговых поступлений в бюджеты всех уровней от субъектов предпринимательства, процентов;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экономических форумах;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в основной капитал</w:t>
            </w:r>
          </w:p>
          <w:p w:rsidR="00901B27" w:rsidRPr="00E461BD" w:rsidRDefault="00901B27" w:rsidP="002A666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214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40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5123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 один этап</w:t>
            </w:r>
          </w:p>
        </w:tc>
      </w:tr>
      <w:tr w:rsidR="00E36ABA" w:rsidRPr="00E461BD">
        <w:tc>
          <w:tcPr>
            <w:tcW w:w="3214" w:type="dxa"/>
          </w:tcPr>
          <w:p w:rsidR="00E36ABA" w:rsidRPr="00E461BD" w:rsidRDefault="00E36ABA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2A6668" w:rsidRPr="00E461BD">
              <w:rPr>
                <w:rFonts w:ascii="Times New Roman" w:hAnsi="Times New Roman" w:cs="Times New Roman"/>
                <w:sz w:val="28"/>
                <w:szCs w:val="28"/>
              </w:rPr>
              <w:t>1 960,448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7864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537B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537B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>144,448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864"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864" w:rsidRPr="00E461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864" w:rsidRPr="00E461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>450,2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864" w:rsidRPr="00E461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- 500,2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27864"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>550,2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36ABA" w:rsidRPr="00E461BD" w:rsidRDefault="00E36ABA" w:rsidP="0063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214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" w:type="dxa"/>
          </w:tcPr>
          <w:p w:rsidR="00E36ABA" w:rsidRPr="00E461BD" w:rsidRDefault="00E36ABA" w:rsidP="00901B27">
            <w:pPr>
              <w:spacing w:before="120" w:after="12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рост  удельного веса объема продукции (работ, услуг),  произведенного субъектами малого и среднего предпринимательства в общем объеме производства продукции (работ, услуг) по муниципальному образованию;</w:t>
            </w:r>
          </w:p>
          <w:p w:rsidR="00901B27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насыщение товарного рынка конкурентоспособной продукцией и услугами местного производства;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поступлений в бюджеты всех уровней;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устойчивое функционирование и развитие предпринимательства.</w:t>
            </w:r>
          </w:p>
        </w:tc>
      </w:tr>
    </w:tbl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СПИСОК СОКРАЩЕНИЙ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МО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МСП малое и среднее предпринимательство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должно решать следующие основные задачи развития муниципального образования город Медногорск в: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социальном аспекте –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экономическом аспекте – содействовать развитию конкурентной      рыночной экономики, увеличению валового регионального продукта,  повышению доходов местного бюджета;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политическом аспекте – обеспечить формирование среднего класса – основного гаранта социальной и политической стабильности общества.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Выполнить свою социально-экономическую и политическую роль   сектор малого и среднего предпринимательства сможет лишь при наличии благоприятных условий для его  деятельности, что в конечном итоге определяет задачи органов  государственной власти в отношении малого и среднего предпринимательства.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Основной задачей на предстоящий период должно стать не только поддержание сложившегося уровня количественного воспроизводства субъектов малого и среднего предпринимательства,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малого и среднего предпринимательства обеспечит комплексное решение проблемных вопросов в предпринимательстве, а также определит приоритеты в развитии малого и среднего предпринимательства муниципального образования.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Динамика изменений в состоянии сферы малого предпринимательства в муниципальном образовании город Медногорск  за период с 2016 по 2017 год представлена в  таблице 1.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Таблица 1</w:t>
      </w:r>
    </w:p>
    <w:p w:rsidR="00E36ABA" w:rsidRPr="00E461BD" w:rsidRDefault="00E36ABA" w:rsidP="00900D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Динамика развития малого предпринимательства в городе Медногорске в 2016–2017 годах</w:t>
      </w:r>
    </w:p>
    <w:tbl>
      <w:tblPr>
        <w:tblW w:w="9719" w:type="dxa"/>
        <w:tblInd w:w="2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20"/>
        <w:gridCol w:w="1560"/>
        <w:gridCol w:w="1439"/>
      </w:tblGrid>
      <w:tr w:rsidR="00E36ABA" w:rsidRPr="00E461BD">
        <w:trPr>
          <w:cantSplit/>
          <w:trHeight w:val="24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</w:tcPr>
          <w:p w:rsidR="00E36ABA" w:rsidRPr="00E461BD" w:rsidRDefault="00E36ABA" w:rsidP="00381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39" w:type="dxa"/>
          </w:tcPr>
          <w:p w:rsidR="00E36ABA" w:rsidRPr="00E461BD" w:rsidRDefault="00E36ABA" w:rsidP="00381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</w:tbl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20"/>
        <w:gridCol w:w="1560"/>
        <w:gridCol w:w="1439"/>
      </w:tblGrid>
      <w:tr w:rsidR="00E36ABA" w:rsidRPr="00E461BD">
        <w:trPr>
          <w:cantSplit/>
          <w:trHeight w:val="240"/>
          <w:tblHeader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Количество малых (включая микропредприятия) предприятий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(человек)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</w:tr>
      <w:tr w:rsidR="00E36ABA" w:rsidRPr="00E461BD">
        <w:trPr>
          <w:cantSplit/>
          <w:trHeight w:val="24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Оборот малых предприятий (млн. рублей)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894,12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950,82</w:t>
            </w:r>
          </w:p>
        </w:tc>
      </w:tr>
      <w:tr w:rsidR="00E36ABA" w:rsidRPr="00E461BD">
        <w:trPr>
          <w:cantSplit/>
          <w:trHeight w:val="24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Доля малых предприятий в общем обороте организаций муниципального образования город Медногорск (процентов)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Уплачено единого налога на вмененный доход и по упрощенной системе (тыс. рублей)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16613,2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16859,1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Число предприятий на 1000 жителей</w:t>
            </w:r>
          </w:p>
        </w:tc>
        <w:tc>
          <w:tcPr>
            <w:tcW w:w="1560" w:type="dxa"/>
          </w:tcPr>
          <w:p w:rsidR="00E36ABA" w:rsidRPr="00E461BD" w:rsidRDefault="00E36ABA" w:rsidP="00494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на одно малое предприятие (человек)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Оборот на одно малое предприятие (тыс. рублей)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(количество предпринимателей, человек)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</w:tbl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Число СМП (включая индивидуальных предпринимателей без образования юридического лица) за указанный  период (к уровню 2016 года) уменьшилось на 7,4%. По итогам 2017 года  в городе зарегистрировано 525 МСП, в том числе 136 – юридические лица, 387 – индивидуальные предприниматели, 2- средние предприятия.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Численность населения, занятого на малых предприятиях в 2017 году увеличилось на 0,8%.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Объемы оборота малых предприятий увеличились на 6,3%. Вклад СМП в местный бюджет в 2017 году увеличился на 1,5%.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продолжает сдерживаться следующими основными проблемами: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недостаточная ориентированность нормативно-правовой базы на стимулирование развития малого и среднего предпринимательства. В правовой плоскости лежит решение проблем формирования системы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страхования от потенциальных рисков, совершенствование системы защиты прав субъектов МСП. Нормативно-правового закрепления требуют и многие меры государственной поддержки МСП, касающиеся кредитной деятельности, создания благоприятных условий для инвестирования;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основной внутренний ограничитель развития МСП – недостаточность финансовой базы. Основной источник финансирования развития – доходы от собственной деятельности. Внешнее банковское финансирование в настоящий момент не решает проблем развития МСП. Основная проблема связана с особенностями самого МСП – невозможностью предоставить гарантии, непрозрачностью финансовых потоков, а со стороны банковской системы – слабым владением технологиями кредитования микро- и малых предприятий;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ограниченность финансовых средств снижает конкурентоспособность МСП на рынке труда, оборудования, недвижимости. Дефицит работников необходимой квалификации, качественного оборудования, помещений – ситуация, типичная для большинства субъектов малого и среднего предпринимательства;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масштабы микрофинансирования, финансового лизинга на несколько порядков ниже уровня спроса на них, что в условиях чрезвычайно низкой суммарной капитализации микробизнеса затрудняет переход от стадии старта к стадии роста;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ограниченный доступ к внешним ресурсам, а также ограниченность внутренних финансовых возможностей ведут к ухудшению финансово-экономических показателей МСП, а значит, и их конкурентных характеристик;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наличие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социальная незащищенность наемных работников в сфере МСП, допущение нарушений в трудовых отношениях работодателей с работающими по найму, вызывающих текучесть кадров в предпринимательской среде.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Решение этих проблем программными методами осуществляется на основе выделения целевых групп поддержки: стартующих, действующих и растущих субъектов МСП.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стартующих субъектов МСП наиболее острой является проблема первоначального капитала. Инструменты – микрофинансирование, франчайзинг, лизинг. Расчетные цели – рост числа субъектов МСП, рационализация структуры промышленности (по размеру предприятий), устойчивость и маневренность производственного комплекса.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Для стартующего малого бизнеса следует существенно облегчить доступ к аренде. По аренде – повысить прозрачность сделок на рынке аренды помещений, находящихся в муниципальной собственности, путем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формирования банка данных. Расчетная цель – увеличение числа субъектов МСП.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действующих субъектов МСП необходимо улучшить доступ к банковскому кредитованию. Основной рычаг – разработка и применение гарантийных схем. Расчетные цели – развитие и повышение устойчивости МСП.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Эта категория МСП нуждается в снижении барьеров при долгосрочной аренде или выкупе земли, при получении разрешений на строительство. Расчетная цель – развитие МСП, переход в следующую размерную группу.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растущих субъектов МСП, помимо общих гарантий по банковским кредитам, важна гарантийная поддержка инвестиционных проектов. Расчетная цель – снижение барьеров перехода из малого бизнеса в средний, рациональная структура экономики по размерным группам предприятий, поддержка точек роста нового частного бизнеса до масштабов, достаточных для отраслевой структурной перестройки, рост конкурентоспособности субъектов МСП.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9C6466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политики  органов местного самоуправления города Медногорска </w:t>
      </w:r>
      <w:r w:rsidR="00E36ABA" w:rsidRPr="00E461BD">
        <w:rPr>
          <w:rFonts w:ascii="Times New Roman" w:hAnsi="Times New Roman" w:cs="Times New Roman"/>
          <w:b/>
          <w:bCs/>
          <w:sz w:val="28"/>
          <w:szCs w:val="28"/>
        </w:rPr>
        <w:t>в сфере реализации подпрограммы, цел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36ABA" w:rsidRPr="00E461BD">
        <w:rPr>
          <w:rFonts w:ascii="Times New Roman" w:hAnsi="Times New Roman" w:cs="Times New Roman"/>
          <w:b/>
          <w:bCs/>
          <w:sz w:val="28"/>
          <w:szCs w:val="28"/>
        </w:rPr>
        <w:t>, задачи и показатели (индикаторы)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 их достижения</w:t>
      </w:r>
    </w:p>
    <w:p w:rsidR="009C6466" w:rsidRPr="00E461BD" w:rsidRDefault="009C6466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Цель подпрограммы – реализация государственной политики поддержки и развития МСП на территории муниципального образования город Медногорск, направленной на создание благоприятной среды для активизации предпринимательской деятельности и решения задач социально-экономического развития города.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достижения цели предусмотрено решение задач:</w:t>
      </w:r>
    </w:p>
    <w:p w:rsidR="00E36ABA" w:rsidRPr="00E461BD" w:rsidRDefault="00E36ABA" w:rsidP="00900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формирование благоприятной среды для развития предпринимательства;</w:t>
      </w:r>
    </w:p>
    <w:p w:rsidR="00E36ABA" w:rsidRPr="00E461BD" w:rsidRDefault="00E36ABA" w:rsidP="00900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разработка мер по адресной поддержке предпринимателей и малых предприятий;</w:t>
      </w:r>
    </w:p>
    <w:p w:rsidR="00E36ABA" w:rsidRPr="00E461BD" w:rsidRDefault="00E36ABA" w:rsidP="00900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обеспечение занятости населения и повышение уровня его благосостояния;</w:t>
      </w:r>
    </w:p>
    <w:p w:rsidR="00E36ABA" w:rsidRPr="00E461BD" w:rsidRDefault="00E36ABA" w:rsidP="00900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насыщение рынка потребительских товаров и услуг за счет развития соответствующих производств;</w:t>
      </w:r>
    </w:p>
    <w:p w:rsidR="00E36ABA" w:rsidRPr="00E461BD" w:rsidRDefault="00E36ABA" w:rsidP="00900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достижение конкурентоспособности продукции местных товаропроизводителей на местном и региональном рынке;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повышение профессионализма кадров в предпринимательской среде, а также работников организаций инфраструктуры поддержки МСП;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расширение информационно- консультационного поля в сфере предпринимательства.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Показателями (индикаторами) решения задач и достижения цели подпрограммы будут являться: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прирост количества субъектов малого и среднего предпринимательства, осуществляющих деятельность на территории города;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предпринимателями;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прирост налоговых поступлений в бюджеты всех уровней по таким специальным налоговым режимам, как упрощенная система налогообложения и система налогообложения в виде единого налога на вмененный доход для отдельных видов деятельности.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Перечень показателей (индикаторов) с разбивкой по годам приведен в приложении  №1 к муниципальной программе.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Реализация подпрограммы в 201</w:t>
      </w:r>
      <w:r w:rsidR="0053082F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>-202</w:t>
      </w:r>
      <w:r w:rsidR="0053082F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годах позволит увеличить количество субъектов малого и среднего предпринимательства, осуществляющих деятельность на территории города  на 10</w:t>
      </w:r>
      <w:r w:rsidR="00160179" w:rsidRPr="00E461BD">
        <w:rPr>
          <w:rFonts w:ascii="Times New Roman" w:hAnsi="Times New Roman" w:cs="Times New Roman"/>
          <w:sz w:val="28"/>
          <w:szCs w:val="28"/>
        </w:rPr>
        <w:t>0</w:t>
      </w:r>
      <w:r w:rsidRPr="00E461BD">
        <w:rPr>
          <w:rFonts w:ascii="Times New Roman" w:hAnsi="Times New Roman" w:cs="Times New Roman"/>
          <w:sz w:val="28"/>
          <w:szCs w:val="28"/>
        </w:rPr>
        <w:t>,</w:t>
      </w:r>
      <w:r w:rsidR="000617A7" w:rsidRPr="00E461BD">
        <w:rPr>
          <w:rFonts w:ascii="Times New Roman" w:hAnsi="Times New Roman" w:cs="Times New Roman"/>
          <w:sz w:val="28"/>
          <w:szCs w:val="28"/>
        </w:rPr>
        <w:t>06</w:t>
      </w:r>
      <w:r w:rsidRPr="00E461BD">
        <w:rPr>
          <w:rFonts w:ascii="Times New Roman" w:hAnsi="Times New Roman" w:cs="Times New Roman"/>
          <w:sz w:val="28"/>
          <w:szCs w:val="28"/>
        </w:rPr>
        <w:t xml:space="preserve">%, оборот продукции (услуг), производимой малыми (в том числе микро), средними предприятиями и индивидуальными предпринимателями </w:t>
      </w:r>
      <w:r w:rsidR="00D70BE5"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>на 10</w:t>
      </w:r>
      <w:r w:rsidR="00D70BE5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>,</w:t>
      </w:r>
      <w:r w:rsidR="000617A7" w:rsidRPr="00E461BD">
        <w:rPr>
          <w:rFonts w:ascii="Times New Roman" w:hAnsi="Times New Roman" w:cs="Times New Roman"/>
          <w:sz w:val="28"/>
          <w:szCs w:val="28"/>
        </w:rPr>
        <w:t>05</w:t>
      </w:r>
      <w:r w:rsidRPr="00E461BD">
        <w:rPr>
          <w:rFonts w:ascii="Times New Roman" w:hAnsi="Times New Roman" w:cs="Times New Roman"/>
          <w:sz w:val="28"/>
          <w:szCs w:val="28"/>
        </w:rPr>
        <w:t>%, объем налоговых поступлений в бюджеты всех уровней по таким специальным налоговым режимам, как упрощенная система налогообложения и система налогообложения в виде единого налога на вмененный доход для отдельных видов деятельности  на 10</w:t>
      </w:r>
      <w:r w:rsidR="00D70BE5" w:rsidRPr="00E461BD">
        <w:rPr>
          <w:rFonts w:ascii="Times New Roman" w:hAnsi="Times New Roman" w:cs="Times New Roman"/>
          <w:sz w:val="28"/>
          <w:szCs w:val="28"/>
        </w:rPr>
        <w:t>8</w:t>
      </w:r>
      <w:r w:rsidRPr="00E461BD">
        <w:rPr>
          <w:rFonts w:ascii="Times New Roman" w:hAnsi="Times New Roman" w:cs="Times New Roman"/>
          <w:sz w:val="28"/>
          <w:szCs w:val="28"/>
        </w:rPr>
        <w:t>,0%.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 подпрограммы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Style w:val="FontStyle113"/>
          <w:sz w:val="28"/>
          <w:szCs w:val="28"/>
        </w:rPr>
      </w:pPr>
      <w:r w:rsidRPr="00E461BD">
        <w:rPr>
          <w:rStyle w:val="FontStyle113"/>
          <w:sz w:val="28"/>
          <w:szCs w:val="28"/>
        </w:rPr>
        <w:t>Достижение целей и решение задач подпрограммы осуществляются путем скоординированного выполнения комплекса основных мероприятий, который включает следующие направления:</w:t>
      </w:r>
    </w:p>
    <w:p w:rsidR="00E36ABA" w:rsidRPr="00E461BD" w:rsidRDefault="00E36ABA" w:rsidP="00900D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предпринимательства;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Style w:val="FontStyle113"/>
          <w:sz w:val="28"/>
          <w:szCs w:val="28"/>
        </w:rPr>
        <w:t>и</w:t>
      </w:r>
      <w:r w:rsidRPr="00E461BD">
        <w:rPr>
          <w:rFonts w:ascii="Times New Roman" w:hAnsi="Times New Roman" w:cs="Times New Roman"/>
          <w:sz w:val="28"/>
          <w:szCs w:val="28"/>
        </w:rPr>
        <w:t>нформационное обеспечение субъектов МСП;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финансовая поддержка МСП;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развитие муниципальной инфраструктуры МСП;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Подробный перечень мероприятий подпрограммы с указанием сроков их реализации и ожидаемых результатов в разрезе подпрограмм приведен в приложении № 2 к настоящей Программе.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подпрограммы</w:t>
      </w:r>
    </w:p>
    <w:p w:rsidR="00E36ABA" w:rsidRPr="00E461BD" w:rsidRDefault="00E36ABA" w:rsidP="00900D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jc w:val="both"/>
        <w:rPr>
          <w:rStyle w:val="FontStyle113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ab/>
      </w:r>
      <w:r w:rsidRPr="00E461BD">
        <w:rPr>
          <w:rStyle w:val="FontStyle113"/>
          <w:sz w:val="28"/>
          <w:szCs w:val="28"/>
        </w:rPr>
        <w:t>Ресурсное обеспечение в разрезе  мероприятий с разбивкой по годам представлено в приложении № 3 к настоящей Программе.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При реализации мероприятий подпрограммы вероятно наступление неблагоприятных событий (рисков), которые способны повлиять на их успешную реализацию, а также на реализацию подпрограммы в целом. Риски систематизированы и представлены в таблице 2.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FE1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461BD">
        <w:rPr>
          <w:rFonts w:ascii="Times New Roman" w:hAnsi="Times New Roman" w:cs="Times New Roman"/>
          <w:sz w:val="28"/>
          <w:szCs w:val="28"/>
        </w:rPr>
        <w:t>Таблица 2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2694"/>
        <w:gridCol w:w="1560"/>
        <w:gridCol w:w="3826"/>
      </w:tblGrid>
      <w:tr w:rsidR="00E36ABA" w:rsidRPr="00E461BD">
        <w:tc>
          <w:tcPr>
            <w:tcW w:w="1667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Группа рисков</w:t>
            </w:r>
          </w:p>
        </w:tc>
        <w:tc>
          <w:tcPr>
            <w:tcW w:w="2694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560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  <w:tc>
          <w:tcPr>
            <w:tcW w:w="3826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Меры управления рисками</w:t>
            </w:r>
          </w:p>
        </w:tc>
      </w:tr>
    </w:tbl>
    <w:p w:rsidR="00E36ABA" w:rsidRPr="00E461BD" w:rsidRDefault="00E36ABA" w:rsidP="00F30605">
      <w:pPr>
        <w:spacing w:after="0" w:line="240" w:lineRule="auto"/>
        <w:rPr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2694"/>
        <w:gridCol w:w="1560"/>
        <w:gridCol w:w="3826"/>
      </w:tblGrid>
      <w:tr w:rsidR="00E36ABA" w:rsidRPr="00E461BD">
        <w:trPr>
          <w:tblHeader/>
        </w:trPr>
        <w:tc>
          <w:tcPr>
            <w:tcW w:w="1667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ABA" w:rsidRPr="00E461BD">
        <w:tc>
          <w:tcPr>
            <w:tcW w:w="1667" w:type="dxa"/>
            <w:vMerge w:val="restart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2694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Необоснованное перераспределение средств, определенных подпрограммой, в ходе ее исполнения</w:t>
            </w:r>
          </w:p>
        </w:tc>
        <w:tc>
          <w:tcPr>
            <w:tcW w:w="1560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3826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системы контроля и управления реализацией мероприятий подпрограммы, оценки эффективности использования бюджетных средств;</w:t>
            </w:r>
          </w:p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мониторинг результативности реализации подпрограммы</w:t>
            </w:r>
          </w:p>
        </w:tc>
      </w:tr>
      <w:tr w:rsidR="00E36ABA" w:rsidRPr="00E461BD">
        <w:tc>
          <w:tcPr>
            <w:tcW w:w="1667" w:type="dxa"/>
            <w:vMerge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Недостаточный профессиональный уровень кадров, необходимый для эффективной реализации мероприятий подпрограммы</w:t>
            </w:r>
          </w:p>
        </w:tc>
        <w:tc>
          <w:tcPr>
            <w:tcW w:w="1560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826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подготовки и переподготовки кадров</w:t>
            </w:r>
          </w:p>
        </w:tc>
      </w:tr>
      <w:tr w:rsidR="00E36ABA" w:rsidRPr="00E461BD">
        <w:tc>
          <w:tcPr>
            <w:tcW w:w="1667" w:type="dxa"/>
            <w:vMerge w:val="restart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2694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темпов экономического роста, ухудшение внутренней и внешней конъюнктуры, усиление инфляции, природные и техногенные катастрофы и катаклизмы, кризис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банковской системы</w:t>
            </w:r>
          </w:p>
        </w:tc>
        <w:tc>
          <w:tcPr>
            <w:tcW w:w="1560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3826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подпрограммы;</w:t>
            </w:r>
          </w:p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1667" w:type="dxa"/>
            <w:vMerge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финансирование мероприятий подпрограммы за счет средств местного бюджета </w:t>
            </w:r>
          </w:p>
        </w:tc>
        <w:tc>
          <w:tcPr>
            <w:tcW w:w="1560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826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определение приоритетов для первоочередного финансирования;</w:t>
            </w:r>
          </w:p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средств областного и федерального бюджета </w:t>
            </w:r>
          </w:p>
        </w:tc>
      </w:tr>
      <w:tr w:rsidR="00E36ABA" w:rsidRPr="00E461BD">
        <w:tc>
          <w:tcPr>
            <w:tcW w:w="1667" w:type="dxa"/>
            <w:vMerge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Возможные изменения областного, федерального и регионального законодательства</w:t>
            </w:r>
          </w:p>
        </w:tc>
        <w:tc>
          <w:tcPr>
            <w:tcW w:w="1560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3826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регулярного мониторинга планируемых изменений в областном, федеральном,  законодательстве;</w:t>
            </w:r>
          </w:p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своевременное внесение изменений в действующие правовые акты и (или) принятие новых правовых актов на муниципальном уровне, касающихся сферы реализации подпрограммы</w:t>
            </w:r>
          </w:p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1667" w:type="dxa"/>
            <w:vMerge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Недоверие субъектов экономической деятельности к доступности мероприятий подпрограммы</w:t>
            </w:r>
          </w:p>
        </w:tc>
        <w:tc>
          <w:tcPr>
            <w:tcW w:w="1560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826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осуществление активного сотрудничества со СМИ в целях информирования субъектов экономической деятельности о видах государственной поддержки, порядке, условиях и сроках ее предоставления</w:t>
            </w:r>
          </w:p>
        </w:tc>
      </w:tr>
    </w:tbl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E36ABA" w:rsidRPr="00E461BD" w:rsidRDefault="00E36ABA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к муниципальной программе «Экономическое развитие  муниципального образования город Медногорск» на 2019-2024 годы </w:t>
      </w:r>
    </w:p>
    <w:p w:rsidR="00E36ABA" w:rsidRPr="00E461BD" w:rsidRDefault="00E36ABA" w:rsidP="008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8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ПАСПОРТ</w:t>
      </w:r>
    </w:p>
    <w:p w:rsidR="00E36ABA" w:rsidRPr="00E461BD" w:rsidRDefault="00E36ABA" w:rsidP="008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подпрограммы «Развитие торговли в городе Медногорске </w:t>
      </w:r>
    </w:p>
    <w:p w:rsidR="00E36ABA" w:rsidRPr="00E461BD" w:rsidRDefault="00E36ABA" w:rsidP="008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 2019-2024 годы»</w:t>
      </w:r>
    </w:p>
    <w:p w:rsidR="00E36ABA" w:rsidRPr="00E461BD" w:rsidRDefault="00E36ABA" w:rsidP="008A7E9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E36ABA" w:rsidRPr="00E461BD" w:rsidRDefault="00E36ABA" w:rsidP="008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Look w:val="00A0"/>
      </w:tblPr>
      <w:tblGrid>
        <w:gridCol w:w="3346"/>
        <w:gridCol w:w="795"/>
        <w:gridCol w:w="5430"/>
      </w:tblGrid>
      <w:tr w:rsidR="00E36ABA" w:rsidRPr="00E461BD">
        <w:tc>
          <w:tcPr>
            <w:tcW w:w="3345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 и развитию предпринимательства администрации города </w:t>
            </w: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сфере торговой деятельности в муниципальном образовании город Медногорск</w:t>
            </w:r>
          </w:p>
          <w:p w:rsidR="00873CB1" w:rsidRPr="00E461BD" w:rsidRDefault="00873CB1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873CB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торговли;</w:t>
            </w:r>
          </w:p>
          <w:p w:rsidR="00E36ABA" w:rsidRPr="00E461BD" w:rsidRDefault="00E36ABA" w:rsidP="00873CB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населения города в качественных товарах и услугах;</w:t>
            </w:r>
          </w:p>
          <w:p w:rsidR="00E36ABA" w:rsidRPr="00E461BD" w:rsidRDefault="00E36ABA" w:rsidP="00873CB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поддержка местных товаропроизводителей с целью повышения конкурентоспособности;</w:t>
            </w:r>
          </w:p>
          <w:p w:rsidR="00E36ABA" w:rsidRPr="00E461BD" w:rsidRDefault="00E36ABA" w:rsidP="00873CB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качества и безопасности пищевых продуктов на потребительском рынке города; </w:t>
            </w:r>
          </w:p>
          <w:p w:rsidR="00E36ABA" w:rsidRPr="00E461BD" w:rsidRDefault="00E36ABA" w:rsidP="00873CB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обеспечение установленных нормативов обеспеченности населения муниципального образования площадью торговых объектов</w:t>
            </w:r>
          </w:p>
          <w:p w:rsidR="00873CB1" w:rsidRPr="00E461BD" w:rsidRDefault="00873CB1" w:rsidP="00873CB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4C41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873CB1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индекса физического объема оборота розничной торговли;</w:t>
            </w:r>
          </w:p>
          <w:p w:rsidR="00E36ABA" w:rsidRPr="00E461BD" w:rsidRDefault="00E36ABA" w:rsidP="00873CB1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увеличение оборота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розничной торговли на душу населения;</w:t>
            </w:r>
          </w:p>
          <w:p w:rsidR="00E36ABA" w:rsidRPr="00E461BD" w:rsidRDefault="00E36ABA" w:rsidP="00873CB1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города площадью торговых объектов </w:t>
            </w:r>
          </w:p>
          <w:p w:rsidR="00D42CA6" w:rsidRPr="00E461BD" w:rsidRDefault="00D42CA6" w:rsidP="00873CB1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C560D9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годы в один этап</w:t>
            </w: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30,0 тыс. руб.  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 – 5,0 тыс. руб.;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2020 год – 5,0 тыс. руб.;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 – 5,0 тыс. руб.;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 – 5,0 тыс. руб.;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2023 год – 5,0 тыс. руб.;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 – 5,0 тыс. руб.</w:t>
            </w:r>
          </w:p>
          <w:p w:rsidR="00C22E8D" w:rsidRPr="00E461BD" w:rsidRDefault="00C22E8D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D42CA6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индекса физического объема оборота розничной торговли не менее 1,0 процента в сопоставимых ценах к предыдущему году;</w:t>
            </w:r>
          </w:p>
          <w:p w:rsidR="00E36ABA" w:rsidRPr="00E461BD" w:rsidRDefault="00E36ABA" w:rsidP="00D42CA6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увеличение оборота розничной торговли на душу населения в 2024 году до 96898 рублей;</w:t>
            </w:r>
          </w:p>
          <w:p w:rsidR="00C22E8D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увеличение обеспеченности населения города в 2024 году площадью торговых объектов до 656 кв. метров на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1 000 жителей.</w:t>
            </w:r>
          </w:p>
        </w:tc>
      </w:tr>
    </w:tbl>
    <w:p w:rsidR="00E36ABA" w:rsidRPr="00E461BD" w:rsidRDefault="00E36ABA" w:rsidP="00820E13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Торговля на протяжении последних лет является динамично развивающейся отраслью экономики муниципального образования город Медногорск.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В течение 2017 года темпы оборота розничной торговли уверенно росли и в итоге составили 105,5 процента к 2016 году.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Большая часть товарооборота розничной торговли сформирована субъектами малого и среднего предпринимательства – 52,6 процента; на крупные предприятия торговли приходится 44,9 процента товарооборота, доля продажи товаров на розничных ярмарках «выходного дня» составляет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2,5 процента. Доля негосударственного сектора в товарообороте розничной торговли и общественного питания МО город Медногорск составляет 100%.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Потребительский рынок города достаточно насыщен основными продуктами питания и социально значимыми непродовольственными товарами.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структуре розничного товарооборота преобладает удельный вес продовольственных товаров - 50,7 процента, удельный вес непродовольственных товаров составляет 49,3 процента. Жители муниципального образования частично осуществляют покупки дорогостоящих товаров и товаров длительного пользования в городах Орск и Оренбург, где ассортимент товаров значительно шире. Последнее время приобретает популярность покупка непродовольственных товаров через сеть интернет магазинов.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2017 году оборот розничной торговли на душу населения составил 76459 рубля и увеличился по сравнению с 2016 годом на 4,3 процента.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noProof/>
          <w:sz w:val="28"/>
          <w:szCs w:val="28"/>
        </w:rPr>
        <w:t>По состоянию на 1 января 2017 года в муницпальном образовании город Медногорск работало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 xml:space="preserve">214 стационарных магазинов с общей торговой площадью около 25,15 тысяч квадратных метров. </w:t>
      </w:r>
    </w:p>
    <w:p w:rsidR="00E36ABA" w:rsidRPr="00E461BD" w:rsidRDefault="00E36ABA" w:rsidP="00900D5F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Торговая сеть города представлена: 52 продовольственными магазинами; 131 непродовольственными магазинами, 31 магазинами со смешанным ассортиментом товаров.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В структуре розничной торговли наибольшая активность отмечается в деятельности сетевых компаний. На территорию города ежегодно входят одна, две федеральных или региональных торговых сетевых компаний, которые и формируют ценовую политику на потребительском рынке города.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Увеличилась емкость сети предприятий торговли, повысился показатель обеспеченности сети, который составляет в настоящее время в расчете на 1000 жителей 621,0 квадратных метра торговых площадей.</w:t>
      </w:r>
    </w:p>
    <w:p w:rsidR="00E36ABA" w:rsidRPr="00E461BD" w:rsidRDefault="00E36ABA" w:rsidP="00CD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Все шире внедряются более современные формы продаж товаров: путем самообслуживания, продажа товаров с открытой выкладкой и свободным доступом покупателей к товарам, по образцам и по предварительным заказам, хотя наибольший удельный вес (около 70%) приходится на традиционную форму продаж «через прилавок».</w:t>
      </w:r>
    </w:p>
    <w:p w:rsidR="00E36ABA" w:rsidRPr="00E461BD" w:rsidRDefault="00E36ABA" w:rsidP="00CD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Доля продаж товаров на ярмарках в общем объеме оборота розничной торговли по сравнению с 2016 годом снизилась на 14 процентов.</w:t>
      </w:r>
    </w:p>
    <w:p w:rsidR="00E36ABA" w:rsidRPr="00E461BD" w:rsidRDefault="00E36ABA" w:rsidP="00CD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города Медногорска за 2017 год составил 88,5 млн. рублей, рост 108,4 процента в сопоставимых ценах к уровню 2016 года. </w:t>
      </w:r>
    </w:p>
    <w:p w:rsidR="00E36ABA" w:rsidRPr="00E461BD" w:rsidRDefault="00E36ABA" w:rsidP="00900D5F">
      <w:pPr>
        <w:pStyle w:val="a9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 состоянию на 1 января 2017 года на территории муниципального образования функционировало 37 предприятий общественного питания, с количеством посадочных мест –3490 единицы, в том числе: 17 предприятий общедоступной сети с количеством посадочных мест- 743 единиц и 20 предприятия закрытой сети с количеством посадочных мест- 2747 единиц.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общедоступной сети предприятий общественного питания наибольший удельный вес занимают: 52,9 процента – кафе; 47,1 процента – столовые, закусочные и бары.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</w:t>
      </w:r>
      <w:r w:rsidR="00665883" w:rsidRPr="00E461B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E461BD">
        <w:rPr>
          <w:rFonts w:ascii="Times New Roman" w:hAnsi="Times New Roman" w:cs="Times New Roman"/>
          <w:sz w:val="28"/>
          <w:szCs w:val="28"/>
        </w:rPr>
        <w:t>» и переданными законом Оренбургской области от 24.08.2012 № 1037/304-</w:t>
      </w:r>
      <w:r w:rsidRPr="00E461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61BD">
        <w:rPr>
          <w:rFonts w:ascii="Times New Roman" w:hAnsi="Times New Roman" w:cs="Times New Roman"/>
          <w:sz w:val="28"/>
          <w:szCs w:val="28"/>
        </w:rPr>
        <w:t xml:space="preserve">-ОЗ органам местного самоуправления государственными полномочиями в Оренбургской области организована работа по формированию областного торгового реестра. </w:t>
      </w:r>
    </w:p>
    <w:p w:rsidR="00E36ABA" w:rsidRPr="00E461BD" w:rsidRDefault="00E36ABA" w:rsidP="00900D5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Проблема качества товаров остается актуальной на потребительском рынке. Доля реализуемых в розничной торговле некачественных товаров отдельных групп продолжает оставаться значительной. </w:t>
      </w:r>
    </w:p>
    <w:p w:rsidR="00E36ABA" w:rsidRPr="00E461BD" w:rsidRDefault="00E36ABA" w:rsidP="00900D5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Одним из направлений деятельности органов местного самоуправления является организация работы в сфере защиты прав потребителей.</w:t>
      </w:r>
    </w:p>
    <w:p w:rsidR="00E36ABA" w:rsidRPr="00E461BD" w:rsidRDefault="00E36ABA" w:rsidP="0090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2015 году началась реализация муниципальной подпрограммы "Развитие торговли  в городе Медногорске  на 2015 - 2020 годы" муниципальной программы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>«Экономическое развитие муниципального образования город Медногорск» на 2015-2020 годы.</w:t>
      </w:r>
    </w:p>
    <w:p w:rsidR="00E36ABA" w:rsidRPr="00E461BD" w:rsidRDefault="00E36ABA" w:rsidP="00900D5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отрасли сохраняется дефицит и недостаточная квалификация кадров. Недостаток трудовых ресурсов отмечается в низшем и среднем звеньях: продавцы, кассиры, руководители отделов. Решение данной проблемы возможно путем переподготовки и повышения квалификации кадров, проведения обучающих семинаров, корпоративных тренингов внутри торговых сетевых компаний.</w:t>
      </w:r>
    </w:p>
    <w:p w:rsidR="00E36ABA" w:rsidRPr="00E461BD" w:rsidRDefault="00E36ABA" w:rsidP="00900D5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Развитие торговли в городском округе сдерживает ряд факторов: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недостаток собственных финансовых средств;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рост налоговых платежей, арендной платы, тарифов на энергоносители и коммунальные услуги;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высокий процент кредитной ставки;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увеличение транспортных расходов в связи с ростом цен на горюче-смазочные материалы;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недостаточная платежеспособность населения.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Преобразования в отрасли связаны с дальнейшим сокращением неорганизованной формы торговли и открытием торговых объектов современных форматов. При этом развитие сетевых ритейлеров осуществляется в основном за счет аренды и приобретения торговых площадей без капитальных вложений в новое строительство.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развития потребительского рынка области необходима реализация комплекса мер, направленных на стимулирование дальнейшего развития торговой инфраструктуры, поддержку местных производителей потребительских товаров и решение отраслевых проблем.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3941" w:rsidRPr="00E461BD" w:rsidRDefault="00DD3941" w:rsidP="00DD39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Приоритеты политики  органов местного самоуправления города Медногорска в сфере реализации подпрограммы, цель, задачи и показатели (индикаторы) их достижения</w:t>
      </w:r>
    </w:p>
    <w:p w:rsidR="003B641F" w:rsidRPr="00E461BD" w:rsidRDefault="003B641F" w:rsidP="00900D5F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ABA" w:rsidRPr="00E461BD" w:rsidRDefault="00E36ABA" w:rsidP="00900D5F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61BD">
        <w:rPr>
          <w:rFonts w:ascii="Times New Roman" w:hAnsi="Times New Roman" w:cs="Times New Roman"/>
          <w:b w:val="0"/>
          <w:bCs w:val="0"/>
          <w:sz w:val="28"/>
          <w:szCs w:val="28"/>
        </w:rPr>
        <w:t>Максимальное полное удовлетворение потребностей населения в услугах торговли путем создания эффективной товаропроводящей системы, создание благоприятных условий для развития торговой деятельности, формирование конкурентной среды на потребительском рынке; поддержка местных товаропроизводителей; укрупнение предприятий торговли; перемещение предприятий торговли в торгово-развлекательные  центры с набором широкого ассортимента товаров и спектра предоставляемых услуг, задачи, определенные Стратегией развития торговли в Российской Федерации на 201</w:t>
      </w:r>
      <w:r w:rsidR="000731C4" w:rsidRPr="00E461B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461BD">
        <w:rPr>
          <w:rFonts w:ascii="Times New Roman" w:hAnsi="Times New Roman" w:cs="Times New Roman"/>
          <w:b w:val="0"/>
          <w:bCs w:val="0"/>
          <w:sz w:val="28"/>
          <w:szCs w:val="28"/>
        </w:rPr>
        <w:t>–201</w:t>
      </w:r>
      <w:r w:rsidR="000731C4" w:rsidRPr="00E461B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461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и период до 2020 года и  </w:t>
      </w:r>
      <w:hyperlink r:id="rId10" w:history="1">
        <w:r w:rsidRPr="00E461BD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Стратегией</w:t>
        </w:r>
      </w:hyperlink>
      <w:r w:rsidRPr="00E461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развития Оренбургской области до 2020 года и на период до 2030 года и стратегией развития муниципального образования город Медногорск до 2020 года и на период до 2030 года, что позволит наиболее полно удовлетворять потребности населения города в товарах и услугах, обеспечить их экономическую и физическую доступность, улучшить торговое обслуживание жителей города.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Цель подпрограммы – реализация государственной политики в сфере торговой деятельности в муниципальном образовании город Медногорск.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достижения цели предусмотрено решение следующих задач: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торговли;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качественных товарах и услугах;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города.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Показателями (индикаторами) решения задач и достижения цели подпрограммы будут являться: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ежегодное повышение индекса физического объема оборота розничной торговли не менее 1,0 процента в сопоставимых ценах к предыдущему году;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увеличение оборота розничной торговли на душу населения в 2024 году до 96898 рублей;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увеличение обеспеченности населения города в 2024 году площадью торговых объектов до 656 кв. метров на 1 000 жителей.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с разбивкой по годам приведен в приложении № 1 к настоящей Программе.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Реализация подпрограммы в 2019-2024 годах позволит осуществлять повышение индекса физического объема оборота розничной торговли, увеличить оборот розничной торговли на душу населения и обеспеченность населения города площадью торговых объектов.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основных мероприятий подпрограммы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461BD">
        <w:rPr>
          <w:rStyle w:val="FontStyle113"/>
          <w:sz w:val="28"/>
          <w:szCs w:val="28"/>
        </w:rPr>
        <w:t>Достижение целей и решение задач подпрограммы осуществляются путем скоординированного выполнения комплекса основных мероприятий, который включает совершенствование координации и правового регулирования в сфере торговли; развитие торговой инфраструктуры потребительского рынка; обеспечение экономической и территориальной доступности товаров и услуг торговли для населения города; поддержку и продвижение продукции местных товаропроизводителей на потребительский рынок; повышение качества товаров и услуг; подготовку и повышение квалификации кадров; защиту прав потребителей.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461BD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представлен в приложении № 2 к настоящей Программе.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color w:val="C0504D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подпрограммы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Style w:val="FontStyle113"/>
          <w:sz w:val="28"/>
          <w:szCs w:val="28"/>
        </w:rPr>
      </w:pPr>
      <w:r w:rsidRPr="00E461BD">
        <w:rPr>
          <w:rStyle w:val="FontStyle113"/>
          <w:sz w:val="28"/>
          <w:szCs w:val="28"/>
        </w:rPr>
        <w:t>Ресурсное обеспечение мероприятий представлено в приложении № 3 к настоящей Программе.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 реализации мероприятий подпрограммы вероятно наступление неблагоприятных событий (рисков), которые способны повлиять на их успешную реализацию, а также на реализацию подпрограммы в целом. Риски систематизированы и представлены в таблице 1.</w:t>
      </w:r>
    </w:p>
    <w:p w:rsidR="00E36ABA" w:rsidRPr="00E461BD" w:rsidRDefault="00E36ABA" w:rsidP="0090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2694"/>
        <w:gridCol w:w="1560"/>
        <w:gridCol w:w="3826"/>
      </w:tblGrid>
      <w:tr w:rsidR="00E36ABA" w:rsidRPr="00E461BD">
        <w:tc>
          <w:tcPr>
            <w:tcW w:w="1667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Группа рисков</w:t>
            </w:r>
          </w:p>
        </w:tc>
        <w:tc>
          <w:tcPr>
            <w:tcW w:w="2694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560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  <w:tc>
          <w:tcPr>
            <w:tcW w:w="3826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Меры управления рисками</w:t>
            </w:r>
          </w:p>
        </w:tc>
      </w:tr>
    </w:tbl>
    <w:p w:rsidR="00E36ABA" w:rsidRPr="00E461BD" w:rsidRDefault="00E36ABA" w:rsidP="00900D5F">
      <w:pPr>
        <w:spacing w:after="0" w:line="240" w:lineRule="auto"/>
        <w:rPr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2694"/>
        <w:gridCol w:w="1560"/>
        <w:gridCol w:w="3826"/>
      </w:tblGrid>
      <w:tr w:rsidR="00E36ABA" w:rsidRPr="00E461BD">
        <w:tc>
          <w:tcPr>
            <w:tcW w:w="1667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ABA" w:rsidRPr="00E461BD">
        <w:trPr>
          <w:trHeight w:val="2400"/>
        </w:trPr>
        <w:tc>
          <w:tcPr>
            <w:tcW w:w="1667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Недостаточный профессиональный уровень кадров, необходимый для эффективной реализации мероприятий подпрограммы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подготовки и переподготовки кадров</w:t>
            </w:r>
          </w:p>
        </w:tc>
      </w:tr>
      <w:tr w:rsidR="00E36ABA" w:rsidRPr="00E461BD">
        <w:tc>
          <w:tcPr>
            <w:tcW w:w="1667" w:type="dxa"/>
            <w:vMerge w:val="restart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темпов экономического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роста, ухудшение внутренней и внешней конъюнктуры, усиление инфляции, природные и техногенные катастрофы и катаклизмы, кризис банковской системы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комплексного анализа и прогнозирования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внешней и внутренней среды исполнения подпрограммы с дальнейшим пересмотром критериев оценки и отбора мероприятий подпрограммы;</w:t>
            </w:r>
          </w:p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использование кредитных схем, подготовка и проведение мероприятий по повышению инвестиционной привлекательности реализации мероприятий подпрограммы для частных инвесторов</w:t>
            </w:r>
          </w:p>
        </w:tc>
      </w:tr>
      <w:tr w:rsidR="00E36ABA" w:rsidRPr="00E461BD">
        <w:tc>
          <w:tcPr>
            <w:tcW w:w="1667" w:type="dxa"/>
            <w:vMerge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Недостаточное исполнение органами местного самоуправления муниципального образования, организациями и индивидуальными предпринимателями мероприятий подпрограммы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и прогнозирования исполнения мероприятий подпрограммы с участием  организаций и индивидуальных предпринимателей;</w:t>
            </w:r>
          </w:p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своевременное внесение изменений в подпрограмму</w:t>
            </w:r>
          </w:p>
        </w:tc>
      </w:tr>
      <w:tr w:rsidR="00E36ABA" w:rsidRPr="00E461BD">
        <w:trPr>
          <w:trHeight w:val="389"/>
        </w:trPr>
        <w:tc>
          <w:tcPr>
            <w:tcW w:w="1667" w:type="dxa"/>
            <w:vMerge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Возможные изменения федерального и регионального законодательства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регулярного мониторинга планируемых изменений в федеральном законодательстве;</w:t>
            </w:r>
          </w:p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своевременное внесение изменений в действующие правовые акты и (или) принятие новых правовых актов на муниципальном уровне, касающихся сферы реализации подпрограммы</w:t>
            </w:r>
          </w:p>
        </w:tc>
      </w:tr>
    </w:tbl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820E13">
      <w:pPr>
        <w:ind w:firstLine="708"/>
        <w:rPr>
          <w:sz w:val="28"/>
          <w:szCs w:val="28"/>
        </w:rPr>
      </w:pPr>
    </w:p>
    <w:p w:rsidR="00E36ABA" w:rsidRPr="00E461BD" w:rsidRDefault="00E36ABA" w:rsidP="00820E13">
      <w:pPr>
        <w:ind w:firstLine="708"/>
        <w:rPr>
          <w:sz w:val="28"/>
          <w:szCs w:val="28"/>
        </w:rPr>
      </w:pPr>
    </w:p>
    <w:p w:rsidR="00E36ABA" w:rsidRPr="00E461BD" w:rsidRDefault="00E36ABA" w:rsidP="00820E13">
      <w:pPr>
        <w:ind w:firstLine="708"/>
        <w:rPr>
          <w:sz w:val="28"/>
          <w:szCs w:val="28"/>
        </w:rPr>
      </w:pPr>
    </w:p>
    <w:p w:rsidR="00E36ABA" w:rsidRPr="00E461BD" w:rsidRDefault="00E36ABA" w:rsidP="00B50F34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E36ABA" w:rsidRPr="00E461BD" w:rsidRDefault="00E36ABA" w:rsidP="00B50F34">
      <w:pPr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к муниципальной программе «Экономическое развитие  муниципального образования город Медногорск» на 2019-2024 годы </w:t>
      </w:r>
    </w:p>
    <w:p w:rsidR="00E36ABA" w:rsidRPr="00E461BD" w:rsidRDefault="00E36ABA" w:rsidP="00670775">
      <w:pPr>
        <w:tabs>
          <w:tab w:val="left" w:pos="4269"/>
        </w:tabs>
        <w:ind w:firstLine="708"/>
        <w:rPr>
          <w:sz w:val="28"/>
          <w:szCs w:val="28"/>
        </w:rPr>
      </w:pPr>
      <w:r w:rsidRPr="00E461BD">
        <w:rPr>
          <w:sz w:val="28"/>
          <w:szCs w:val="28"/>
        </w:rPr>
        <w:tab/>
      </w:r>
    </w:p>
    <w:p w:rsidR="00E36ABA" w:rsidRPr="00E461BD" w:rsidRDefault="00E36ABA" w:rsidP="00670775">
      <w:pPr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ПАСПОРТ</w:t>
      </w:r>
    </w:p>
    <w:p w:rsidR="00E36ABA" w:rsidRPr="00E461BD" w:rsidRDefault="00E36ABA" w:rsidP="008A7E9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подпрограммы «Повышение эффективности муниципального управления в муниципальном образовании город Медногорск на 2019-2024 годы» (далее - Подпрограмма)</w:t>
      </w:r>
    </w:p>
    <w:p w:rsidR="00E36ABA" w:rsidRPr="00E461BD" w:rsidRDefault="00E36ABA" w:rsidP="008A7E9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246"/>
        <w:gridCol w:w="545"/>
        <w:gridCol w:w="5777"/>
      </w:tblGrid>
      <w:tr w:rsidR="00E36ABA" w:rsidRPr="00E461BD">
        <w:tc>
          <w:tcPr>
            <w:tcW w:w="3246" w:type="dxa"/>
          </w:tcPr>
          <w:p w:rsidR="00E36ABA" w:rsidRPr="00E461BD" w:rsidRDefault="00E36ABA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5" w:type="dxa"/>
          </w:tcPr>
          <w:p w:rsidR="00E36ABA" w:rsidRPr="00E461BD" w:rsidRDefault="00E36ABA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36ABA" w:rsidRPr="00E461BD" w:rsidRDefault="00E36ABA" w:rsidP="00161C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муниципального образования город Медногорск «Многофункциональный центр предоставления государственных и муниципальных услуг» (далее - МАУ «МФЦ»)</w:t>
            </w:r>
          </w:p>
          <w:p w:rsidR="00161C3D" w:rsidRPr="00E461BD" w:rsidRDefault="00161C3D" w:rsidP="00161C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246" w:type="dxa"/>
          </w:tcPr>
          <w:p w:rsidR="00E36ABA" w:rsidRPr="00E461BD" w:rsidRDefault="00E36ABA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5" w:type="dxa"/>
          </w:tcPr>
          <w:p w:rsidR="00E36ABA" w:rsidRPr="00E461BD" w:rsidRDefault="00E36ABA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36ABA" w:rsidRPr="00E461BD" w:rsidRDefault="00E36ABA" w:rsidP="00161C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отдел по экономике, торговле и развитию предпринимательства  администрации города</w:t>
            </w:r>
          </w:p>
          <w:p w:rsidR="00161C3D" w:rsidRPr="00E461BD" w:rsidRDefault="00161C3D" w:rsidP="00161C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246" w:type="dxa"/>
          </w:tcPr>
          <w:p w:rsidR="00E36ABA" w:rsidRPr="00E461BD" w:rsidRDefault="00E36ABA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5" w:type="dxa"/>
          </w:tcPr>
          <w:p w:rsidR="00E36ABA" w:rsidRPr="00E461BD" w:rsidRDefault="00E36ABA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36ABA" w:rsidRPr="00E461BD" w:rsidRDefault="00E36ABA" w:rsidP="00161C3D">
            <w:pPr>
              <w:pStyle w:val="ConsPlusCell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управления, оптимизация и повышение качества предоставления государственных и муниципальных услуг, в том числе на базе МАУ «МФЦ»</w:t>
            </w:r>
          </w:p>
          <w:p w:rsidR="00E36ABA" w:rsidRPr="00E461BD" w:rsidRDefault="00E36ABA" w:rsidP="00161C3D">
            <w:pPr>
              <w:pStyle w:val="ConsPlusCell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246" w:type="dxa"/>
          </w:tcPr>
          <w:p w:rsidR="00E36ABA" w:rsidRPr="00E461BD" w:rsidRDefault="00E36ABA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5" w:type="dxa"/>
          </w:tcPr>
          <w:p w:rsidR="00E36ABA" w:rsidRPr="00E461BD" w:rsidRDefault="00E36ABA" w:rsidP="0056279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36ABA" w:rsidRPr="00E461BD" w:rsidRDefault="00E36ABA" w:rsidP="00161C3D">
            <w:pPr>
              <w:pStyle w:val="af3"/>
              <w:widowControl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системы реализации полномочий, предоставления услуг и исполнения функций администрацией города;</w:t>
            </w:r>
          </w:p>
          <w:p w:rsidR="00E36ABA" w:rsidRPr="00E461BD" w:rsidRDefault="00E36ABA" w:rsidP="00161C3D">
            <w:pPr>
              <w:pStyle w:val="af3"/>
              <w:widowControl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оценка эффективности деятельности администрации города;</w:t>
            </w:r>
          </w:p>
          <w:p w:rsidR="00E36ABA" w:rsidRPr="00E461BD" w:rsidRDefault="00E36ABA" w:rsidP="00161C3D">
            <w:pPr>
              <w:tabs>
                <w:tab w:val="left" w:pos="943"/>
                <w:tab w:val="left" w:pos="1085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взаимодействия органов местного самоуправления и общества, повышение прозрачности деятельности органов местного самоуправления; </w:t>
            </w:r>
          </w:p>
          <w:p w:rsidR="00E36ABA" w:rsidRPr="00E461BD" w:rsidRDefault="00E36ABA" w:rsidP="00161C3D">
            <w:pPr>
              <w:tabs>
                <w:tab w:val="left" w:pos="943"/>
                <w:tab w:val="left" w:pos="1085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перехода на предоставление в электронном виде государственных и муниципальных услуг,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оказываемых</w:t>
            </w:r>
            <w:r w:rsidR="00161C3D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самоуправления;</w:t>
            </w:r>
          </w:p>
          <w:p w:rsidR="00E36ABA" w:rsidRPr="00E461BD" w:rsidRDefault="00E36ABA" w:rsidP="00161C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предоставления государственных и муниципальных услуг по принципу «одного окна» на базе МАУ «МФЦ»</w:t>
            </w:r>
          </w:p>
          <w:p w:rsidR="00E36ABA" w:rsidRPr="00E461BD" w:rsidRDefault="00E36ABA" w:rsidP="00536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246" w:type="dxa"/>
          </w:tcPr>
          <w:p w:rsidR="00E36ABA" w:rsidRPr="00E461BD" w:rsidRDefault="00E36ABA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Подпрограммы</w:t>
            </w:r>
          </w:p>
        </w:tc>
        <w:tc>
          <w:tcPr>
            <w:tcW w:w="545" w:type="dxa"/>
          </w:tcPr>
          <w:p w:rsidR="00E36ABA" w:rsidRPr="00E461BD" w:rsidRDefault="00E36ABA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36ABA" w:rsidRPr="00E461BD" w:rsidRDefault="00E36ABA" w:rsidP="00A74147">
            <w:pPr>
              <w:tabs>
                <w:tab w:val="left" w:pos="5760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удовлетворенности граждан  качеством предоставления государственных и муниципальных услуг;</w:t>
            </w:r>
          </w:p>
          <w:p w:rsidR="00E36ABA" w:rsidRPr="00E461BD" w:rsidRDefault="00E36ABA" w:rsidP="00A74147">
            <w:pPr>
              <w:tabs>
                <w:tab w:val="left" w:pos="5760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доля граждан, имеющих доступ к получению   государственных и муниципальных услуг по  принципу «одного окна» по месту пребывания заявителя, в т.ч. в МАУ «МФЦ»;</w:t>
            </w:r>
          </w:p>
          <w:p w:rsidR="00E36ABA" w:rsidRPr="00E461BD" w:rsidRDefault="00E36ABA" w:rsidP="00A74147">
            <w:pPr>
              <w:tabs>
                <w:tab w:val="left" w:pos="5760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окон обслуживания в МАУ «МФЦ», которые соответствуют требованиям Правил организации деятельности многофункциональных центров и в которых   организовано предоставление       государственных и муниципальных услуг; </w:t>
            </w:r>
          </w:p>
          <w:p w:rsidR="00E36ABA" w:rsidRPr="00E461BD" w:rsidRDefault="00E36ABA" w:rsidP="00A74147">
            <w:pPr>
              <w:tabs>
                <w:tab w:val="left" w:pos="5760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доля регламентированных государственных и муниципальных услуг, предоставляемых на базе МАУ «МФЦ»;</w:t>
            </w:r>
          </w:p>
          <w:p w:rsidR="00A74147" w:rsidRPr="00E461BD" w:rsidRDefault="00E36ABA" w:rsidP="00A7414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среднее число обращений представителей бизнес-сообществ в органы местного самоуправления для получения одной муниципальной услуги, связанной со сферой предпринимательской деятельности</w:t>
            </w:r>
          </w:p>
          <w:p w:rsidR="00E36ABA" w:rsidRPr="00E461BD" w:rsidRDefault="00E36ABA" w:rsidP="00A7414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1BD" w:rsidRPr="00E461BD">
        <w:trPr>
          <w:trHeight w:val="1073"/>
        </w:trPr>
        <w:tc>
          <w:tcPr>
            <w:tcW w:w="3246" w:type="dxa"/>
          </w:tcPr>
          <w:p w:rsidR="00E461BD" w:rsidRPr="00E461BD" w:rsidRDefault="00E461BD" w:rsidP="0081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545" w:type="dxa"/>
          </w:tcPr>
          <w:p w:rsidR="00E461BD" w:rsidRPr="00E461BD" w:rsidRDefault="00E461BD" w:rsidP="0081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461BD" w:rsidRPr="00E461BD" w:rsidRDefault="00E461BD" w:rsidP="0081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BD" w:rsidRPr="00E461BD" w:rsidRDefault="00E461BD" w:rsidP="00813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61BD" w:rsidRPr="00E461BD" w:rsidRDefault="00E461BD" w:rsidP="00813C09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17 964 тыс. руб.</w:t>
            </w:r>
          </w:p>
          <w:p w:rsidR="00E461BD" w:rsidRPr="00E461BD" w:rsidRDefault="00E461BD" w:rsidP="00813C09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 – 2539,0 тыс. руб.;</w:t>
            </w:r>
          </w:p>
          <w:p w:rsidR="00E461BD" w:rsidRPr="00E461BD" w:rsidRDefault="00E461BD" w:rsidP="00813C09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2020 год – 3085,0 тыс. руб.;</w:t>
            </w:r>
          </w:p>
          <w:p w:rsidR="00E461BD" w:rsidRPr="00E461BD" w:rsidRDefault="00E461BD" w:rsidP="00813C09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 – 3085,0 тыс. руб.;</w:t>
            </w:r>
          </w:p>
          <w:p w:rsidR="00E461BD" w:rsidRPr="00E461BD" w:rsidRDefault="00E461BD" w:rsidP="00813C09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 – 3085,0 тыс. руб.;</w:t>
            </w:r>
          </w:p>
          <w:p w:rsidR="00E461BD" w:rsidRPr="00E461BD" w:rsidRDefault="00E461BD" w:rsidP="00813C09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2023 год – 3085,0 тыс. руб.;</w:t>
            </w:r>
          </w:p>
          <w:p w:rsidR="00E461BD" w:rsidRPr="00E461BD" w:rsidRDefault="00E461BD" w:rsidP="00813C09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3085,0 тыс. руб. </w:t>
            </w:r>
          </w:p>
        </w:tc>
      </w:tr>
      <w:tr w:rsidR="00E461BD" w:rsidRPr="00E461BD">
        <w:tc>
          <w:tcPr>
            <w:tcW w:w="3246" w:type="dxa"/>
          </w:tcPr>
          <w:p w:rsidR="00E461BD" w:rsidRPr="00E461BD" w:rsidRDefault="00E461BD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5" w:type="dxa"/>
          </w:tcPr>
          <w:p w:rsidR="00E461BD" w:rsidRPr="00E461BD" w:rsidRDefault="00E461BD" w:rsidP="0056279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461BD" w:rsidRPr="00E461BD" w:rsidRDefault="00E461BD" w:rsidP="00F0143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организационных, временных и финансовых издержек при предоставлении государственных и муниципальных услуг (исполнении муниципальных функций), достижение существенного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антикоррупционного эффекта за счет отсутствия непосредственного взаимодействия с предоставляющими услуги государственными и муниципальными служащими;</w:t>
            </w:r>
          </w:p>
          <w:p w:rsidR="00E461BD" w:rsidRPr="00E461BD" w:rsidRDefault="00E461BD" w:rsidP="00F0143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и доступности государственных и муниципальных услуг (исполнения муниципальных функций) на базе МАУ «МФЦ» для физических и юридических лиц;</w:t>
            </w:r>
          </w:p>
          <w:p w:rsidR="00E461BD" w:rsidRPr="00E461BD" w:rsidRDefault="00E461BD" w:rsidP="00F0143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устранение административных барьеров при исполнении муниципальных функций и предоставлении государственных и муниципальных услуг;</w:t>
            </w:r>
          </w:p>
          <w:p w:rsidR="00E461BD" w:rsidRPr="00E461BD" w:rsidRDefault="00E461BD" w:rsidP="00F0143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возможности получения государственных и муниципальных услуг  по  принципу  "одного окна" по месту пребывания, в том числе в многофункциональном центре</w:t>
            </w:r>
          </w:p>
          <w:p w:rsidR="00E461BD" w:rsidRPr="00E461BD" w:rsidRDefault="00E461BD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ABA" w:rsidRPr="00E461BD" w:rsidRDefault="002F1BFF" w:rsidP="002F1BF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</w:t>
      </w:r>
      <w:r w:rsidR="00E36ABA" w:rsidRPr="00E461BD">
        <w:rPr>
          <w:rFonts w:ascii="Times New Roman" w:hAnsi="Times New Roman" w:cs="Times New Roman"/>
          <w:b/>
          <w:bCs/>
          <w:sz w:val="28"/>
          <w:szCs w:val="28"/>
        </w:rPr>
        <w:t>арактеристика сферы реализации подпрограммы</w:t>
      </w:r>
    </w:p>
    <w:p w:rsidR="002F1BFF" w:rsidRPr="00E461BD" w:rsidRDefault="002F1BFF" w:rsidP="002F1BFF">
      <w:pPr>
        <w:pStyle w:val="ConsPlusNormal"/>
        <w:ind w:left="89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В рамках повышения эффективности государственного 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числе, и качество,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 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Государственные и муниципальные услуги (функции), предоставляемые (исполняемые) непосредственно центральными исполнительными органами государственной власти Оренбургской области, органами местного самоуправления муниципального образования город Медногорск по запросам заявителей (физических или юридических лиц) и по реализации государственного контроля и надзора, муниципального контроля, подлежат регламентации и переводу в электронный вид.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На настоящий момент в муниципальном  образовании  город Медногорск  проведена определенная работа в этом направлении,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утверждены и поддерживаются в актуальном состоянии 24 административных регламента типовых муниципальных услуг, утвержденных на заседании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учреждений. Разработаны и утверждены 5 административных регламентов муниципальных услуг, не включенных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в перечень типовых муниципальных услуг, предоставляемых органами местного самоуправления Оренбургской области.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результате реализации мероприятий по регламентации в администрации города Медногорска 29 муниципальных услуг, предоставляемые органами местного самоуправления города Медногорска, включены в Реестр муниципальных услуг города Медногорска, все они имеют утвержденные административные регламенты. Регламентация услуг обеспечила систематизацию полномочий органов администрации, подведомственных предприятий и учреждений, восполнила нормативные правовые пробелы в муниципальном законодательстве, упорядочила административные процедуры.</w:t>
      </w:r>
    </w:p>
    <w:p w:rsidR="00E36ABA" w:rsidRPr="00E461BD" w:rsidRDefault="00E36ABA" w:rsidP="00F7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Сведения об услугах (функциях) размещаются в специализированных информационных системах «Реестр государственных (муниципальных) услуг (функций) Оренбургской области», «Портал государственных услуг Оренбургской области» и «Единый портал государственных и муниципальных услуг (функций)».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 настоящий момент в указанных информационных системах размещены сведения о 28 муниципальных услугах, предоставляемых органами местного самоуправления муниципального образования город Медногорск.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целях ликвидации максимального числа избыточных административных барьеров необходимо детально систематизировать имеющуюся ситуацию по осуществлению контрольно-надзорной и разрешительной деятельности и предоставлению государственных и муниципальных услуг, разработать предложения по их оптимизации, а также по внесению соответствующих изменений в нормативные правовые акты.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Практика реализации административной реформы показала, что наиболее эффективным инструментом решения такой сложной задачи, как повышение качества государственных и муниципальных услуг, является формирование системы предоставления государственных и муниципальных услуг на базе МФЦ,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"одного окна".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Мониторинг качества услуг является обязательным инструментом анализа текущей практики предоставления муниципальных (государственных) услуг, применяемым для оценки деятельности органов, ответственных за предоставление (оказание) муниципальных (государственных) услуг, совершенствование и сокращение сроков административных процедур при предоставлении муниципальных (государственных) услуг.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Одновременно предоставление государственных и муниципальных услуг на базе МФЦ создает предпосылки для исключения возможности возникновения коррупционных факторов в процессе их предоставления.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на территории муниципального образования город Медногорск являются: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необходимость для заявителя обращаться в несколько органов федерального, областного и муниципального уровней и представлять большое количество документов, которые могут быть получены данными органами и организациями путем организации межведомственного информационного взаимодействия;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недостаточное информирование граждан и организаций о порядке получения услуги и документах, необходимых для их получения;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Эффективность муниципального управления – это индикатор качества муниципальных услуг, компетенции муниципальных служащих и уровня доверия к органам местного самоуправления. Эффективное муниципальное управление является одним из важных условий ускорения социально-экономического развития муниципального образования город Медногорск.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 целью дальнейшего реформирования системы муниципального управления с учетом целей, определенных в Концепции снижения административных барьеров, приоритетными направлениями деятельности органов администрации на 201</w:t>
      </w:r>
      <w:r w:rsidR="006F244B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>-202</w:t>
      </w:r>
      <w:r w:rsidR="006F244B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годы должны стать:</w:t>
      </w:r>
    </w:p>
    <w:p w:rsidR="00E36ABA" w:rsidRPr="00E461BD" w:rsidRDefault="00E36ABA" w:rsidP="00900D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ab/>
        <w:t>1. Снижение административных барьеров при предоставлении государственных и муниципальных услуг, оказываемых органами администрации.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2. Оптимизация и повышение качества и доступности государственных и муниципальных услуг путем предоставления государственных и муниципальных услуг по принципу «одного окна» на базе МАУ «МФЦ  и перехода на предоставление государственных и муниципальных услуг в электронном виде.</w:t>
      </w:r>
    </w:p>
    <w:p w:rsidR="00E36ABA" w:rsidRPr="00E461BD" w:rsidRDefault="00E36ABA" w:rsidP="0090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ab/>
        <w:t>Одним из инструментов решения вопросов повышения качества и доступности предоставления государственных и муниципальных услуг, а также снижения административных барьеров, является создание  Муниципального автономного учреждения муниципального образования город Медногорск «Многофункциональный центр предоставления государственных и муниципальных услуг» (МАУ «МФЦ»), что  обеспечивает качественное предоставление гражданам государственных и муниципальных услуг и выступает связующим звеном между органом власти и получателем услуги, способствует объединению необходимых интеллектуальных и технологических ресурсов при оказании услуг.</w:t>
      </w:r>
      <w:r w:rsidRPr="00E461BD">
        <w:rPr>
          <w:rFonts w:ascii="Times New Roman" w:hAnsi="Times New Roman" w:cs="Times New Roman"/>
          <w:sz w:val="28"/>
          <w:szCs w:val="28"/>
        </w:rPr>
        <w:tab/>
      </w:r>
    </w:p>
    <w:p w:rsidR="00E36ABA" w:rsidRPr="00E461BD" w:rsidRDefault="00E36ABA" w:rsidP="0090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ab/>
        <w:t xml:space="preserve">Организация предоставления государственных и муниципальных услуг по принципу «одного окна» является важным способом совершенствования процесса предоставления услуг населению и направлена на реализацию требований  Федерального закона от  27.07.2010 года № 210-ФЗ  «Об организации предоставления государственных и муниципальных услуг», Постановления Правительства Российской Федерации от 22.12.2012 г.  № 1376  «Правила организации </w:t>
      </w:r>
      <w:r w:rsidR="00F17E93" w:rsidRPr="00E461B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461BD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услуг», а также обеспечение достижения показателя Указа Президента Российской Федерации от 07 мая 2012 года № 601.</w:t>
      </w:r>
    </w:p>
    <w:p w:rsidR="00E36ABA" w:rsidRPr="00E461BD" w:rsidRDefault="00E36ABA" w:rsidP="00900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Для выполнения требований, предъявляемых к МФЦ Правительством Российской Федерации и Указом Президента Российской Федерации             от  07 мая 2012 г. № 601 «Об основных направлениях совершенствования системы государственного управления», в г. Медногорске создано 6 «окон». </w:t>
      </w:r>
    </w:p>
    <w:p w:rsidR="00E36ABA" w:rsidRPr="00E461BD" w:rsidRDefault="00E36ABA" w:rsidP="00900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Необходимым условием обеспечения деятельности МФЦ является информационно-коммуникационное сопровождение предоставления государственных и муниципальных услуг.</w:t>
      </w:r>
    </w:p>
    <w:p w:rsidR="00E36ABA" w:rsidRPr="00E461BD" w:rsidRDefault="00E36ABA" w:rsidP="00900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по принципу «одного окна» должно обеспечивать существенное снижение издержек заявителей при взаимодействии с органами государственной власти и местного самоуправления. Принцип «одного окна» должен реализовываться МАУ «МФЦ» путем организации взаимодействия с органами, предоставляющими государственные услуги, или органами, предоставляющими муниципальные услуги, без участия заявителя в соответствии с нормативными правовыми актами и соглашением о взаимодействии.</w:t>
      </w:r>
    </w:p>
    <w:p w:rsidR="00E36ABA" w:rsidRPr="00E461BD" w:rsidRDefault="00E36ABA" w:rsidP="00900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Развитие МАУ «МФЦ»  создаст предпосылки для сокращения административных издержек, расширения и облегчения доступа граждан к востребованной ими информации, повышения качества жизни населения, увеличения степени их удовлетворенности услугами, улучшения делового климата. Кроме того, многофункциональный центр предоставления государственных и муниципальных услуг обеспечит сокращение сроков получения государственных и муниципальных услуг, снижение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межведомственной волокиты, достижение существенного антикоррупционного эффекта за счет отсутствия непосредственного взаимодействия с предоставляющими услуги государственными и муниципальными служащими, что позволит минимизировать расходы на обеспечение условий качественного, доступного и комфортного получения государственных и муниципальных услуг.</w:t>
      </w:r>
    </w:p>
    <w:p w:rsidR="00E36ABA" w:rsidRPr="00E461BD" w:rsidRDefault="00E36ABA" w:rsidP="0090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 выявить как положительные, так и отрицательные результаты их создания. Для проведения мониторинга планируется использовать данные:</w:t>
      </w:r>
    </w:p>
    <w:p w:rsidR="00E36ABA" w:rsidRPr="00E461BD" w:rsidRDefault="00E36ABA" w:rsidP="0090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1) отчетов, сформированных по итогам работы МФЦ за текущий год;</w:t>
      </w:r>
    </w:p>
    <w:p w:rsidR="00E36ABA" w:rsidRPr="00E461BD" w:rsidRDefault="00E36ABA" w:rsidP="0090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2) социологических опросов.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Комплексный мониторинг по перечисленным параметрам проводится ежегодно.</w:t>
      </w:r>
    </w:p>
    <w:p w:rsidR="00E36ABA" w:rsidRPr="00E461BD" w:rsidRDefault="00E36ABA" w:rsidP="00900D5F">
      <w:pPr>
        <w:pStyle w:val="a5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sz w:val="28"/>
          <w:szCs w:val="28"/>
        </w:rPr>
        <w:tab/>
      </w:r>
      <w:r w:rsidRPr="00E461BD">
        <w:rPr>
          <w:rFonts w:ascii="Times New Roman" w:hAnsi="Times New Roman" w:cs="Times New Roman"/>
          <w:sz w:val="28"/>
          <w:szCs w:val="28"/>
        </w:rPr>
        <w:t>Еще одним важным мероприятием, способствующим снижению административных барьеров и повышению эффективности муниципального управления, является организация поэтапного перевода услуг в электронный вид. Высокая актуальность реализации мероприятия в данном направлении обусловлена изданием Распоряжения Правительства Российской Федерации от 17 декабря 2009 года № 1993-р, в котором утвержден перечень первоочередных государственных и муниципальных услуг, подлежащих переводу в электронный вид, а также этапы перехода на предоставление услуг в электронном виде.</w:t>
      </w:r>
    </w:p>
    <w:p w:rsidR="00E36ABA" w:rsidRPr="00E461BD" w:rsidRDefault="00E36ABA" w:rsidP="00900D5F">
      <w:pPr>
        <w:pStyle w:val="a5"/>
        <w:tabs>
          <w:tab w:val="left" w:pos="1800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Отсутствие необходимой нормативно-правовой базы, а также недостаточный уровень технической оснащенности значительно затрудняют эту работу. Кроме того, необходимо организовать обучение населения муниципального образования  город Медногорск в сфере информатизации.</w:t>
      </w:r>
    </w:p>
    <w:p w:rsidR="00E36ABA" w:rsidRPr="00E461BD" w:rsidRDefault="00E36ABA" w:rsidP="00900D5F">
      <w:pPr>
        <w:pStyle w:val="a5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sz w:val="28"/>
          <w:szCs w:val="28"/>
        </w:rPr>
        <w:tab/>
      </w:r>
      <w:r w:rsidRPr="00E461BD">
        <w:rPr>
          <w:rFonts w:ascii="Times New Roman" w:hAnsi="Times New Roman" w:cs="Times New Roman"/>
          <w:sz w:val="28"/>
          <w:szCs w:val="28"/>
        </w:rPr>
        <w:t>Результативностью выполнения данных мероприятий станет  предоставление государственных и муниципальных услуг в электронном виде посредством размещения информации на официальных порталах государственных услуг Российской Федерации и Оренбургской области и возможность предоставления услуг на указанных порталах, в том числе с возможностью организации электронного взаимодействия.</w:t>
      </w:r>
    </w:p>
    <w:p w:rsidR="00E36ABA" w:rsidRPr="00E461BD" w:rsidRDefault="00E36ABA" w:rsidP="00900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1B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Современный муниципалитет, в первую очередь, должен быть ориентирован на потребителя и на стабильное улучшение качества жизни всех слоев населения. Достижению этой цели способствует поиск оптимальной модели взаимодействия местной власти и населения, в первую очередь, при предоставлении качественных и доступных услуг. </w:t>
      </w:r>
    </w:p>
    <w:p w:rsidR="00E36ABA" w:rsidRPr="00E461BD" w:rsidRDefault="00E36ABA" w:rsidP="00900D5F">
      <w:pPr>
        <w:pStyle w:val="ConsPlusNormal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2.  Приоритеты политики органов местного самоуправления города Медногорска в сфере реализации подпрограммы, цель, задачи и показатели (индикаторы) их достижения</w:t>
      </w:r>
    </w:p>
    <w:p w:rsidR="00E36ABA" w:rsidRPr="00E461BD" w:rsidRDefault="00E36ABA" w:rsidP="00900D5F">
      <w:pPr>
        <w:pStyle w:val="ConsPlusNormal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Развитие местного самоуправления в рамках экономических реформ видоизменило муниципальное управление в России. Одно из наиболее ярких проявлений этого – активное распространение на местах практики программно-целевого планирования развития территорий. Программно-целевой метод - метод выделения основных целей и задач государственного, экономического, социального, экологического и культурного, территориального развития, разработки взаимосогласованных мероприятий по их реализации в установленные сроки.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В основу подпрограммы заложена целостная модель формирования системы качественного предоставления государственных и муниципальных услуг,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 Подпрограмма позволит согласовать совместные действия органов государственной власти Оренбургской области, органов местного самоуправления города Медногорска, предпринимательских структур, общественных организаций, жителей города Медногорска по повышению качества муниципального управления. </w:t>
      </w:r>
    </w:p>
    <w:p w:rsidR="00E36ABA" w:rsidRPr="00E461BD" w:rsidRDefault="00E36ABA" w:rsidP="0090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1BD">
        <w:rPr>
          <w:rFonts w:ascii="Times New Roman" w:hAnsi="Times New Roman" w:cs="Times New Roman"/>
          <w:sz w:val="28"/>
          <w:szCs w:val="28"/>
          <w:lang w:eastAsia="ar-SA"/>
        </w:rPr>
        <w:tab/>
        <w:t>Целью подпрограммы является повышение эффективности муниципального управления, оптимизация и повышение качества предоставления государственных и муниципальных услуг, в том числе на базе МФЦ.</w:t>
      </w:r>
    </w:p>
    <w:p w:rsidR="00E36ABA" w:rsidRPr="00E461BD" w:rsidRDefault="00E36ABA" w:rsidP="0090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1BD">
        <w:rPr>
          <w:rFonts w:ascii="Times New Roman" w:hAnsi="Times New Roman" w:cs="Times New Roman"/>
          <w:sz w:val="28"/>
          <w:szCs w:val="28"/>
          <w:lang w:eastAsia="ar-SA"/>
        </w:rPr>
        <w:tab/>
        <w:t>Для достижения указанной цели определены следующие задачи подпрограммы:</w:t>
      </w:r>
    </w:p>
    <w:p w:rsidR="00E36ABA" w:rsidRPr="00E461BD" w:rsidRDefault="00E36ABA" w:rsidP="0090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461BD">
        <w:rPr>
          <w:rFonts w:ascii="Times New Roman" w:hAnsi="Times New Roman" w:cs="Times New Roman"/>
          <w:sz w:val="28"/>
          <w:szCs w:val="28"/>
        </w:rPr>
        <w:t xml:space="preserve">1. Оптимизация системы реализации полномочий, предоставления услуг и исполнения функций администрацией города. 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Реализация данной задачи предполагает: 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совершенствование организации административно-управленческих  процессов исполнения муниципальных функций и процессов предоставления муниципальных (государственных) услуг, оказываемых органами администрации населению города Медногорска;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оптимизация функций органов местного самоуправления  и создание правовых механизмов, способствующих эффективному муниципальному управлению;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устранение административных барьеров при исполнении муниципальных функций и  предоставлении муниципальных услуг;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минимизация количества административных процедур при исполнении органами администрации муниципальных функций и предоставлении  муниципальных услуг в отношении граждан и бизнеса.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2. Оценка эффективности деятельности органов администрации города. 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Реализация данной задачи предполагает: 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- формирование и совершенствование муниципальной нормативной правовой, методической и информационно-технической базы, позволяющей повысить эффективность муниципального управления и обеспечить единое правовое регулирование деятельности администрации;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проведение ежегодного мониторинга качества и доступности оказания муниципальных и государственных услуг администрацией города Медногорска.</w:t>
      </w:r>
    </w:p>
    <w:p w:rsidR="00E36ABA" w:rsidRPr="00E461BD" w:rsidRDefault="00E36ABA" w:rsidP="00900D5F">
      <w:pPr>
        <w:tabs>
          <w:tab w:val="left" w:pos="943"/>
          <w:tab w:val="left" w:pos="1085"/>
        </w:tabs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3. Обеспечение взаимодействия органов местного самоуправления и общества, повышение прозрачности деятельности органов местного самоуправления.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Реализация данной задачи предполагает: </w:t>
      </w:r>
    </w:p>
    <w:p w:rsidR="00E36ABA" w:rsidRPr="00E461BD" w:rsidRDefault="00E36ABA" w:rsidP="00900D5F">
      <w:pPr>
        <w:tabs>
          <w:tab w:val="left" w:pos="943"/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совершенствование механизмов обеспечения открытости деятельности органов местного самоуправления и их эффективного взаимодействия со структурами гражданского общества.</w:t>
      </w:r>
    </w:p>
    <w:p w:rsidR="00E36ABA" w:rsidRPr="00E461BD" w:rsidRDefault="00E36ABA" w:rsidP="00900D5F">
      <w:pPr>
        <w:pStyle w:val="a5"/>
        <w:tabs>
          <w:tab w:val="left" w:pos="109"/>
        </w:tabs>
        <w:spacing w:before="0"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>. Организация перехода на предоставление в электронном виде государственных и муниципальных услуг, оказываемых органами местного самоуправления.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Реализация данной задачи предполагает: </w:t>
      </w:r>
    </w:p>
    <w:p w:rsidR="00E36ABA" w:rsidRPr="00E461BD" w:rsidRDefault="00E36ABA" w:rsidP="00900D5F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координацию и реализацию работ по созданию и внедрению информационно-коммуникационных технологий для обеспечения перехода к предоставлению услуг в электронной форме;</w:t>
      </w:r>
    </w:p>
    <w:p w:rsidR="00E36ABA" w:rsidRPr="00E461BD" w:rsidRDefault="00E36ABA" w:rsidP="00900D5F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обеспечение контроля и мониторинга эффективности использования информационно-коммуникационных технологий при предоставлении государственных и муниципальных услуг/исполнении  муниципальных функций.</w:t>
      </w:r>
    </w:p>
    <w:p w:rsidR="00E36ABA" w:rsidRPr="00E461BD" w:rsidRDefault="00E36ABA" w:rsidP="00900D5F">
      <w:pPr>
        <w:tabs>
          <w:tab w:val="left" w:pos="943"/>
          <w:tab w:val="left" w:pos="1085"/>
        </w:tabs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5. Организация предоставления государственных и муниципальных услуг по принципу «одного окна» на базе МФЦ.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Реализация данной задачи предполагает: </w:t>
      </w:r>
    </w:p>
    <w:p w:rsidR="00E36ABA" w:rsidRPr="00E461BD" w:rsidRDefault="00E36ABA" w:rsidP="00900D5F">
      <w:pPr>
        <w:tabs>
          <w:tab w:val="left" w:pos="943"/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461BD">
        <w:rPr>
          <w:rFonts w:ascii="Times New Roman" w:hAnsi="Times New Roman" w:cs="Times New Roman"/>
          <w:sz w:val="28"/>
          <w:szCs w:val="28"/>
        </w:rPr>
        <w:t>развитие МАУ «МФЦ»;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обеспечение организационно-правового единообразия деятельности учреждений, услуги которых предоставляются по принципу «одного окна»;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совершенствование механизмов оказания государственных и муниципальных услуг по принципу «одного окна».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Решение вышеуказанных задач позволит достичь главной цели данной подпрограммы.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с разбивкой по годам приведен в приложении № 1 к  настоящей Программе.</w:t>
      </w:r>
    </w:p>
    <w:p w:rsidR="00E36ABA" w:rsidRPr="00E461BD" w:rsidRDefault="00E36ABA" w:rsidP="00900D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03165A" w:rsidP="000C1F6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36ABA" w:rsidRPr="00E461BD">
        <w:rPr>
          <w:rFonts w:ascii="Times New Roman" w:hAnsi="Times New Roman" w:cs="Times New Roman"/>
          <w:b/>
          <w:bCs/>
          <w:sz w:val="28"/>
          <w:szCs w:val="28"/>
        </w:rPr>
        <w:t>арактеристика основных мероприятий подпрограммы</w:t>
      </w:r>
    </w:p>
    <w:p w:rsidR="000C1F64" w:rsidRPr="00E461BD" w:rsidRDefault="000C1F64" w:rsidP="00900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Перечень и характеристики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показателями (индикаторами) муниципальной программы представлены в приложении № 2 к настоящей Программе.</w:t>
      </w:r>
    </w:p>
    <w:p w:rsidR="00E36ABA" w:rsidRPr="00E461BD" w:rsidRDefault="00E36ABA" w:rsidP="00900D5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4. Ресурсное обеспечение подпрограммы </w:t>
      </w:r>
    </w:p>
    <w:p w:rsidR="000C1F64" w:rsidRPr="00E461BD" w:rsidRDefault="000C1F64" w:rsidP="00900D5F">
      <w:pPr>
        <w:spacing w:line="240" w:lineRule="auto"/>
        <w:ind w:firstLine="709"/>
        <w:jc w:val="both"/>
        <w:rPr>
          <w:rStyle w:val="FontStyle113"/>
          <w:sz w:val="28"/>
          <w:szCs w:val="28"/>
        </w:rPr>
      </w:pPr>
    </w:p>
    <w:p w:rsidR="00E36ABA" w:rsidRPr="00E461BD" w:rsidRDefault="00E36ABA" w:rsidP="00900D5F">
      <w:pPr>
        <w:spacing w:line="240" w:lineRule="auto"/>
        <w:ind w:firstLine="709"/>
        <w:jc w:val="both"/>
        <w:rPr>
          <w:rStyle w:val="FontStyle113"/>
          <w:sz w:val="28"/>
          <w:szCs w:val="28"/>
        </w:rPr>
      </w:pPr>
      <w:r w:rsidRPr="00E461BD">
        <w:rPr>
          <w:rStyle w:val="FontStyle113"/>
          <w:sz w:val="28"/>
          <w:szCs w:val="28"/>
        </w:rPr>
        <w:t>Ресурсное обеспечение мероприятий представлено в приложении № 3 к настоящей Программе.</w:t>
      </w:r>
    </w:p>
    <w:p w:rsidR="00E36ABA" w:rsidRPr="00E461BD" w:rsidRDefault="00E36ABA" w:rsidP="00900D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Объемы финансирования определяются ежегодно при формировании бюджета на очередной финансовый год и плановый период.</w:t>
      </w:r>
    </w:p>
    <w:p w:rsidR="00E36ABA" w:rsidRPr="00E461BD" w:rsidRDefault="00E36ABA" w:rsidP="00900D5F">
      <w:pPr>
        <w:pStyle w:val="ConsPlusNormal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108"/>
      <w:bookmarkEnd w:id="1"/>
      <w:r w:rsidRPr="00E461BD">
        <w:rPr>
          <w:rFonts w:ascii="Times New Roman" w:hAnsi="Times New Roman" w:cs="Times New Roman"/>
          <w:b/>
          <w:bCs/>
          <w:sz w:val="28"/>
          <w:szCs w:val="28"/>
        </w:rPr>
        <w:t>5. Анализ рисков реализации муниципальной программы и описание мер управления рисками</w:t>
      </w:r>
    </w:p>
    <w:p w:rsidR="000C1F64" w:rsidRPr="00E461BD" w:rsidRDefault="000C1F64" w:rsidP="00900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 реализации мероприятий подпрограммы вероятно наступление неблагоприятных событий (рисков), которые способны повлиять на их успешную реализацию,  а также на реализацию Подпрограммы в целом. Риски систематизированы и представлены в таблице 1.</w:t>
      </w:r>
    </w:p>
    <w:p w:rsidR="00E36ABA" w:rsidRPr="00E461BD" w:rsidRDefault="00E36ABA" w:rsidP="00900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2694"/>
        <w:gridCol w:w="1560"/>
        <w:gridCol w:w="3826"/>
      </w:tblGrid>
      <w:tr w:rsidR="00E36ABA" w:rsidRPr="00E461BD">
        <w:tc>
          <w:tcPr>
            <w:tcW w:w="1667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Группа рисков</w:t>
            </w:r>
          </w:p>
        </w:tc>
        <w:tc>
          <w:tcPr>
            <w:tcW w:w="2694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560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  <w:tc>
          <w:tcPr>
            <w:tcW w:w="3826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Меры управления рисками</w:t>
            </w:r>
          </w:p>
        </w:tc>
      </w:tr>
      <w:tr w:rsidR="00E36ABA" w:rsidRPr="00E461BD">
        <w:trPr>
          <w:trHeight w:val="353"/>
        </w:trPr>
        <w:tc>
          <w:tcPr>
            <w:tcW w:w="1667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ABA" w:rsidRPr="00E461BD">
        <w:trPr>
          <w:trHeight w:val="2400"/>
        </w:trPr>
        <w:tc>
          <w:tcPr>
            <w:tcW w:w="1667" w:type="dxa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Недостаточный профессиональный уровень кадров, необходимый для эффективной реализации мероприятий подпрограммы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подготовки и переподготовки кадров</w:t>
            </w:r>
          </w:p>
        </w:tc>
      </w:tr>
      <w:tr w:rsidR="00E36ABA" w:rsidRPr="00E461BD">
        <w:trPr>
          <w:trHeight w:val="2254"/>
        </w:trPr>
        <w:tc>
          <w:tcPr>
            <w:tcW w:w="1667" w:type="dxa"/>
            <w:vMerge w:val="restart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Недостаточное исполнение органами местного самоуправления муниципального образования мероприятий подпрограммы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и прогнозирования исполнения мероприятий подпрограммы;</w:t>
            </w:r>
          </w:p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своевременное внесение изменений в подпрограмму</w:t>
            </w:r>
          </w:p>
        </w:tc>
      </w:tr>
      <w:tr w:rsidR="00E36ABA" w:rsidRPr="004E78FD">
        <w:trPr>
          <w:trHeight w:val="389"/>
        </w:trPr>
        <w:tc>
          <w:tcPr>
            <w:tcW w:w="1667" w:type="dxa"/>
            <w:vMerge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Возможные изменения федерального и регионального законодательства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регулярного мониторинга планируемых изменений в федеральном законодательстве;</w:t>
            </w:r>
          </w:p>
          <w:p w:rsidR="00E36ABA" w:rsidRPr="004E78F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своевременное внесение изменений в действующие правовые акты и (или) принятие новых правовых  на муниципальном уровне, касающихся сферы реализации  подпрограммы</w:t>
            </w:r>
          </w:p>
        </w:tc>
      </w:tr>
    </w:tbl>
    <w:p w:rsidR="00E36ABA" w:rsidRPr="004E78FD" w:rsidRDefault="00E36ABA" w:rsidP="00900D5F">
      <w:pPr>
        <w:pStyle w:val="ConsPlusNonformat"/>
        <w:ind w:left="8789" w:right="961"/>
        <w:rPr>
          <w:sz w:val="28"/>
          <w:szCs w:val="28"/>
        </w:rPr>
      </w:pPr>
    </w:p>
    <w:sectPr w:rsidR="00E36ABA" w:rsidRPr="004E78FD" w:rsidSect="00E461BD">
      <w:headerReference w:type="default" r:id="rId11"/>
      <w:pgSz w:w="11906" w:h="16838"/>
      <w:pgMar w:top="709" w:right="850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800" w:rsidRDefault="00F60800" w:rsidP="00274680">
      <w:pPr>
        <w:spacing w:after="0" w:line="240" w:lineRule="auto"/>
      </w:pPr>
      <w:r>
        <w:separator/>
      </w:r>
    </w:p>
  </w:endnote>
  <w:endnote w:type="continuationSeparator" w:id="1">
    <w:p w:rsidR="00F60800" w:rsidRDefault="00F60800" w:rsidP="0027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800" w:rsidRDefault="00F60800" w:rsidP="00274680">
      <w:pPr>
        <w:spacing w:after="0" w:line="240" w:lineRule="auto"/>
      </w:pPr>
      <w:r>
        <w:separator/>
      </w:r>
    </w:p>
  </w:footnote>
  <w:footnote w:type="continuationSeparator" w:id="1">
    <w:p w:rsidR="00F60800" w:rsidRDefault="00F60800" w:rsidP="0027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6E" w:rsidRPr="00274680" w:rsidRDefault="00CD438E">
    <w:pPr>
      <w:pStyle w:val="af6"/>
      <w:rPr>
        <w:sz w:val="28"/>
        <w:szCs w:val="28"/>
      </w:rPr>
    </w:pPr>
    <w:r w:rsidRPr="00274680">
      <w:rPr>
        <w:sz w:val="28"/>
        <w:szCs w:val="28"/>
      </w:rPr>
      <w:fldChar w:fldCharType="begin"/>
    </w:r>
    <w:r w:rsidR="0051496E" w:rsidRPr="00274680">
      <w:rPr>
        <w:sz w:val="28"/>
        <w:szCs w:val="28"/>
      </w:rPr>
      <w:instrText xml:space="preserve"> PAGE   \* MERGEFORMAT </w:instrText>
    </w:r>
    <w:r w:rsidRPr="00274680">
      <w:rPr>
        <w:sz w:val="28"/>
        <w:szCs w:val="28"/>
      </w:rPr>
      <w:fldChar w:fldCharType="separate"/>
    </w:r>
    <w:r w:rsidR="00A71856">
      <w:rPr>
        <w:noProof/>
        <w:sz w:val="28"/>
        <w:szCs w:val="28"/>
      </w:rPr>
      <w:t>23</w:t>
    </w:r>
    <w:r w:rsidRPr="0027468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6E" w:rsidRDefault="00CD438E">
    <w:pPr>
      <w:pStyle w:val="af6"/>
    </w:pPr>
    <w:r w:rsidRPr="00533787">
      <w:rPr>
        <w:rFonts w:ascii="Times New Roman" w:hAnsi="Times New Roman" w:cs="Times New Roman"/>
      </w:rPr>
      <w:fldChar w:fldCharType="begin"/>
    </w:r>
    <w:r w:rsidR="0051496E" w:rsidRPr="00533787">
      <w:rPr>
        <w:rFonts w:ascii="Times New Roman" w:hAnsi="Times New Roman" w:cs="Times New Roman"/>
      </w:rPr>
      <w:instrText xml:space="preserve"> PAGE   \* MERGEFORMAT </w:instrText>
    </w:r>
    <w:r w:rsidRPr="00533787">
      <w:rPr>
        <w:rFonts w:ascii="Times New Roman" w:hAnsi="Times New Roman" w:cs="Times New Roman"/>
      </w:rPr>
      <w:fldChar w:fldCharType="separate"/>
    </w:r>
    <w:r w:rsidR="00A71856">
      <w:rPr>
        <w:rFonts w:ascii="Times New Roman" w:hAnsi="Times New Roman" w:cs="Times New Roman"/>
        <w:noProof/>
      </w:rPr>
      <w:t>54</w:t>
    </w:r>
    <w:r w:rsidRPr="0053378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C67C1"/>
    <w:multiLevelType w:val="hybridMultilevel"/>
    <w:tmpl w:val="4252C738"/>
    <w:lvl w:ilvl="0" w:tplc="444A44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5E5085"/>
    <w:multiLevelType w:val="hybridMultilevel"/>
    <w:tmpl w:val="55C01A2C"/>
    <w:lvl w:ilvl="0" w:tplc="37BA68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AC4B39"/>
    <w:multiLevelType w:val="hybridMultilevel"/>
    <w:tmpl w:val="F76C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4A7116"/>
    <w:multiLevelType w:val="hybridMultilevel"/>
    <w:tmpl w:val="32741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054CE5E">
      <w:numFmt w:val="none"/>
      <w:lvlText w:val=""/>
      <w:lvlJc w:val="left"/>
      <w:pPr>
        <w:tabs>
          <w:tab w:val="num" w:pos="567"/>
        </w:tabs>
      </w:pPr>
    </w:lvl>
    <w:lvl w:ilvl="2" w:tplc="7994A4C0">
      <w:numFmt w:val="none"/>
      <w:lvlText w:val=""/>
      <w:lvlJc w:val="left"/>
      <w:pPr>
        <w:tabs>
          <w:tab w:val="num" w:pos="567"/>
        </w:tabs>
      </w:pPr>
    </w:lvl>
    <w:lvl w:ilvl="3" w:tplc="F306BC9A">
      <w:numFmt w:val="none"/>
      <w:lvlText w:val=""/>
      <w:lvlJc w:val="left"/>
      <w:pPr>
        <w:tabs>
          <w:tab w:val="num" w:pos="567"/>
        </w:tabs>
      </w:pPr>
    </w:lvl>
    <w:lvl w:ilvl="4" w:tplc="FB3A6EFE">
      <w:numFmt w:val="none"/>
      <w:lvlText w:val=""/>
      <w:lvlJc w:val="left"/>
      <w:pPr>
        <w:tabs>
          <w:tab w:val="num" w:pos="567"/>
        </w:tabs>
      </w:pPr>
    </w:lvl>
    <w:lvl w:ilvl="5" w:tplc="9C38A5B0">
      <w:numFmt w:val="none"/>
      <w:lvlText w:val=""/>
      <w:lvlJc w:val="left"/>
      <w:pPr>
        <w:tabs>
          <w:tab w:val="num" w:pos="567"/>
        </w:tabs>
      </w:pPr>
    </w:lvl>
    <w:lvl w:ilvl="6" w:tplc="F7040610">
      <w:numFmt w:val="none"/>
      <w:lvlText w:val=""/>
      <w:lvlJc w:val="left"/>
      <w:pPr>
        <w:tabs>
          <w:tab w:val="num" w:pos="567"/>
        </w:tabs>
      </w:pPr>
    </w:lvl>
    <w:lvl w:ilvl="7" w:tplc="E81ADA5A">
      <w:numFmt w:val="none"/>
      <w:lvlText w:val=""/>
      <w:lvlJc w:val="left"/>
      <w:pPr>
        <w:tabs>
          <w:tab w:val="num" w:pos="567"/>
        </w:tabs>
      </w:pPr>
    </w:lvl>
    <w:lvl w:ilvl="8" w:tplc="66C64B94">
      <w:numFmt w:val="none"/>
      <w:lvlText w:val=""/>
      <w:lvlJc w:val="left"/>
      <w:pPr>
        <w:tabs>
          <w:tab w:val="num" w:pos="567"/>
        </w:tabs>
      </w:pPr>
    </w:lvl>
  </w:abstractNum>
  <w:abstractNum w:abstractNumId="9">
    <w:nsid w:val="69F07222"/>
    <w:multiLevelType w:val="hybridMultilevel"/>
    <w:tmpl w:val="A4B06F0C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91FF1"/>
    <w:multiLevelType w:val="hybridMultilevel"/>
    <w:tmpl w:val="B810D03A"/>
    <w:lvl w:ilvl="0" w:tplc="28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347C29"/>
    <w:multiLevelType w:val="hybridMultilevel"/>
    <w:tmpl w:val="9DB23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C63"/>
    <w:rsid w:val="00000044"/>
    <w:rsid w:val="000034BC"/>
    <w:rsid w:val="00004992"/>
    <w:rsid w:val="000058C8"/>
    <w:rsid w:val="00005B7A"/>
    <w:rsid w:val="00006845"/>
    <w:rsid w:val="0001008F"/>
    <w:rsid w:val="00011418"/>
    <w:rsid w:val="00011E3B"/>
    <w:rsid w:val="0001223F"/>
    <w:rsid w:val="00012C54"/>
    <w:rsid w:val="00013A39"/>
    <w:rsid w:val="00014BA6"/>
    <w:rsid w:val="0001544B"/>
    <w:rsid w:val="00016864"/>
    <w:rsid w:val="00017736"/>
    <w:rsid w:val="00017776"/>
    <w:rsid w:val="00017831"/>
    <w:rsid w:val="00017DC8"/>
    <w:rsid w:val="00020B75"/>
    <w:rsid w:val="00021D94"/>
    <w:rsid w:val="00022DB9"/>
    <w:rsid w:val="000252B9"/>
    <w:rsid w:val="0003031D"/>
    <w:rsid w:val="00030953"/>
    <w:rsid w:val="00031473"/>
    <w:rsid w:val="0003155A"/>
    <w:rsid w:val="0003165A"/>
    <w:rsid w:val="00032962"/>
    <w:rsid w:val="00036772"/>
    <w:rsid w:val="000405D8"/>
    <w:rsid w:val="000407FF"/>
    <w:rsid w:val="0004461E"/>
    <w:rsid w:val="0004519C"/>
    <w:rsid w:val="00045591"/>
    <w:rsid w:val="00045D72"/>
    <w:rsid w:val="000461B4"/>
    <w:rsid w:val="00050843"/>
    <w:rsid w:val="00050EF4"/>
    <w:rsid w:val="000521EF"/>
    <w:rsid w:val="0005387D"/>
    <w:rsid w:val="00053B41"/>
    <w:rsid w:val="00056534"/>
    <w:rsid w:val="0005722C"/>
    <w:rsid w:val="00060E94"/>
    <w:rsid w:val="000617A7"/>
    <w:rsid w:val="000637C6"/>
    <w:rsid w:val="00063D66"/>
    <w:rsid w:val="00064022"/>
    <w:rsid w:val="00064132"/>
    <w:rsid w:val="000643A3"/>
    <w:rsid w:val="00065008"/>
    <w:rsid w:val="00066FA8"/>
    <w:rsid w:val="00067583"/>
    <w:rsid w:val="000731C4"/>
    <w:rsid w:val="000735DD"/>
    <w:rsid w:val="000762CA"/>
    <w:rsid w:val="00082052"/>
    <w:rsid w:val="00082325"/>
    <w:rsid w:val="0008308B"/>
    <w:rsid w:val="00083E20"/>
    <w:rsid w:val="0008555B"/>
    <w:rsid w:val="00086E64"/>
    <w:rsid w:val="000905F6"/>
    <w:rsid w:val="000906B2"/>
    <w:rsid w:val="000912BE"/>
    <w:rsid w:val="000951C8"/>
    <w:rsid w:val="000972B3"/>
    <w:rsid w:val="000A0EDD"/>
    <w:rsid w:val="000A22BF"/>
    <w:rsid w:val="000A2FA0"/>
    <w:rsid w:val="000A3A6D"/>
    <w:rsid w:val="000A42B3"/>
    <w:rsid w:val="000A4EB7"/>
    <w:rsid w:val="000A4ECD"/>
    <w:rsid w:val="000A4F21"/>
    <w:rsid w:val="000A5E6F"/>
    <w:rsid w:val="000A604F"/>
    <w:rsid w:val="000A7B6D"/>
    <w:rsid w:val="000B2C48"/>
    <w:rsid w:val="000B2CED"/>
    <w:rsid w:val="000B46DC"/>
    <w:rsid w:val="000B56E5"/>
    <w:rsid w:val="000B6C10"/>
    <w:rsid w:val="000C1F64"/>
    <w:rsid w:val="000C2362"/>
    <w:rsid w:val="000C29C1"/>
    <w:rsid w:val="000C5DC4"/>
    <w:rsid w:val="000C762C"/>
    <w:rsid w:val="000C78B8"/>
    <w:rsid w:val="000D003A"/>
    <w:rsid w:val="000D13B6"/>
    <w:rsid w:val="000D14CE"/>
    <w:rsid w:val="000D19E5"/>
    <w:rsid w:val="000D1B7D"/>
    <w:rsid w:val="000D215B"/>
    <w:rsid w:val="000D5813"/>
    <w:rsid w:val="000D5AE0"/>
    <w:rsid w:val="000D5DBA"/>
    <w:rsid w:val="000E2F32"/>
    <w:rsid w:val="000E3ACB"/>
    <w:rsid w:val="000E3E63"/>
    <w:rsid w:val="000E6839"/>
    <w:rsid w:val="000E7DB0"/>
    <w:rsid w:val="000F03FD"/>
    <w:rsid w:val="000F492C"/>
    <w:rsid w:val="000F559B"/>
    <w:rsid w:val="000F593E"/>
    <w:rsid w:val="000F6E02"/>
    <w:rsid w:val="000F79A2"/>
    <w:rsid w:val="000F7E0D"/>
    <w:rsid w:val="00100144"/>
    <w:rsid w:val="00100353"/>
    <w:rsid w:val="00100D3D"/>
    <w:rsid w:val="001012F0"/>
    <w:rsid w:val="00101ED8"/>
    <w:rsid w:val="00103463"/>
    <w:rsid w:val="00104D7A"/>
    <w:rsid w:val="00104EC3"/>
    <w:rsid w:val="00104EF0"/>
    <w:rsid w:val="0011021A"/>
    <w:rsid w:val="0011225F"/>
    <w:rsid w:val="0011471D"/>
    <w:rsid w:val="0011595C"/>
    <w:rsid w:val="001176AD"/>
    <w:rsid w:val="00121A2D"/>
    <w:rsid w:val="00126544"/>
    <w:rsid w:val="0013137D"/>
    <w:rsid w:val="00131FDE"/>
    <w:rsid w:val="00132305"/>
    <w:rsid w:val="001350A7"/>
    <w:rsid w:val="00135497"/>
    <w:rsid w:val="00135C2F"/>
    <w:rsid w:val="00141195"/>
    <w:rsid w:val="001416A5"/>
    <w:rsid w:val="001420DB"/>
    <w:rsid w:val="00142C65"/>
    <w:rsid w:val="00144B29"/>
    <w:rsid w:val="00151B5F"/>
    <w:rsid w:val="00153FC2"/>
    <w:rsid w:val="00155B11"/>
    <w:rsid w:val="001579AE"/>
    <w:rsid w:val="00160003"/>
    <w:rsid w:val="00160179"/>
    <w:rsid w:val="0016040D"/>
    <w:rsid w:val="00161C38"/>
    <w:rsid w:val="00161C3D"/>
    <w:rsid w:val="001637C0"/>
    <w:rsid w:val="001643CE"/>
    <w:rsid w:val="00165BD3"/>
    <w:rsid w:val="00170323"/>
    <w:rsid w:val="00173A62"/>
    <w:rsid w:val="00174DB2"/>
    <w:rsid w:val="00175EBF"/>
    <w:rsid w:val="0018012E"/>
    <w:rsid w:val="001815AE"/>
    <w:rsid w:val="00182795"/>
    <w:rsid w:val="0018406C"/>
    <w:rsid w:val="00184832"/>
    <w:rsid w:val="00185909"/>
    <w:rsid w:val="00185F0A"/>
    <w:rsid w:val="0018777A"/>
    <w:rsid w:val="001913D7"/>
    <w:rsid w:val="0019334E"/>
    <w:rsid w:val="00193C02"/>
    <w:rsid w:val="00195C79"/>
    <w:rsid w:val="00196970"/>
    <w:rsid w:val="00197318"/>
    <w:rsid w:val="0019731B"/>
    <w:rsid w:val="00197B6A"/>
    <w:rsid w:val="001A0316"/>
    <w:rsid w:val="001A03F5"/>
    <w:rsid w:val="001A09B1"/>
    <w:rsid w:val="001A0FDA"/>
    <w:rsid w:val="001A3463"/>
    <w:rsid w:val="001A3884"/>
    <w:rsid w:val="001A54A8"/>
    <w:rsid w:val="001A5DA6"/>
    <w:rsid w:val="001A69D2"/>
    <w:rsid w:val="001A6E72"/>
    <w:rsid w:val="001B0572"/>
    <w:rsid w:val="001B10A3"/>
    <w:rsid w:val="001B17C3"/>
    <w:rsid w:val="001B17EB"/>
    <w:rsid w:val="001B3888"/>
    <w:rsid w:val="001B42A6"/>
    <w:rsid w:val="001B59DA"/>
    <w:rsid w:val="001C1A39"/>
    <w:rsid w:val="001C3053"/>
    <w:rsid w:val="001C31DD"/>
    <w:rsid w:val="001C38F5"/>
    <w:rsid w:val="001C44C7"/>
    <w:rsid w:val="001C4F2E"/>
    <w:rsid w:val="001C6C0C"/>
    <w:rsid w:val="001D0161"/>
    <w:rsid w:val="001D0975"/>
    <w:rsid w:val="001D1FF8"/>
    <w:rsid w:val="001D4617"/>
    <w:rsid w:val="001D74A7"/>
    <w:rsid w:val="001D78AF"/>
    <w:rsid w:val="001E291D"/>
    <w:rsid w:val="001E2B05"/>
    <w:rsid w:val="001E2E68"/>
    <w:rsid w:val="001E3352"/>
    <w:rsid w:val="001E336A"/>
    <w:rsid w:val="001E4E2F"/>
    <w:rsid w:val="001E5AAA"/>
    <w:rsid w:val="001E656C"/>
    <w:rsid w:val="001E6E54"/>
    <w:rsid w:val="001F11C3"/>
    <w:rsid w:val="001F2841"/>
    <w:rsid w:val="001F436F"/>
    <w:rsid w:val="001F5423"/>
    <w:rsid w:val="001F6F9F"/>
    <w:rsid w:val="001F7E7F"/>
    <w:rsid w:val="00200D71"/>
    <w:rsid w:val="002016B2"/>
    <w:rsid w:val="00203843"/>
    <w:rsid w:val="0020478D"/>
    <w:rsid w:val="00207536"/>
    <w:rsid w:val="00211F82"/>
    <w:rsid w:val="00213431"/>
    <w:rsid w:val="00213AC1"/>
    <w:rsid w:val="00214C92"/>
    <w:rsid w:val="00217B71"/>
    <w:rsid w:val="00221699"/>
    <w:rsid w:val="00221CFB"/>
    <w:rsid w:val="00222DAC"/>
    <w:rsid w:val="002309CE"/>
    <w:rsid w:val="0023561B"/>
    <w:rsid w:val="00237E9E"/>
    <w:rsid w:val="00241DE7"/>
    <w:rsid w:val="0024233E"/>
    <w:rsid w:val="00243ACF"/>
    <w:rsid w:val="00244347"/>
    <w:rsid w:val="002445C8"/>
    <w:rsid w:val="002454D8"/>
    <w:rsid w:val="00250B69"/>
    <w:rsid w:val="00256710"/>
    <w:rsid w:val="0026073D"/>
    <w:rsid w:val="00262BD0"/>
    <w:rsid w:val="00263476"/>
    <w:rsid w:val="00263C25"/>
    <w:rsid w:val="0026442C"/>
    <w:rsid w:val="00265CB3"/>
    <w:rsid w:val="00265CBF"/>
    <w:rsid w:val="00273FEA"/>
    <w:rsid w:val="00274680"/>
    <w:rsid w:val="00280049"/>
    <w:rsid w:val="002808D5"/>
    <w:rsid w:val="00283D50"/>
    <w:rsid w:val="00286173"/>
    <w:rsid w:val="002909AE"/>
    <w:rsid w:val="002909B7"/>
    <w:rsid w:val="00292235"/>
    <w:rsid w:val="00292E77"/>
    <w:rsid w:val="00294C6C"/>
    <w:rsid w:val="00295161"/>
    <w:rsid w:val="0029703F"/>
    <w:rsid w:val="002970EC"/>
    <w:rsid w:val="0029729D"/>
    <w:rsid w:val="002A2B60"/>
    <w:rsid w:val="002A3936"/>
    <w:rsid w:val="002A4666"/>
    <w:rsid w:val="002A5348"/>
    <w:rsid w:val="002A59FF"/>
    <w:rsid w:val="002A6668"/>
    <w:rsid w:val="002A75C9"/>
    <w:rsid w:val="002B112E"/>
    <w:rsid w:val="002B148D"/>
    <w:rsid w:val="002B1D17"/>
    <w:rsid w:val="002B23A1"/>
    <w:rsid w:val="002B381E"/>
    <w:rsid w:val="002B4686"/>
    <w:rsid w:val="002B562F"/>
    <w:rsid w:val="002C0AF7"/>
    <w:rsid w:val="002C1C2E"/>
    <w:rsid w:val="002C4253"/>
    <w:rsid w:val="002C48DE"/>
    <w:rsid w:val="002C74DE"/>
    <w:rsid w:val="002D0C65"/>
    <w:rsid w:val="002D0E3D"/>
    <w:rsid w:val="002D19A0"/>
    <w:rsid w:val="002D3ED3"/>
    <w:rsid w:val="002E2B7E"/>
    <w:rsid w:val="002F1BFF"/>
    <w:rsid w:val="002F3B14"/>
    <w:rsid w:val="002F529C"/>
    <w:rsid w:val="002F636F"/>
    <w:rsid w:val="002F644D"/>
    <w:rsid w:val="002F65B5"/>
    <w:rsid w:val="002F701F"/>
    <w:rsid w:val="002F792F"/>
    <w:rsid w:val="002F7EA5"/>
    <w:rsid w:val="0030161B"/>
    <w:rsid w:val="003026D9"/>
    <w:rsid w:val="0030361A"/>
    <w:rsid w:val="00306376"/>
    <w:rsid w:val="0030765E"/>
    <w:rsid w:val="00312D61"/>
    <w:rsid w:val="00313501"/>
    <w:rsid w:val="00315765"/>
    <w:rsid w:val="00316821"/>
    <w:rsid w:val="00317302"/>
    <w:rsid w:val="003207C4"/>
    <w:rsid w:val="003209D2"/>
    <w:rsid w:val="00320E5C"/>
    <w:rsid w:val="003235E0"/>
    <w:rsid w:val="003235E6"/>
    <w:rsid w:val="00323D6C"/>
    <w:rsid w:val="00324846"/>
    <w:rsid w:val="00325974"/>
    <w:rsid w:val="00330434"/>
    <w:rsid w:val="00330465"/>
    <w:rsid w:val="00331AAF"/>
    <w:rsid w:val="00333A1C"/>
    <w:rsid w:val="00334728"/>
    <w:rsid w:val="0033589A"/>
    <w:rsid w:val="0033693A"/>
    <w:rsid w:val="00337225"/>
    <w:rsid w:val="00337A32"/>
    <w:rsid w:val="0034137A"/>
    <w:rsid w:val="00343C3E"/>
    <w:rsid w:val="00344623"/>
    <w:rsid w:val="00344E0A"/>
    <w:rsid w:val="00345134"/>
    <w:rsid w:val="00346385"/>
    <w:rsid w:val="00346805"/>
    <w:rsid w:val="00346BC7"/>
    <w:rsid w:val="00346D66"/>
    <w:rsid w:val="00347566"/>
    <w:rsid w:val="00350998"/>
    <w:rsid w:val="00351BB1"/>
    <w:rsid w:val="00351D15"/>
    <w:rsid w:val="00351D4D"/>
    <w:rsid w:val="003521FF"/>
    <w:rsid w:val="003523AA"/>
    <w:rsid w:val="00352864"/>
    <w:rsid w:val="00356327"/>
    <w:rsid w:val="00356513"/>
    <w:rsid w:val="00357A73"/>
    <w:rsid w:val="0036095E"/>
    <w:rsid w:val="00362A1E"/>
    <w:rsid w:val="0036325F"/>
    <w:rsid w:val="00363D40"/>
    <w:rsid w:val="00364033"/>
    <w:rsid w:val="0036799D"/>
    <w:rsid w:val="00370625"/>
    <w:rsid w:val="00371E99"/>
    <w:rsid w:val="00371FF0"/>
    <w:rsid w:val="00374049"/>
    <w:rsid w:val="00375017"/>
    <w:rsid w:val="0037684F"/>
    <w:rsid w:val="003778B4"/>
    <w:rsid w:val="00377987"/>
    <w:rsid w:val="003779C1"/>
    <w:rsid w:val="0038018D"/>
    <w:rsid w:val="00380622"/>
    <w:rsid w:val="003817C9"/>
    <w:rsid w:val="0038196E"/>
    <w:rsid w:val="0038294E"/>
    <w:rsid w:val="0038705E"/>
    <w:rsid w:val="0038785B"/>
    <w:rsid w:val="003930D1"/>
    <w:rsid w:val="00393C88"/>
    <w:rsid w:val="00396CB0"/>
    <w:rsid w:val="003975B4"/>
    <w:rsid w:val="00397A65"/>
    <w:rsid w:val="003A1131"/>
    <w:rsid w:val="003A17CE"/>
    <w:rsid w:val="003A1EB8"/>
    <w:rsid w:val="003A399E"/>
    <w:rsid w:val="003A51E0"/>
    <w:rsid w:val="003A5A05"/>
    <w:rsid w:val="003B17FA"/>
    <w:rsid w:val="003B28A6"/>
    <w:rsid w:val="003B641F"/>
    <w:rsid w:val="003B65DF"/>
    <w:rsid w:val="003B7BD6"/>
    <w:rsid w:val="003B7E5D"/>
    <w:rsid w:val="003C1571"/>
    <w:rsid w:val="003C3A92"/>
    <w:rsid w:val="003C5E47"/>
    <w:rsid w:val="003C6154"/>
    <w:rsid w:val="003C7D93"/>
    <w:rsid w:val="003D098D"/>
    <w:rsid w:val="003D1214"/>
    <w:rsid w:val="003D134F"/>
    <w:rsid w:val="003D25A4"/>
    <w:rsid w:val="003D5196"/>
    <w:rsid w:val="003D7D5F"/>
    <w:rsid w:val="003E08A0"/>
    <w:rsid w:val="003E09AF"/>
    <w:rsid w:val="003E1AD4"/>
    <w:rsid w:val="003E20A0"/>
    <w:rsid w:val="003E343F"/>
    <w:rsid w:val="003E3CDD"/>
    <w:rsid w:val="003E3E8C"/>
    <w:rsid w:val="003E54ED"/>
    <w:rsid w:val="003E65F3"/>
    <w:rsid w:val="003E6641"/>
    <w:rsid w:val="003E786C"/>
    <w:rsid w:val="003E7DB7"/>
    <w:rsid w:val="003F1C7C"/>
    <w:rsid w:val="003F391C"/>
    <w:rsid w:val="00403099"/>
    <w:rsid w:val="00403B49"/>
    <w:rsid w:val="0040510C"/>
    <w:rsid w:val="004110F6"/>
    <w:rsid w:val="00412043"/>
    <w:rsid w:val="0041287C"/>
    <w:rsid w:val="004141C5"/>
    <w:rsid w:val="004145DB"/>
    <w:rsid w:val="00414F0B"/>
    <w:rsid w:val="00415A9E"/>
    <w:rsid w:val="00417710"/>
    <w:rsid w:val="00417E50"/>
    <w:rsid w:val="004204F4"/>
    <w:rsid w:val="00421597"/>
    <w:rsid w:val="00421775"/>
    <w:rsid w:val="004254F2"/>
    <w:rsid w:val="00430CB7"/>
    <w:rsid w:val="004323F6"/>
    <w:rsid w:val="004331EB"/>
    <w:rsid w:val="00433335"/>
    <w:rsid w:val="00434127"/>
    <w:rsid w:val="00435310"/>
    <w:rsid w:val="00435820"/>
    <w:rsid w:val="00436863"/>
    <w:rsid w:val="004371CB"/>
    <w:rsid w:val="00437870"/>
    <w:rsid w:val="004408B1"/>
    <w:rsid w:val="004409D4"/>
    <w:rsid w:val="00440CCF"/>
    <w:rsid w:val="00440DF4"/>
    <w:rsid w:val="00441964"/>
    <w:rsid w:val="004420A4"/>
    <w:rsid w:val="0044236A"/>
    <w:rsid w:val="00443768"/>
    <w:rsid w:val="004438F1"/>
    <w:rsid w:val="00444367"/>
    <w:rsid w:val="00444DD6"/>
    <w:rsid w:val="00445270"/>
    <w:rsid w:val="00446775"/>
    <w:rsid w:val="00446A6B"/>
    <w:rsid w:val="00447FC5"/>
    <w:rsid w:val="0045011B"/>
    <w:rsid w:val="004503DB"/>
    <w:rsid w:val="00451E00"/>
    <w:rsid w:val="00454013"/>
    <w:rsid w:val="004549B3"/>
    <w:rsid w:val="00456483"/>
    <w:rsid w:val="00456A83"/>
    <w:rsid w:val="00456BF9"/>
    <w:rsid w:val="00461D54"/>
    <w:rsid w:val="00462475"/>
    <w:rsid w:val="0046485C"/>
    <w:rsid w:val="00476C8A"/>
    <w:rsid w:val="00476F5C"/>
    <w:rsid w:val="00482C00"/>
    <w:rsid w:val="00483DDE"/>
    <w:rsid w:val="00484463"/>
    <w:rsid w:val="00485126"/>
    <w:rsid w:val="00485BF4"/>
    <w:rsid w:val="004870FE"/>
    <w:rsid w:val="00487F0B"/>
    <w:rsid w:val="00490A37"/>
    <w:rsid w:val="00493696"/>
    <w:rsid w:val="004936A3"/>
    <w:rsid w:val="00493A62"/>
    <w:rsid w:val="00494151"/>
    <w:rsid w:val="0049445B"/>
    <w:rsid w:val="00494AD9"/>
    <w:rsid w:val="004A2747"/>
    <w:rsid w:val="004A2E38"/>
    <w:rsid w:val="004A34C8"/>
    <w:rsid w:val="004A440D"/>
    <w:rsid w:val="004A54FB"/>
    <w:rsid w:val="004A5A76"/>
    <w:rsid w:val="004A7A20"/>
    <w:rsid w:val="004A7E47"/>
    <w:rsid w:val="004B013A"/>
    <w:rsid w:val="004B0CF1"/>
    <w:rsid w:val="004B1118"/>
    <w:rsid w:val="004B139F"/>
    <w:rsid w:val="004B667C"/>
    <w:rsid w:val="004B7042"/>
    <w:rsid w:val="004C03BF"/>
    <w:rsid w:val="004C19FD"/>
    <w:rsid w:val="004C1E3A"/>
    <w:rsid w:val="004C3DDC"/>
    <w:rsid w:val="004C41A0"/>
    <w:rsid w:val="004C5D6C"/>
    <w:rsid w:val="004C76A1"/>
    <w:rsid w:val="004D2D8D"/>
    <w:rsid w:val="004D3BD6"/>
    <w:rsid w:val="004D5475"/>
    <w:rsid w:val="004D75DC"/>
    <w:rsid w:val="004E1B04"/>
    <w:rsid w:val="004E1EA8"/>
    <w:rsid w:val="004E53AB"/>
    <w:rsid w:val="004E5ABC"/>
    <w:rsid w:val="004E5CEC"/>
    <w:rsid w:val="004E65E3"/>
    <w:rsid w:val="004E78FD"/>
    <w:rsid w:val="004E7D05"/>
    <w:rsid w:val="004F2133"/>
    <w:rsid w:val="004F3765"/>
    <w:rsid w:val="004F4763"/>
    <w:rsid w:val="004F5511"/>
    <w:rsid w:val="004F5B71"/>
    <w:rsid w:val="004F7394"/>
    <w:rsid w:val="004F7F38"/>
    <w:rsid w:val="0050238F"/>
    <w:rsid w:val="005028D1"/>
    <w:rsid w:val="005049CA"/>
    <w:rsid w:val="0050558F"/>
    <w:rsid w:val="00511A28"/>
    <w:rsid w:val="00514067"/>
    <w:rsid w:val="0051496E"/>
    <w:rsid w:val="0051672E"/>
    <w:rsid w:val="0051686A"/>
    <w:rsid w:val="00516A33"/>
    <w:rsid w:val="0052537B"/>
    <w:rsid w:val="00527279"/>
    <w:rsid w:val="005274D9"/>
    <w:rsid w:val="0053082F"/>
    <w:rsid w:val="00533526"/>
    <w:rsid w:val="00533787"/>
    <w:rsid w:val="005341F2"/>
    <w:rsid w:val="0053420C"/>
    <w:rsid w:val="00535FF5"/>
    <w:rsid w:val="00536732"/>
    <w:rsid w:val="0053773E"/>
    <w:rsid w:val="00541628"/>
    <w:rsid w:val="00542295"/>
    <w:rsid w:val="00543B2E"/>
    <w:rsid w:val="00546846"/>
    <w:rsid w:val="00546A13"/>
    <w:rsid w:val="00547B11"/>
    <w:rsid w:val="00547DBA"/>
    <w:rsid w:val="00556002"/>
    <w:rsid w:val="005579EF"/>
    <w:rsid w:val="00557C3C"/>
    <w:rsid w:val="00557EC2"/>
    <w:rsid w:val="00561623"/>
    <w:rsid w:val="0056279D"/>
    <w:rsid w:val="0056280C"/>
    <w:rsid w:val="00562AE7"/>
    <w:rsid w:val="00562C63"/>
    <w:rsid w:val="00563ACA"/>
    <w:rsid w:val="00563DF9"/>
    <w:rsid w:val="00570219"/>
    <w:rsid w:val="00571618"/>
    <w:rsid w:val="00572747"/>
    <w:rsid w:val="00574279"/>
    <w:rsid w:val="005744DF"/>
    <w:rsid w:val="00575906"/>
    <w:rsid w:val="00581905"/>
    <w:rsid w:val="0058498C"/>
    <w:rsid w:val="005867E2"/>
    <w:rsid w:val="00586F94"/>
    <w:rsid w:val="00587A32"/>
    <w:rsid w:val="00590170"/>
    <w:rsid w:val="00590321"/>
    <w:rsid w:val="00592602"/>
    <w:rsid w:val="0059284E"/>
    <w:rsid w:val="00594513"/>
    <w:rsid w:val="0059568D"/>
    <w:rsid w:val="00595720"/>
    <w:rsid w:val="00596632"/>
    <w:rsid w:val="005A03E5"/>
    <w:rsid w:val="005A045E"/>
    <w:rsid w:val="005B0DD4"/>
    <w:rsid w:val="005B111F"/>
    <w:rsid w:val="005B15E1"/>
    <w:rsid w:val="005B1716"/>
    <w:rsid w:val="005B20A8"/>
    <w:rsid w:val="005B2437"/>
    <w:rsid w:val="005B3BCC"/>
    <w:rsid w:val="005B48BB"/>
    <w:rsid w:val="005B5CE6"/>
    <w:rsid w:val="005B6193"/>
    <w:rsid w:val="005B6C73"/>
    <w:rsid w:val="005C0420"/>
    <w:rsid w:val="005C052F"/>
    <w:rsid w:val="005C1AA3"/>
    <w:rsid w:val="005D04D0"/>
    <w:rsid w:val="005D10CC"/>
    <w:rsid w:val="005D28BD"/>
    <w:rsid w:val="005D4AC8"/>
    <w:rsid w:val="005D5123"/>
    <w:rsid w:val="005D62FE"/>
    <w:rsid w:val="005E165D"/>
    <w:rsid w:val="005E4312"/>
    <w:rsid w:val="005E5E06"/>
    <w:rsid w:val="005E68F8"/>
    <w:rsid w:val="005F0550"/>
    <w:rsid w:val="005F434A"/>
    <w:rsid w:val="005F4615"/>
    <w:rsid w:val="005F5866"/>
    <w:rsid w:val="005F5ED6"/>
    <w:rsid w:val="005F65BD"/>
    <w:rsid w:val="005F6ED8"/>
    <w:rsid w:val="005F76FC"/>
    <w:rsid w:val="005F79F2"/>
    <w:rsid w:val="005F7EE0"/>
    <w:rsid w:val="0060042F"/>
    <w:rsid w:val="0060093A"/>
    <w:rsid w:val="00601503"/>
    <w:rsid w:val="0060197D"/>
    <w:rsid w:val="0060421E"/>
    <w:rsid w:val="00604F6D"/>
    <w:rsid w:val="006065DE"/>
    <w:rsid w:val="006126AA"/>
    <w:rsid w:val="00612C52"/>
    <w:rsid w:val="0061384A"/>
    <w:rsid w:val="00613DDB"/>
    <w:rsid w:val="00615384"/>
    <w:rsid w:val="0061778C"/>
    <w:rsid w:val="0062310A"/>
    <w:rsid w:val="006275A1"/>
    <w:rsid w:val="00627A23"/>
    <w:rsid w:val="00630DD8"/>
    <w:rsid w:val="00630FAC"/>
    <w:rsid w:val="00631B27"/>
    <w:rsid w:val="0063262B"/>
    <w:rsid w:val="00632929"/>
    <w:rsid w:val="006335C7"/>
    <w:rsid w:val="0063451F"/>
    <w:rsid w:val="0063485E"/>
    <w:rsid w:val="006348A3"/>
    <w:rsid w:val="00635DA3"/>
    <w:rsid w:val="00636CF3"/>
    <w:rsid w:val="00637AF0"/>
    <w:rsid w:val="0064062D"/>
    <w:rsid w:val="00641B6B"/>
    <w:rsid w:val="00641D93"/>
    <w:rsid w:val="006423D1"/>
    <w:rsid w:val="0064444B"/>
    <w:rsid w:val="00646192"/>
    <w:rsid w:val="00646C6F"/>
    <w:rsid w:val="006474EE"/>
    <w:rsid w:val="006501C7"/>
    <w:rsid w:val="00650FD4"/>
    <w:rsid w:val="00651D6D"/>
    <w:rsid w:val="00651E01"/>
    <w:rsid w:val="006531F3"/>
    <w:rsid w:val="006538B5"/>
    <w:rsid w:val="006576E7"/>
    <w:rsid w:val="0066002C"/>
    <w:rsid w:val="00660338"/>
    <w:rsid w:val="0066112C"/>
    <w:rsid w:val="00661245"/>
    <w:rsid w:val="00665160"/>
    <w:rsid w:val="00665883"/>
    <w:rsid w:val="00665DFB"/>
    <w:rsid w:val="00666C0B"/>
    <w:rsid w:val="00670775"/>
    <w:rsid w:val="00671E00"/>
    <w:rsid w:val="00672F26"/>
    <w:rsid w:val="00674CAE"/>
    <w:rsid w:val="0067515A"/>
    <w:rsid w:val="0068012B"/>
    <w:rsid w:val="00680485"/>
    <w:rsid w:val="0068515D"/>
    <w:rsid w:val="0069060B"/>
    <w:rsid w:val="00691DF0"/>
    <w:rsid w:val="006935A1"/>
    <w:rsid w:val="00694E02"/>
    <w:rsid w:val="006951ED"/>
    <w:rsid w:val="00695398"/>
    <w:rsid w:val="00695D9E"/>
    <w:rsid w:val="00696308"/>
    <w:rsid w:val="006966E9"/>
    <w:rsid w:val="006A0880"/>
    <w:rsid w:val="006A203E"/>
    <w:rsid w:val="006A28E6"/>
    <w:rsid w:val="006A3344"/>
    <w:rsid w:val="006A56B8"/>
    <w:rsid w:val="006A6F35"/>
    <w:rsid w:val="006A70DF"/>
    <w:rsid w:val="006A79FF"/>
    <w:rsid w:val="006B10D0"/>
    <w:rsid w:val="006B1A51"/>
    <w:rsid w:val="006B2E7A"/>
    <w:rsid w:val="006B31D5"/>
    <w:rsid w:val="006B41BD"/>
    <w:rsid w:val="006B4B9B"/>
    <w:rsid w:val="006B7729"/>
    <w:rsid w:val="006C1E3C"/>
    <w:rsid w:val="006C35A9"/>
    <w:rsid w:val="006C3CA4"/>
    <w:rsid w:val="006C4304"/>
    <w:rsid w:val="006C7EFF"/>
    <w:rsid w:val="006D00B7"/>
    <w:rsid w:val="006D0C65"/>
    <w:rsid w:val="006D157E"/>
    <w:rsid w:val="006D362D"/>
    <w:rsid w:val="006D7BD9"/>
    <w:rsid w:val="006E553C"/>
    <w:rsid w:val="006E68E2"/>
    <w:rsid w:val="006F1C74"/>
    <w:rsid w:val="006F215A"/>
    <w:rsid w:val="006F244B"/>
    <w:rsid w:val="006F3667"/>
    <w:rsid w:val="006F419D"/>
    <w:rsid w:val="006F46D5"/>
    <w:rsid w:val="006F5595"/>
    <w:rsid w:val="006F6033"/>
    <w:rsid w:val="006F6D55"/>
    <w:rsid w:val="00700C0D"/>
    <w:rsid w:val="007032F0"/>
    <w:rsid w:val="00703DA6"/>
    <w:rsid w:val="00704F5D"/>
    <w:rsid w:val="0071034E"/>
    <w:rsid w:val="0071246F"/>
    <w:rsid w:val="00715693"/>
    <w:rsid w:val="00717007"/>
    <w:rsid w:val="007177BD"/>
    <w:rsid w:val="0072038D"/>
    <w:rsid w:val="00720825"/>
    <w:rsid w:val="0072131B"/>
    <w:rsid w:val="007213A6"/>
    <w:rsid w:val="00721847"/>
    <w:rsid w:val="007225C2"/>
    <w:rsid w:val="00723511"/>
    <w:rsid w:val="00723D45"/>
    <w:rsid w:val="00725A48"/>
    <w:rsid w:val="0072630D"/>
    <w:rsid w:val="007304CB"/>
    <w:rsid w:val="00733934"/>
    <w:rsid w:val="00734103"/>
    <w:rsid w:val="00735255"/>
    <w:rsid w:val="0073598D"/>
    <w:rsid w:val="007360C0"/>
    <w:rsid w:val="00737D81"/>
    <w:rsid w:val="00740113"/>
    <w:rsid w:val="00743416"/>
    <w:rsid w:val="00743FFE"/>
    <w:rsid w:val="00744783"/>
    <w:rsid w:val="00745F51"/>
    <w:rsid w:val="00746FFE"/>
    <w:rsid w:val="007509DA"/>
    <w:rsid w:val="007533E4"/>
    <w:rsid w:val="00756A58"/>
    <w:rsid w:val="007606A9"/>
    <w:rsid w:val="0076273D"/>
    <w:rsid w:val="007634A2"/>
    <w:rsid w:val="00763CC3"/>
    <w:rsid w:val="00765BAE"/>
    <w:rsid w:val="00770087"/>
    <w:rsid w:val="007723D2"/>
    <w:rsid w:val="0077331E"/>
    <w:rsid w:val="0077644F"/>
    <w:rsid w:val="007772DF"/>
    <w:rsid w:val="00782551"/>
    <w:rsid w:val="007841B7"/>
    <w:rsid w:val="007842FF"/>
    <w:rsid w:val="0078575C"/>
    <w:rsid w:val="00787B75"/>
    <w:rsid w:val="007912A1"/>
    <w:rsid w:val="007954C4"/>
    <w:rsid w:val="00795CC0"/>
    <w:rsid w:val="007A0117"/>
    <w:rsid w:val="007A0366"/>
    <w:rsid w:val="007A169C"/>
    <w:rsid w:val="007A1D8B"/>
    <w:rsid w:val="007A5385"/>
    <w:rsid w:val="007A7744"/>
    <w:rsid w:val="007A7D00"/>
    <w:rsid w:val="007B0778"/>
    <w:rsid w:val="007B1E29"/>
    <w:rsid w:val="007B347F"/>
    <w:rsid w:val="007B545C"/>
    <w:rsid w:val="007B5D7F"/>
    <w:rsid w:val="007B677C"/>
    <w:rsid w:val="007B6DA0"/>
    <w:rsid w:val="007C09E2"/>
    <w:rsid w:val="007C0BE3"/>
    <w:rsid w:val="007C1C82"/>
    <w:rsid w:val="007C2ED2"/>
    <w:rsid w:val="007C323E"/>
    <w:rsid w:val="007C53FE"/>
    <w:rsid w:val="007C5C30"/>
    <w:rsid w:val="007C751F"/>
    <w:rsid w:val="007D2EFF"/>
    <w:rsid w:val="007D49B4"/>
    <w:rsid w:val="007D565A"/>
    <w:rsid w:val="007D5F7A"/>
    <w:rsid w:val="007E15AC"/>
    <w:rsid w:val="007E1E43"/>
    <w:rsid w:val="007E2EA5"/>
    <w:rsid w:val="007E302B"/>
    <w:rsid w:val="007E3F20"/>
    <w:rsid w:val="007E47CE"/>
    <w:rsid w:val="007E546A"/>
    <w:rsid w:val="007E5E03"/>
    <w:rsid w:val="007E6450"/>
    <w:rsid w:val="007F3072"/>
    <w:rsid w:val="007F3920"/>
    <w:rsid w:val="007F7B49"/>
    <w:rsid w:val="00801799"/>
    <w:rsid w:val="00801865"/>
    <w:rsid w:val="008032C8"/>
    <w:rsid w:val="00804169"/>
    <w:rsid w:val="00805F7F"/>
    <w:rsid w:val="0080750E"/>
    <w:rsid w:val="008079D6"/>
    <w:rsid w:val="00810868"/>
    <w:rsid w:val="00812D9C"/>
    <w:rsid w:val="00814A97"/>
    <w:rsid w:val="00816829"/>
    <w:rsid w:val="00820722"/>
    <w:rsid w:val="00820E13"/>
    <w:rsid w:val="00822341"/>
    <w:rsid w:val="00822DB0"/>
    <w:rsid w:val="008232EE"/>
    <w:rsid w:val="00823B9E"/>
    <w:rsid w:val="00825A6A"/>
    <w:rsid w:val="008273DD"/>
    <w:rsid w:val="00831A87"/>
    <w:rsid w:val="00831F21"/>
    <w:rsid w:val="008330D9"/>
    <w:rsid w:val="00833CD9"/>
    <w:rsid w:val="008349DB"/>
    <w:rsid w:val="00835D3B"/>
    <w:rsid w:val="00836318"/>
    <w:rsid w:val="00836DFD"/>
    <w:rsid w:val="0084109A"/>
    <w:rsid w:val="00841E65"/>
    <w:rsid w:val="00843D3F"/>
    <w:rsid w:val="008443E1"/>
    <w:rsid w:val="0084770E"/>
    <w:rsid w:val="00851209"/>
    <w:rsid w:val="00851342"/>
    <w:rsid w:val="0085161D"/>
    <w:rsid w:val="00851F03"/>
    <w:rsid w:val="00852539"/>
    <w:rsid w:val="00856AFA"/>
    <w:rsid w:val="00856BDB"/>
    <w:rsid w:val="0085736A"/>
    <w:rsid w:val="008607F9"/>
    <w:rsid w:val="00863FAD"/>
    <w:rsid w:val="00865A30"/>
    <w:rsid w:val="00865BE6"/>
    <w:rsid w:val="00866A74"/>
    <w:rsid w:val="00870164"/>
    <w:rsid w:val="008703B1"/>
    <w:rsid w:val="0087326C"/>
    <w:rsid w:val="00873CB1"/>
    <w:rsid w:val="00873DA6"/>
    <w:rsid w:val="00874AF6"/>
    <w:rsid w:val="00875F1E"/>
    <w:rsid w:val="00877004"/>
    <w:rsid w:val="0087791C"/>
    <w:rsid w:val="0088482D"/>
    <w:rsid w:val="00885633"/>
    <w:rsid w:val="00886F17"/>
    <w:rsid w:val="008960A2"/>
    <w:rsid w:val="008A0A21"/>
    <w:rsid w:val="008A169D"/>
    <w:rsid w:val="008A1B1A"/>
    <w:rsid w:val="008A38E8"/>
    <w:rsid w:val="008A4A84"/>
    <w:rsid w:val="008A7E98"/>
    <w:rsid w:val="008A7F65"/>
    <w:rsid w:val="008B2E83"/>
    <w:rsid w:val="008B3480"/>
    <w:rsid w:val="008B68D5"/>
    <w:rsid w:val="008C0C19"/>
    <w:rsid w:val="008C1113"/>
    <w:rsid w:val="008C34A3"/>
    <w:rsid w:val="008C3720"/>
    <w:rsid w:val="008C54F0"/>
    <w:rsid w:val="008C7E9F"/>
    <w:rsid w:val="008D0EF8"/>
    <w:rsid w:val="008D0F9D"/>
    <w:rsid w:val="008D14F4"/>
    <w:rsid w:val="008D309F"/>
    <w:rsid w:val="008D3CAB"/>
    <w:rsid w:val="008D5D4A"/>
    <w:rsid w:val="008D6866"/>
    <w:rsid w:val="008E0F92"/>
    <w:rsid w:val="008E3D20"/>
    <w:rsid w:val="008E4710"/>
    <w:rsid w:val="008E4B3B"/>
    <w:rsid w:val="008E79D9"/>
    <w:rsid w:val="008F070D"/>
    <w:rsid w:val="008F3A6A"/>
    <w:rsid w:val="008F40F1"/>
    <w:rsid w:val="008F4376"/>
    <w:rsid w:val="008F6147"/>
    <w:rsid w:val="008F660F"/>
    <w:rsid w:val="008F786C"/>
    <w:rsid w:val="008F7DD7"/>
    <w:rsid w:val="00900D5F"/>
    <w:rsid w:val="00901021"/>
    <w:rsid w:val="00901B27"/>
    <w:rsid w:val="00901F9E"/>
    <w:rsid w:val="009025DF"/>
    <w:rsid w:val="00904612"/>
    <w:rsid w:val="00904B86"/>
    <w:rsid w:val="00905928"/>
    <w:rsid w:val="00906156"/>
    <w:rsid w:val="00906A11"/>
    <w:rsid w:val="009073E5"/>
    <w:rsid w:val="00907FB5"/>
    <w:rsid w:val="009109EA"/>
    <w:rsid w:val="0091183E"/>
    <w:rsid w:val="00912E88"/>
    <w:rsid w:val="009154AB"/>
    <w:rsid w:val="00915DA4"/>
    <w:rsid w:val="009171ED"/>
    <w:rsid w:val="00921A9E"/>
    <w:rsid w:val="00922954"/>
    <w:rsid w:val="0092384C"/>
    <w:rsid w:val="00926011"/>
    <w:rsid w:val="00930574"/>
    <w:rsid w:val="0093122A"/>
    <w:rsid w:val="00931694"/>
    <w:rsid w:val="00932419"/>
    <w:rsid w:val="00933F43"/>
    <w:rsid w:val="009358E7"/>
    <w:rsid w:val="00935EAD"/>
    <w:rsid w:val="00942BDE"/>
    <w:rsid w:val="00943E78"/>
    <w:rsid w:val="00945D7E"/>
    <w:rsid w:val="0094680B"/>
    <w:rsid w:val="00947041"/>
    <w:rsid w:val="00947E67"/>
    <w:rsid w:val="00952CF6"/>
    <w:rsid w:val="00955464"/>
    <w:rsid w:val="009574D0"/>
    <w:rsid w:val="00961A9D"/>
    <w:rsid w:val="00962CB8"/>
    <w:rsid w:val="00963A22"/>
    <w:rsid w:val="009649D3"/>
    <w:rsid w:val="00965F34"/>
    <w:rsid w:val="00966EF6"/>
    <w:rsid w:val="0096722D"/>
    <w:rsid w:val="0097192D"/>
    <w:rsid w:val="00972A9B"/>
    <w:rsid w:val="00972F31"/>
    <w:rsid w:val="009738B6"/>
    <w:rsid w:val="00973928"/>
    <w:rsid w:val="00975083"/>
    <w:rsid w:val="00977698"/>
    <w:rsid w:val="00981019"/>
    <w:rsid w:val="00981157"/>
    <w:rsid w:val="0098432E"/>
    <w:rsid w:val="009869A9"/>
    <w:rsid w:val="0098747F"/>
    <w:rsid w:val="00987523"/>
    <w:rsid w:val="00990910"/>
    <w:rsid w:val="00991472"/>
    <w:rsid w:val="009914D3"/>
    <w:rsid w:val="00991BFC"/>
    <w:rsid w:val="00992B02"/>
    <w:rsid w:val="0099410B"/>
    <w:rsid w:val="0099647C"/>
    <w:rsid w:val="00996744"/>
    <w:rsid w:val="00996AE5"/>
    <w:rsid w:val="009A59ED"/>
    <w:rsid w:val="009A7F53"/>
    <w:rsid w:val="009B0531"/>
    <w:rsid w:val="009B15A0"/>
    <w:rsid w:val="009B1C61"/>
    <w:rsid w:val="009B20B6"/>
    <w:rsid w:val="009B2924"/>
    <w:rsid w:val="009B5A69"/>
    <w:rsid w:val="009B6215"/>
    <w:rsid w:val="009B700F"/>
    <w:rsid w:val="009B72EC"/>
    <w:rsid w:val="009B731A"/>
    <w:rsid w:val="009B7CF4"/>
    <w:rsid w:val="009C2AB9"/>
    <w:rsid w:val="009C2C46"/>
    <w:rsid w:val="009C54E1"/>
    <w:rsid w:val="009C6466"/>
    <w:rsid w:val="009C79A8"/>
    <w:rsid w:val="009D04F2"/>
    <w:rsid w:val="009D3E83"/>
    <w:rsid w:val="009E0744"/>
    <w:rsid w:val="009E34D4"/>
    <w:rsid w:val="009E4636"/>
    <w:rsid w:val="009E488C"/>
    <w:rsid w:val="009E5D29"/>
    <w:rsid w:val="009E6412"/>
    <w:rsid w:val="009E7134"/>
    <w:rsid w:val="009E7A0F"/>
    <w:rsid w:val="009F2AC6"/>
    <w:rsid w:val="009F3AD5"/>
    <w:rsid w:val="009F6AF7"/>
    <w:rsid w:val="00A021AB"/>
    <w:rsid w:val="00A043BD"/>
    <w:rsid w:val="00A057A8"/>
    <w:rsid w:val="00A10ADE"/>
    <w:rsid w:val="00A14264"/>
    <w:rsid w:val="00A146AC"/>
    <w:rsid w:val="00A154F1"/>
    <w:rsid w:val="00A15B75"/>
    <w:rsid w:val="00A15EFF"/>
    <w:rsid w:val="00A16128"/>
    <w:rsid w:val="00A16ED3"/>
    <w:rsid w:val="00A21C48"/>
    <w:rsid w:val="00A22A5C"/>
    <w:rsid w:val="00A243D2"/>
    <w:rsid w:val="00A25A49"/>
    <w:rsid w:val="00A269C4"/>
    <w:rsid w:val="00A35952"/>
    <w:rsid w:val="00A3630C"/>
    <w:rsid w:val="00A40FFF"/>
    <w:rsid w:val="00A41907"/>
    <w:rsid w:val="00A41A32"/>
    <w:rsid w:val="00A420D4"/>
    <w:rsid w:val="00A44089"/>
    <w:rsid w:val="00A4555C"/>
    <w:rsid w:val="00A464A8"/>
    <w:rsid w:val="00A473D1"/>
    <w:rsid w:val="00A47767"/>
    <w:rsid w:val="00A505CD"/>
    <w:rsid w:val="00A50CF6"/>
    <w:rsid w:val="00A51866"/>
    <w:rsid w:val="00A51D1E"/>
    <w:rsid w:val="00A522FE"/>
    <w:rsid w:val="00A52FE6"/>
    <w:rsid w:val="00A5389F"/>
    <w:rsid w:val="00A5772F"/>
    <w:rsid w:val="00A626D7"/>
    <w:rsid w:val="00A62E44"/>
    <w:rsid w:val="00A6474F"/>
    <w:rsid w:val="00A65C64"/>
    <w:rsid w:val="00A66404"/>
    <w:rsid w:val="00A66BA4"/>
    <w:rsid w:val="00A70321"/>
    <w:rsid w:val="00A710AD"/>
    <w:rsid w:val="00A71856"/>
    <w:rsid w:val="00A71DF4"/>
    <w:rsid w:val="00A73155"/>
    <w:rsid w:val="00A73A07"/>
    <w:rsid w:val="00A74147"/>
    <w:rsid w:val="00A773BE"/>
    <w:rsid w:val="00A77536"/>
    <w:rsid w:val="00A77C60"/>
    <w:rsid w:val="00A80FBA"/>
    <w:rsid w:val="00A83715"/>
    <w:rsid w:val="00A84087"/>
    <w:rsid w:val="00A84178"/>
    <w:rsid w:val="00A845D8"/>
    <w:rsid w:val="00A8761E"/>
    <w:rsid w:val="00A87832"/>
    <w:rsid w:val="00A87B9E"/>
    <w:rsid w:val="00A904C9"/>
    <w:rsid w:val="00A919F5"/>
    <w:rsid w:val="00A93D0C"/>
    <w:rsid w:val="00A95902"/>
    <w:rsid w:val="00A96A24"/>
    <w:rsid w:val="00A97A5A"/>
    <w:rsid w:val="00A97EE6"/>
    <w:rsid w:val="00AA081A"/>
    <w:rsid w:val="00AA2338"/>
    <w:rsid w:val="00AA481E"/>
    <w:rsid w:val="00AA4B14"/>
    <w:rsid w:val="00AA5BC1"/>
    <w:rsid w:val="00AA5BCA"/>
    <w:rsid w:val="00AB15AE"/>
    <w:rsid w:val="00AB22C4"/>
    <w:rsid w:val="00AB2A00"/>
    <w:rsid w:val="00AB55B2"/>
    <w:rsid w:val="00AB5C5A"/>
    <w:rsid w:val="00AB5FCD"/>
    <w:rsid w:val="00AC0D87"/>
    <w:rsid w:val="00AC25DB"/>
    <w:rsid w:val="00AC44A0"/>
    <w:rsid w:val="00AC566A"/>
    <w:rsid w:val="00AC5A50"/>
    <w:rsid w:val="00AC5F16"/>
    <w:rsid w:val="00AD0E65"/>
    <w:rsid w:val="00AD13AE"/>
    <w:rsid w:val="00AD2EC8"/>
    <w:rsid w:val="00AD3E23"/>
    <w:rsid w:val="00AD422C"/>
    <w:rsid w:val="00AD45AF"/>
    <w:rsid w:val="00AD6E65"/>
    <w:rsid w:val="00AD78F9"/>
    <w:rsid w:val="00AD7B97"/>
    <w:rsid w:val="00AE059A"/>
    <w:rsid w:val="00AE099C"/>
    <w:rsid w:val="00AE18CE"/>
    <w:rsid w:val="00AE291B"/>
    <w:rsid w:val="00AE37ED"/>
    <w:rsid w:val="00AE41F8"/>
    <w:rsid w:val="00AE5460"/>
    <w:rsid w:val="00AE5C0A"/>
    <w:rsid w:val="00AE62C8"/>
    <w:rsid w:val="00AF06EE"/>
    <w:rsid w:val="00AF0DC0"/>
    <w:rsid w:val="00AF25EF"/>
    <w:rsid w:val="00AF43DE"/>
    <w:rsid w:val="00AF45F7"/>
    <w:rsid w:val="00AF5ECA"/>
    <w:rsid w:val="00B012E6"/>
    <w:rsid w:val="00B015DD"/>
    <w:rsid w:val="00B015E3"/>
    <w:rsid w:val="00B0545C"/>
    <w:rsid w:val="00B057BC"/>
    <w:rsid w:val="00B057E8"/>
    <w:rsid w:val="00B10B6F"/>
    <w:rsid w:val="00B133FB"/>
    <w:rsid w:val="00B15304"/>
    <w:rsid w:val="00B17CD7"/>
    <w:rsid w:val="00B21198"/>
    <w:rsid w:val="00B2303C"/>
    <w:rsid w:val="00B24DB7"/>
    <w:rsid w:val="00B2510B"/>
    <w:rsid w:val="00B27CE6"/>
    <w:rsid w:val="00B30F3D"/>
    <w:rsid w:val="00B31110"/>
    <w:rsid w:val="00B312DC"/>
    <w:rsid w:val="00B31F9B"/>
    <w:rsid w:val="00B36083"/>
    <w:rsid w:val="00B36DCA"/>
    <w:rsid w:val="00B44388"/>
    <w:rsid w:val="00B4463E"/>
    <w:rsid w:val="00B4478C"/>
    <w:rsid w:val="00B449FA"/>
    <w:rsid w:val="00B46121"/>
    <w:rsid w:val="00B50B79"/>
    <w:rsid w:val="00B50F34"/>
    <w:rsid w:val="00B52BAC"/>
    <w:rsid w:val="00B53288"/>
    <w:rsid w:val="00B5465C"/>
    <w:rsid w:val="00B57D73"/>
    <w:rsid w:val="00B618E9"/>
    <w:rsid w:val="00B61A6D"/>
    <w:rsid w:val="00B629A4"/>
    <w:rsid w:val="00B6345F"/>
    <w:rsid w:val="00B642C5"/>
    <w:rsid w:val="00B65931"/>
    <w:rsid w:val="00B66C16"/>
    <w:rsid w:val="00B717D4"/>
    <w:rsid w:val="00B71CD5"/>
    <w:rsid w:val="00B737F8"/>
    <w:rsid w:val="00B76593"/>
    <w:rsid w:val="00B80119"/>
    <w:rsid w:val="00B80C97"/>
    <w:rsid w:val="00B84C60"/>
    <w:rsid w:val="00B8541C"/>
    <w:rsid w:val="00B85D9C"/>
    <w:rsid w:val="00B86E81"/>
    <w:rsid w:val="00B87D60"/>
    <w:rsid w:val="00B90484"/>
    <w:rsid w:val="00B91518"/>
    <w:rsid w:val="00B92277"/>
    <w:rsid w:val="00B93DE7"/>
    <w:rsid w:val="00B946B4"/>
    <w:rsid w:val="00B94B19"/>
    <w:rsid w:val="00B96D0D"/>
    <w:rsid w:val="00BA10B1"/>
    <w:rsid w:val="00BA1805"/>
    <w:rsid w:val="00BA3AC9"/>
    <w:rsid w:val="00BA3DBF"/>
    <w:rsid w:val="00BA5F3D"/>
    <w:rsid w:val="00BB1CB3"/>
    <w:rsid w:val="00BB232D"/>
    <w:rsid w:val="00BB2D24"/>
    <w:rsid w:val="00BB368C"/>
    <w:rsid w:val="00BB509D"/>
    <w:rsid w:val="00BB58B5"/>
    <w:rsid w:val="00BB68C0"/>
    <w:rsid w:val="00BB6E3D"/>
    <w:rsid w:val="00BB71FE"/>
    <w:rsid w:val="00BC0CBD"/>
    <w:rsid w:val="00BC11D8"/>
    <w:rsid w:val="00BC1759"/>
    <w:rsid w:val="00BC357C"/>
    <w:rsid w:val="00BC3665"/>
    <w:rsid w:val="00BC52AB"/>
    <w:rsid w:val="00BC62ED"/>
    <w:rsid w:val="00BC6C46"/>
    <w:rsid w:val="00BD19C4"/>
    <w:rsid w:val="00BD3FAB"/>
    <w:rsid w:val="00BD7235"/>
    <w:rsid w:val="00BE17BE"/>
    <w:rsid w:val="00BE31E8"/>
    <w:rsid w:val="00BE5023"/>
    <w:rsid w:val="00BE590A"/>
    <w:rsid w:val="00BE6261"/>
    <w:rsid w:val="00BE6CA4"/>
    <w:rsid w:val="00BF0A67"/>
    <w:rsid w:val="00BF1222"/>
    <w:rsid w:val="00BF1B6C"/>
    <w:rsid w:val="00BF3E19"/>
    <w:rsid w:val="00BF5761"/>
    <w:rsid w:val="00BF5CC9"/>
    <w:rsid w:val="00BF628D"/>
    <w:rsid w:val="00BF731A"/>
    <w:rsid w:val="00BF740D"/>
    <w:rsid w:val="00C00441"/>
    <w:rsid w:val="00C01CCD"/>
    <w:rsid w:val="00C03A76"/>
    <w:rsid w:val="00C05B42"/>
    <w:rsid w:val="00C102A6"/>
    <w:rsid w:val="00C10781"/>
    <w:rsid w:val="00C10AC8"/>
    <w:rsid w:val="00C1144F"/>
    <w:rsid w:val="00C12B0D"/>
    <w:rsid w:val="00C15A16"/>
    <w:rsid w:val="00C167BA"/>
    <w:rsid w:val="00C201F0"/>
    <w:rsid w:val="00C203BC"/>
    <w:rsid w:val="00C2120D"/>
    <w:rsid w:val="00C2191B"/>
    <w:rsid w:val="00C22E05"/>
    <w:rsid w:val="00C22E8D"/>
    <w:rsid w:val="00C24215"/>
    <w:rsid w:val="00C24637"/>
    <w:rsid w:val="00C26711"/>
    <w:rsid w:val="00C27365"/>
    <w:rsid w:val="00C27864"/>
    <w:rsid w:val="00C30DB2"/>
    <w:rsid w:val="00C33B3D"/>
    <w:rsid w:val="00C35F47"/>
    <w:rsid w:val="00C3773D"/>
    <w:rsid w:val="00C37E0B"/>
    <w:rsid w:val="00C451EF"/>
    <w:rsid w:val="00C45B6C"/>
    <w:rsid w:val="00C46487"/>
    <w:rsid w:val="00C471C9"/>
    <w:rsid w:val="00C47281"/>
    <w:rsid w:val="00C50B9D"/>
    <w:rsid w:val="00C5468F"/>
    <w:rsid w:val="00C55938"/>
    <w:rsid w:val="00C560D9"/>
    <w:rsid w:val="00C566A8"/>
    <w:rsid w:val="00C569ED"/>
    <w:rsid w:val="00C6220E"/>
    <w:rsid w:val="00C62712"/>
    <w:rsid w:val="00C6272C"/>
    <w:rsid w:val="00C631D3"/>
    <w:rsid w:val="00C669F3"/>
    <w:rsid w:val="00C66F50"/>
    <w:rsid w:val="00C71ABA"/>
    <w:rsid w:val="00C7350C"/>
    <w:rsid w:val="00C74A4A"/>
    <w:rsid w:val="00C76120"/>
    <w:rsid w:val="00C81381"/>
    <w:rsid w:val="00C826B1"/>
    <w:rsid w:val="00C859CB"/>
    <w:rsid w:val="00C904E0"/>
    <w:rsid w:val="00C90E47"/>
    <w:rsid w:val="00C96281"/>
    <w:rsid w:val="00C97197"/>
    <w:rsid w:val="00C97869"/>
    <w:rsid w:val="00C97F18"/>
    <w:rsid w:val="00CA1745"/>
    <w:rsid w:val="00CA3338"/>
    <w:rsid w:val="00CA4B94"/>
    <w:rsid w:val="00CA560A"/>
    <w:rsid w:val="00CA6950"/>
    <w:rsid w:val="00CB01CA"/>
    <w:rsid w:val="00CB0940"/>
    <w:rsid w:val="00CB262D"/>
    <w:rsid w:val="00CB31E2"/>
    <w:rsid w:val="00CB3987"/>
    <w:rsid w:val="00CB4DD4"/>
    <w:rsid w:val="00CB53E7"/>
    <w:rsid w:val="00CB70C3"/>
    <w:rsid w:val="00CB751B"/>
    <w:rsid w:val="00CB7FB9"/>
    <w:rsid w:val="00CC04C5"/>
    <w:rsid w:val="00CC1B31"/>
    <w:rsid w:val="00CC1CA0"/>
    <w:rsid w:val="00CC23BB"/>
    <w:rsid w:val="00CC4BD8"/>
    <w:rsid w:val="00CC72C6"/>
    <w:rsid w:val="00CC7904"/>
    <w:rsid w:val="00CD09F6"/>
    <w:rsid w:val="00CD3C2A"/>
    <w:rsid w:val="00CD438E"/>
    <w:rsid w:val="00CD47FD"/>
    <w:rsid w:val="00CD56A2"/>
    <w:rsid w:val="00CD5A1C"/>
    <w:rsid w:val="00CD794B"/>
    <w:rsid w:val="00CE1257"/>
    <w:rsid w:val="00CE2ACA"/>
    <w:rsid w:val="00CE3009"/>
    <w:rsid w:val="00CE31BE"/>
    <w:rsid w:val="00CE59BA"/>
    <w:rsid w:val="00CF0911"/>
    <w:rsid w:val="00CF0D0F"/>
    <w:rsid w:val="00CF0F39"/>
    <w:rsid w:val="00CF2773"/>
    <w:rsid w:val="00CF380A"/>
    <w:rsid w:val="00CF5059"/>
    <w:rsid w:val="00CF633E"/>
    <w:rsid w:val="00CF691B"/>
    <w:rsid w:val="00CF7673"/>
    <w:rsid w:val="00D01BAA"/>
    <w:rsid w:val="00D03564"/>
    <w:rsid w:val="00D03624"/>
    <w:rsid w:val="00D06845"/>
    <w:rsid w:val="00D12280"/>
    <w:rsid w:val="00D14834"/>
    <w:rsid w:val="00D16352"/>
    <w:rsid w:val="00D16584"/>
    <w:rsid w:val="00D16D6E"/>
    <w:rsid w:val="00D16FC6"/>
    <w:rsid w:val="00D2006F"/>
    <w:rsid w:val="00D2021D"/>
    <w:rsid w:val="00D20E11"/>
    <w:rsid w:val="00D24DE9"/>
    <w:rsid w:val="00D25F0D"/>
    <w:rsid w:val="00D26595"/>
    <w:rsid w:val="00D27C80"/>
    <w:rsid w:val="00D326C5"/>
    <w:rsid w:val="00D3442C"/>
    <w:rsid w:val="00D37DA0"/>
    <w:rsid w:val="00D41065"/>
    <w:rsid w:val="00D41409"/>
    <w:rsid w:val="00D42554"/>
    <w:rsid w:val="00D42CA6"/>
    <w:rsid w:val="00D42DAF"/>
    <w:rsid w:val="00D44D5D"/>
    <w:rsid w:val="00D4600A"/>
    <w:rsid w:val="00D4637F"/>
    <w:rsid w:val="00D47967"/>
    <w:rsid w:val="00D47D47"/>
    <w:rsid w:val="00D50560"/>
    <w:rsid w:val="00D54893"/>
    <w:rsid w:val="00D555E8"/>
    <w:rsid w:val="00D57509"/>
    <w:rsid w:val="00D63173"/>
    <w:rsid w:val="00D63624"/>
    <w:rsid w:val="00D65A40"/>
    <w:rsid w:val="00D67057"/>
    <w:rsid w:val="00D672C6"/>
    <w:rsid w:val="00D7065C"/>
    <w:rsid w:val="00D70853"/>
    <w:rsid w:val="00D70BE5"/>
    <w:rsid w:val="00D746DD"/>
    <w:rsid w:val="00D7595E"/>
    <w:rsid w:val="00D77432"/>
    <w:rsid w:val="00D81A55"/>
    <w:rsid w:val="00D81B3C"/>
    <w:rsid w:val="00D82C33"/>
    <w:rsid w:val="00D8320A"/>
    <w:rsid w:val="00D854FE"/>
    <w:rsid w:val="00D9029F"/>
    <w:rsid w:val="00D904C7"/>
    <w:rsid w:val="00D90B2D"/>
    <w:rsid w:val="00D913C5"/>
    <w:rsid w:val="00D92193"/>
    <w:rsid w:val="00D92CF8"/>
    <w:rsid w:val="00D92DEF"/>
    <w:rsid w:val="00D93D64"/>
    <w:rsid w:val="00D94FE4"/>
    <w:rsid w:val="00D963F4"/>
    <w:rsid w:val="00D964CB"/>
    <w:rsid w:val="00D96C5E"/>
    <w:rsid w:val="00D96E51"/>
    <w:rsid w:val="00D97B01"/>
    <w:rsid w:val="00DA0D3E"/>
    <w:rsid w:val="00DA243E"/>
    <w:rsid w:val="00DA391A"/>
    <w:rsid w:val="00DA4A40"/>
    <w:rsid w:val="00DA5F2A"/>
    <w:rsid w:val="00DA6000"/>
    <w:rsid w:val="00DB649F"/>
    <w:rsid w:val="00DC33A7"/>
    <w:rsid w:val="00DC5129"/>
    <w:rsid w:val="00DC579F"/>
    <w:rsid w:val="00DC57C0"/>
    <w:rsid w:val="00DC6BD6"/>
    <w:rsid w:val="00DC7463"/>
    <w:rsid w:val="00DD0A17"/>
    <w:rsid w:val="00DD3941"/>
    <w:rsid w:val="00DD3CED"/>
    <w:rsid w:val="00DD4F2E"/>
    <w:rsid w:val="00DD6CC0"/>
    <w:rsid w:val="00DE1F74"/>
    <w:rsid w:val="00DE3534"/>
    <w:rsid w:val="00DE3592"/>
    <w:rsid w:val="00DE5219"/>
    <w:rsid w:val="00DE60A9"/>
    <w:rsid w:val="00DF062A"/>
    <w:rsid w:val="00DF0666"/>
    <w:rsid w:val="00DF134E"/>
    <w:rsid w:val="00DF27D4"/>
    <w:rsid w:val="00DF3682"/>
    <w:rsid w:val="00DF3B3F"/>
    <w:rsid w:val="00DF5DA6"/>
    <w:rsid w:val="00DF7713"/>
    <w:rsid w:val="00E004C1"/>
    <w:rsid w:val="00E00BCC"/>
    <w:rsid w:val="00E01493"/>
    <w:rsid w:val="00E019F1"/>
    <w:rsid w:val="00E02459"/>
    <w:rsid w:val="00E02AC7"/>
    <w:rsid w:val="00E02C75"/>
    <w:rsid w:val="00E02E6B"/>
    <w:rsid w:val="00E0384B"/>
    <w:rsid w:val="00E053C7"/>
    <w:rsid w:val="00E0587C"/>
    <w:rsid w:val="00E06B9E"/>
    <w:rsid w:val="00E10FCD"/>
    <w:rsid w:val="00E11136"/>
    <w:rsid w:val="00E114A3"/>
    <w:rsid w:val="00E128F6"/>
    <w:rsid w:val="00E14DFC"/>
    <w:rsid w:val="00E16548"/>
    <w:rsid w:val="00E20E77"/>
    <w:rsid w:val="00E220D1"/>
    <w:rsid w:val="00E27D9B"/>
    <w:rsid w:val="00E30090"/>
    <w:rsid w:val="00E313E0"/>
    <w:rsid w:val="00E3152A"/>
    <w:rsid w:val="00E31962"/>
    <w:rsid w:val="00E328CF"/>
    <w:rsid w:val="00E32EF2"/>
    <w:rsid w:val="00E33F33"/>
    <w:rsid w:val="00E346FB"/>
    <w:rsid w:val="00E3481F"/>
    <w:rsid w:val="00E34884"/>
    <w:rsid w:val="00E3614A"/>
    <w:rsid w:val="00E36AA2"/>
    <w:rsid w:val="00E36ABA"/>
    <w:rsid w:val="00E36C18"/>
    <w:rsid w:val="00E37281"/>
    <w:rsid w:val="00E37719"/>
    <w:rsid w:val="00E37931"/>
    <w:rsid w:val="00E40754"/>
    <w:rsid w:val="00E41CDE"/>
    <w:rsid w:val="00E42130"/>
    <w:rsid w:val="00E4601A"/>
    <w:rsid w:val="00E461BD"/>
    <w:rsid w:val="00E47C50"/>
    <w:rsid w:val="00E57C32"/>
    <w:rsid w:val="00E6026C"/>
    <w:rsid w:val="00E604A2"/>
    <w:rsid w:val="00E61453"/>
    <w:rsid w:val="00E62390"/>
    <w:rsid w:val="00E62584"/>
    <w:rsid w:val="00E64142"/>
    <w:rsid w:val="00E6458B"/>
    <w:rsid w:val="00E65AEA"/>
    <w:rsid w:val="00E6743C"/>
    <w:rsid w:val="00E67A02"/>
    <w:rsid w:val="00E72526"/>
    <w:rsid w:val="00E729D6"/>
    <w:rsid w:val="00E72A10"/>
    <w:rsid w:val="00E755EB"/>
    <w:rsid w:val="00E80F02"/>
    <w:rsid w:val="00E830C8"/>
    <w:rsid w:val="00E845D0"/>
    <w:rsid w:val="00E85969"/>
    <w:rsid w:val="00E91D6A"/>
    <w:rsid w:val="00E91E17"/>
    <w:rsid w:val="00E939D8"/>
    <w:rsid w:val="00E963AE"/>
    <w:rsid w:val="00E97031"/>
    <w:rsid w:val="00EA24CD"/>
    <w:rsid w:val="00EA2ED0"/>
    <w:rsid w:val="00EA342F"/>
    <w:rsid w:val="00EA38F7"/>
    <w:rsid w:val="00EA3C83"/>
    <w:rsid w:val="00EA4409"/>
    <w:rsid w:val="00EA5740"/>
    <w:rsid w:val="00EA6B42"/>
    <w:rsid w:val="00EB0B8D"/>
    <w:rsid w:val="00EB0C71"/>
    <w:rsid w:val="00EB14C0"/>
    <w:rsid w:val="00EB1560"/>
    <w:rsid w:val="00EB4155"/>
    <w:rsid w:val="00EB586F"/>
    <w:rsid w:val="00EB6CBA"/>
    <w:rsid w:val="00EB798D"/>
    <w:rsid w:val="00EC1FF1"/>
    <w:rsid w:val="00EC21C5"/>
    <w:rsid w:val="00EC2990"/>
    <w:rsid w:val="00EC30A6"/>
    <w:rsid w:val="00EC6B98"/>
    <w:rsid w:val="00EC7176"/>
    <w:rsid w:val="00ED0432"/>
    <w:rsid w:val="00ED20CB"/>
    <w:rsid w:val="00ED3D64"/>
    <w:rsid w:val="00ED4DFD"/>
    <w:rsid w:val="00ED54F5"/>
    <w:rsid w:val="00ED6EFB"/>
    <w:rsid w:val="00ED72A5"/>
    <w:rsid w:val="00ED73C4"/>
    <w:rsid w:val="00ED7679"/>
    <w:rsid w:val="00ED7CA0"/>
    <w:rsid w:val="00EE1437"/>
    <w:rsid w:val="00EE2055"/>
    <w:rsid w:val="00EE3310"/>
    <w:rsid w:val="00EE337B"/>
    <w:rsid w:val="00EE43A0"/>
    <w:rsid w:val="00EE67E0"/>
    <w:rsid w:val="00EE7B73"/>
    <w:rsid w:val="00EF011A"/>
    <w:rsid w:val="00EF1587"/>
    <w:rsid w:val="00EF2176"/>
    <w:rsid w:val="00EF2819"/>
    <w:rsid w:val="00EF2B7C"/>
    <w:rsid w:val="00EF3D18"/>
    <w:rsid w:val="00EF50E2"/>
    <w:rsid w:val="00EF693A"/>
    <w:rsid w:val="00EF76F5"/>
    <w:rsid w:val="00F002D8"/>
    <w:rsid w:val="00F0143B"/>
    <w:rsid w:val="00F02E7C"/>
    <w:rsid w:val="00F0432A"/>
    <w:rsid w:val="00F04527"/>
    <w:rsid w:val="00F04777"/>
    <w:rsid w:val="00F064A6"/>
    <w:rsid w:val="00F12723"/>
    <w:rsid w:val="00F16E22"/>
    <w:rsid w:val="00F17BC9"/>
    <w:rsid w:val="00F17E93"/>
    <w:rsid w:val="00F20B07"/>
    <w:rsid w:val="00F20C1B"/>
    <w:rsid w:val="00F211EB"/>
    <w:rsid w:val="00F213E4"/>
    <w:rsid w:val="00F218FB"/>
    <w:rsid w:val="00F224B9"/>
    <w:rsid w:val="00F23297"/>
    <w:rsid w:val="00F23917"/>
    <w:rsid w:val="00F24C3A"/>
    <w:rsid w:val="00F24D62"/>
    <w:rsid w:val="00F254AE"/>
    <w:rsid w:val="00F2676C"/>
    <w:rsid w:val="00F27822"/>
    <w:rsid w:val="00F30605"/>
    <w:rsid w:val="00F3168C"/>
    <w:rsid w:val="00F351E8"/>
    <w:rsid w:val="00F3773E"/>
    <w:rsid w:val="00F41EC4"/>
    <w:rsid w:val="00F42E64"/>
    <w:rsid w:val="00F436D4"/>
    <w:rsid w:val="00F4586C"/>
    <w:rsid w:val="00F45B2B"/>
    <w:rsid w:val="00F5118C"/>
    <w:rsid w:val="00F51634"/>
    <w:rsid w:val="00F524CF"/>
    <w:rsid w:val="00F535A8"/>
    <w:rsid w:val="00F54596"/>
    <w:rsid w:val="00F550BE"/>
    <w:rsid w:val="00F5780F"/>
    <w:rsid w:val="00F60800"/>
    <w:rsid w:val="00F61E41"/>
    <w:rsid w:val="00F674CE"/>
    <w:rsid w:val="00F71547"/>
    <w:rsid w:val="00F75F49"/>
    <w:rsid w:val="00F800AC"/>
    <w:rsid w:val="00F803AC"/>
    <w:rsid w:val="00F82813"/>
    <w:rsid w:val="00F83614"/>
    <w:rsid w:val="00F85BAD"/>
    <w:rsid w:val="00F90259"/>
    <w:rsid w:val="00F904F9"/>
    <w:rsid w:val="00F91BF9"/>
    <w:rsid w:val="00F94E02"/>
    <w:rsid w:val="00F95039"/>
    <w:rsid w:val="00F95595"/>
    <w:rsid w:val="00FA1F3F"/>
    <w:rsid w:val="00FA2965"/>
    <w:rsid w:val="00FA5D26"/>
    <w:rsid w:val="00FA6574"/>
    <w:rsid w:val="00FA7B13"/>
    <w:rsid w:val="00FB3CA7"/>
    <w:rsid w:val="00FB6943"/>
    <w:rsid w:val="00FC0849"/>
    <w:rsid w:val="00FC2FA2"/>
    <w:rsid w:val="00FC40DB"/>
    <w:rsid w:val="00FC4642"/>
    <w:rsid w:val="00FC4E96"/>
    <w:rsid w:val="00FC53A1"/>
    <w:rsid w:val="00FC6D51"/>
    <w:rsid w:val="00FD213C"/>
    <w:rsid w:val="00FD37A4"/>
    <w:rsid w:val="00FD39DC"/>
    <w:rsid w:val="00FD3E42"/>
    <w:rsid w:val="00FD4400"/>
    <w:rsid w:val="00FD46D2"/>
    <w:rsid w:val="00FD60B9"/>
    <w:rsid w:val="00FD674F"/>
    <w:rsid w:val="00FE05A0"/>
    <w:rsid w:val="00FE15B7"/>
    <w:rsid w:val="00FE6837"/>
    <w:rsid w:val="00FF0F79"/>
    <w:rsid w:val="00FF3AA1"/>
    <w:rsid w:val="00FF4ED7"/>
    <w:rsid w:val="00FF65B1"/>
    <w:rsid w:val="00FF72F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AE"/>
    <w:pPr>
      <w:spacing w:after="200" w:line="276" w:lineRule="auto"/>
      <w:jc w:val="center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215A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24C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F215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5A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4C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F215A"/>
    <w:rPr>
      <w:rFonts w:ascii="Cambria" w:hAnsi="Cambria" w:cs="Cambria"/>
      <w:b/>
      <w:bCs/>
      <w:color w:val="4F81BD"/>
      <w:lang w:eastAsia="en-US"/>
    </w:rPr>
  </w:style>
  <w:style w:type="table" w:styleId="a3">
    <w:name w:val="Table Grid"/>
    <w:basedOn w:val="a1"/>
    <w:uiPriority w:val="99"/>
    <w:rsid w:val="00A664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DF3B3F"/>
    <w:rPr>
      <w:b/>
      <w:bCs/>
      <w:color w:val="auto"/>
      <w:sz w:val="26"/>
      <w:szCs w:val="26"/>
    </w:rPr>
  </w:style>
  <w:style w:type="paragraph" w:styleId="a5">
    <w:name w:val="Normal (Web)"/>
    <w:basedOn w:val="a"/>
    <w:uiPriority w:val="99"/>
    <w:rsid w:val="00E939D8"/>
    <w:pPr>
      <w:spacing w:before="150" w:after="150" w:line="240" w:lineRule="auto"/>
    </w:pPr>
    <w:rPr>
      <w:sz w:val="24"/>
      <w:szCs w:val="24"/>
    </w:rPr>
  </w:style>
  <w:style w:type="paragraph" w:customStyle="1" w:styleId="a6">
    <w:name w:val="Знак"/>
    <w:basedOn w:val="a"/>
    <w:uiPriority w:val="99"/>
    <w:rsid w:val="006F215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6F215A"/>
    <w:pPr>
      <w:spacing w:after="0" w:line="240" w:lineRule="auto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F215A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6F215A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b">
    <w:name w:val="Body Text First Indent"/>
    <w:basedOn w:val="a9"/>
    <w:link w:val="ac"/>
    <w:uiPriority w:val="99"/>
    <w:semiHidden/>
    <w:rsid w:val="006F215A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sid w:val="006F215A"/>
  </w:style>
  <w:style w:type="character" w:styleId="ad">
    <w:name w:val="Emphasis"/>
    <w:basedOn w:val="a0"/>
    <w:uiPriority w:val="99"/>
    <w:qFormat/>
    <w:rsid w:val="006F215A"/>
    <w:rPr>
      <w:i/>
      <w:iCs/>
    </w:rPr>
  </w:style>
  <w:style w:type="paragraph" w:customStyle="1" w:styleId="ConsNormal">
    <w:name w:val="ConsNormal"/>
    <w:uiPriority w:val="99"/>
    <w:rsid w:val="006F215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11">
    <w:name w:val="Абзац списка1"/>
    <w:basedOn w:val="a"/>
    <w:link w:val="ae"/>
    <w:uiPriority w:val="99"/>
    <w:rsid w:val="006F215A"/>
    <w:pPr>
      <w:ind w:left="720"/>
    </w:pPr>
    <w:rPr>
      <w:rFonts w:cs="Times New Roman"/>
      <w:sz w:val="20"/>
      <w:szCs w:val="20"/>
      <w:lang/>
    </w:rPr>
  </w:style>
  <w:style w:type="character" w:customStyle="1" w:styleId="ae">
    <w:name w:val="Абзац списка Знак"/>
    <w:link w:val="11"/>
    <w:uiPriority w:val="99"/>
    <w:locked/>
    <w:rsid w:val="006F215A"/>
    <w:rPr>
      <w:rFonts w:ascii="Calibri" w:hAnsi="Calibri" w:cs="Calibri"/>
      <w:sz w:val="20"/>
      <w:szCs w:val="20"/>
    </w:rPr>
  </w:style>
  <w:style w:type="character" w:customStyle="1" w:styleId="FontStyle113">
    <w:name w:val="Font Style113"/>
    <w:basedOn w:val="a0"/>
    <w:uiPriority w:val="99"/>
    <w:rsid w:val="006F215A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F215A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F215A"/>
    <w:rPr>
      <w:rFonts w:ascii="Calibri" w:hAnsi="Calibri" w:cs="Calibri"/>
      <w:sz w:val="16"/>
      <w:szCs w:val="16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rsid w:val="006F215A"/>
    <w:rPr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6F21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F215A"/>
    <w:pPr>
      <w:spacing w:before="0"/>
    </w:pPr>
    <w:rPr>
      <w:i/>
      <w:iCs/>
    </w:rPr>
  </w:style>
  <w:style w:type="paragraph" w:customStyle="1" w:styleId="af3">
    <w:name w:val="Прижатый влево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6F215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6F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rsid w:val="006F215A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f6">
    <w:name w:val="header"/>
    <w:basedOn w:val="a"/>
    <w:link w:val="af7"/>
    <w:uiPriority w:val="99"/>
    <w:rsid w:val="006F21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99"/>
    <w:rsid w:val="006F215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rsid w:val="006F215A"/>
    <w:pPr>
      <w:spacing w:after="100"/>
      <w:ind w:left="440"/>
    </w:pPr>
    <w:rPr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6F215A"/>
    <w:pPr>
      <w:spacing w:after="100"/>
    </w:pPr>
    <w:rPr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6F215A"/>
    <w:pPr>
      <w:spacing w:after="100"/>
      <w:ind w:left="220"/>
    </w:pPr>
    <w:rPr>
      <w:lang w:eastAsia="en-US"/>
    </w:rPr>
  </w:style>
  <w:style w:type="paragraph" w:styleId="af8">
    <w:name w:val="Balloon Text"/>
    <w:basedOn w:val="a"/>
    <w:link w:val="af9"/>
    <w:uiPriority w:val="99"/>
    <w:semiHidden/>
    <w:rsid w:val="006F215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F215A"/>
    <w:rPr>
      <w:rFonts w:ascii="Tahoma" w:hAnsi="Tahoma" w:cs="Tahoma"/>
      <w:sz w:val="16"/>
      <w:szCs w:val="16"/>
      <w:lang w:eastAsia="en-US"/>
    </w:rPr>
  </w:style>
  <w:style w:type="paragraph" w:styleId="afa">
    <w:name w:val="footer"/>
    <w:basedOn w:val="a"/>
    <w:link w:val="afb"/>
    <w:uiPriority w:val="99"/>
    <w:rsid w:val="006F215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6F215A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6F215A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 Знак Знак"/>
    <w:basedOn w:val="a0"/>
    <w:uiPriority w:val="99"/>
    <w:rsid w:val="006F215A"/>
  </w:style>
  <w:style w:type="paragraph" w:customStyle="1" w:styleId="ConsPlusCell">
    <w:name w:val="ConsPlusCell"/>
    <w:uiPriority w:val="99"/>
    <w:rsid w:val="006F215A"/>
    <w:pPr>
      <w:autoSpaceDE w:val="0"/>
      <w:autoSpaceDN w:val="0"/>
      <w:adjustRightInd w:val="0"/>
      <w:jc w:val="center"/>
    </w:pPr>
    <w:rPr>
      <w:rFonts w:cs="Calibri"/>
      <w:sz w:val="22"/>
      <w:szCs w:val="22"/>
      <w:lang w:eastAsia="en-US"/>
    </w:rPr>
  </w:style>
  <w:style w:type="paragraph" w:customStyle="1" w:styleId="14">
    <w:name w:val="Основной текст1"/>
    <w:basedOn w:val="a"/>
    <w:uiPriority w:val="99"/>
    <w:rsid w:val="006F215A"/>
    <w:pPr>
      <w:shd w:val="clear" w:color="auto" w:fill="FFFFFF"/>
      <w:spacing w:after="0"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6F215A"/>
  </w:style>
  <w:style w:type="paragraph" w:customStyle="1" w:styleId="xl64">
    <w:name w:val="xl64"/>
    <w:basedOn w:val="a"/>
    <w:uiPriority w:val="99"/>
    <w:rsid w:val="006F215A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5">
    <w:name w:val="xl6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6">
    <w:name w:val="xl6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9">
    <w:name w:val="xl6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2">
    <w:name w:val="xl7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4">
    <w:name w:val="xl74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5">
    <w:name w:val="xl7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F21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F215A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F2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110">
    <w:name w:val="Абзац списка11"/>
    <w:basedOn w:val="a"/>
    <w:uiPriority w:val="99"/>
    <w:rsid w:val="006F215A"/>
    <w:pPr>
      <w:ind w:left="720"/>
    </w:pPr>
    <w:rPr>
      <w:sz w:val="28"/>
      <w:szCs w:val="28"/>
    </w:rPr>
  </w:style>
  <w:style w:type="paragraph" w:customStyle="1" w:styleId="15">
    <w:name w:val="Без интервала1"/>
    <w:uiPriority w:val="99"/>
    <w:rsid w:val="006F215A"/>
    <w:pPr>
      <w:jc w:val="center"/>
    </w:pPr>
    <w:rPr>
      <w:rFonts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6F215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8"/>
      <w:szCs w:val="28"/>
    </w:rPr>
  </w:style>
  <w:style w:type="character" w:customStyle="1" w:styleId="highlighthighlightactive">
    <w:name w:val="highlight highlight_active"/>
    <w:basedOn w:val="a0"/>
    <w:uiPriority w:val="99"/>
    <w:rsid w:val="006F215A"/>
  </w:style>
  <w:style w:type="paragraph" w:customStyle="1" w:styleId="western">
    <w:name w:val="western"/>
    <w:basedOn w:val="a"/>
    <w:uiPriority w:val="99"/>
    <w:rsid w:val="006F215A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E859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D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20CB"/>
    <w:rPr>
      <w:rFonts w:ascii="Courier New" w:hAnsi="Courier New" w:cs="Courier New"/>
      <w:sz w:val="20"/>
      <w:szCs w:val="20"/>
    </w:rPr>
  </w:style>
  <w:style w:type="paragraph" w:styleId="afd">
    <w:name w:val="Document Map"/>
    <w:basedOn w:val="a"/>
    <w:link w:val="afe"/>
    <w:uiPriority w:val="99"/>
    <w:semiHidden/>
    <w:locked/>
    <w:rsid w:val="00FD674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FD674F"/>
    <w:rPr>
      <w:rFonts w:ascii="Tahoma" w:hAnsi="Tahoma" w:cs="Tahoma"/>
      <w:sz w:val="16"/>
      <w:szCs w:val="16"/>
    </w:rPr>
  </w:style>
  <w:style w:type="paragraph" w:customStyle="1" w:styleId="34">
    <w:name w:val="Знак3"/>
    <w:basedOn w:val="a"/>
    <w:uiPriority w:val="99"/>
    <w:rsid w:val="00D47D47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864;fld=134;dst=10001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A2E3-E915-41CC-8C35-BF6F0D0B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54</Pages>
  <Words>12988</Words>
  <Characters>74036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Медногорска</Company>
  <LinksUpToDate>false</LinksUpToDate>
  <CharactersWithSpaces>86851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Чекризова</cp:lastModifiedBy>
  <cp:revision>137</cp:revision>
  <cp:lastPrinted>2018-10-19T10:58:00Z</cp:lastPrinted>
  <dcterms:created xsi:type="dcterms:W3CDTF">2018-10-18T11:08:00Z</dcterms:created>
  <dcterms:modified xsi:type="dcterms:W3CDTF">2018-10-23T08:03:00Z</dcterms:modified>
</cp:coreProperties>
</file>