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72" w:rsidRDefault="00080A72" w:rsidP="00080A72">
      <w:pPr>
        <w:pStyle w:val="a3"/>
        <w:shd w:val="clear" w:color="auto" w:fill="F3F3F2"/>
        <w:spacing w:before="0" w:beforeAutospacing="0" w:after="0" w:afterAutospacing="0" w:line="450" w:lineRule="atLeast"/>
        <w:jc w:val="both"/>
        <w:textAlignment w:val="baseline"/>
        <w:rPr>
          <w:color w:val="E36C0A" w:themeColor="accent6" w:themeShade="BF"/>
          <w:sz w:val="30"/>
          <w:szCs w:val="30"/>
          <w:bdr w:val="none" w:sz="0" w:space="0" w:color="auto" w:frame="1"/>
        </w:rPr>
      </w:pPr>
      <w:r w:rsidRPr="00080A72">
        <w:rPr>
          <w:color w:val="E36C0A" w:themeColor="accent6" w:themeShade="BF"/>
          <w:sz w:val="30"/>
          <w:szCs w:val="30"/>
          <w:bdr w:val="none" w:sz="0" w:space="0" w:color="auto" w:frame="1"/>
        </w:rPr>
        <w:t>Типовые ситуации конфликта интересов на государственной службе Российской Федерации и порядок их урегулирования</w:t>
      </w:r>
    </w:p>
    <w:p w:rsidR="00080A72" w:rsidRPr="00080A72" w:rsidRDefault="00080A72" w:rsidP="00080A72">
      <w:pPr>
        <w:pStyle w:val="a3"/>
        <w:shd w:val="clear" w:color="auto" w:fill="F3F3F2"/>
        <w:spacing w:before="0" w:beforeAutospacing="0" w:after="0" w:afterAutospacing="0" w:line="450" w:lineRule="atLeast"/>
        <w:jc w:val="both"/>
        <w:textAlignment w:val="baseline"/>
        <w:rPr>
          <w:color w:val="E36C0A" w:themeColor="accent6" w:themeShade="BF"/>
          <w:sz w:val="30"/>
          <w:szCs w:val="30"/>
        </w:rPr>
      </w:pP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1.1. 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Комментарий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w:t>
      </w:r>
      <w:r>
        <w:rPr>
          <w:color w:val="1E2229"/>
          <w:sz w:val="30"/>
          <w:szCs w:val="30"/>
        </w:rPr>
        <w:lastRenderedPageBreak/>
        <w:t>интересов. Существует множество разновидностей подобной ситуации, например:</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w:t>
      </w:r>
      <w:r>
        <w:rPr>
          <w:color w:val="1E2229"/>
          <w:sz w:val="30"/>
          <w:szCs w:val="30"/>
        </w:rPr>
        <w:noBreakHyphen/>
        <w:t>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2. Конфликт интересов, связанный с выполнением иной оплачиваемой работы</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2.1. 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w:t>
      </w:r>
      <w:r>
        <w:rPr>
          <w:i/>
          <w:iCs/>
          <w:color w:val="1E2229"/>
          <w:sz w:val="30"/>
          <w:szCs w:val="30"/>
          <w:bdr w:val="none" w:sz="0" w:space="0" w:color="auto" w:frame="1"/>
        </w:rPr>
        <w:lastRenderedPageBreak/>
        <w:t>в организации, в отношении которой государственный служащий осуществляет отдельные функции государственного управления.</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В случае если на момент начала выполнения отдельных функций государственного управления в отношении организации </w:t>
      </w:r>
      <w:r>
        <w:rPr>
          <w:color w:val="1E2229"/>
          <w:sz w:val="30"/>
          <w:szCs w:val="30"/>
        </w:rPr>
        <w:lastRenderedPageBreak/>
        <w:t>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Комментарий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lastRenderedPageBreak/>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Pr>
          <w:color w:val="1E2229"/>
          <w:sz w:val="30"/>
          <w:szCs w:val="30"/>
        </w:rPr>
        <w:t>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Pr>
          <w:color w:val="1E2229"/>
          <w:sz w:val="30"/>
          <w:szCs w:val="30"/>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w:t>
      </w:r>
      <w:proofErr w:type="gramEnd"/>
      <w:r>
        <w:rPr>
          <w:color w:val="1E2229"/>
          <w:sz w:val="30"/>
          <w:szCs w:val="30"/>
        </w:rPr>
        <w:t> </w:t>
      </w:r>
      <w:proofErr w:type="gramStart"/>
      <w:r>
        <w:rPr>
          <w:color w:val="1E2229"/>
          <w:sz w:val="30"/>
          <w:szCs w:val="30"/>
        </w:rPr>
        <w:t>внесении</w:t>
      </w:r>
      <w:proofErr w:type="gramEnd"/>
      <w:r>
        <w:rPr>
          <w:color w:val="1E2229"/>
          <w:sz w:val="30"/>
          <w:szCs w:val="30"/>
        </w:rPr>
        <w:t xml:space="preserve"> изменений в отдельные законодательные акты Российской Федерации»).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lastRenderedPageBreak/>
        <w:t>2.2. 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Pr>
          <w:i/>
          <w:iCs/>
          <w:color w:val="1E2229"/>
          <w:sz w:val="30"/>
          <w:szCs w:val="30"/>
          <w:bdr w:val="none" w:sz="0" w:space="0" w:color="auto" w:frame="1"/>
        </w:rPr>
        <w:t>При этом государственный служащий осуществляет в отношении последней отдельные функции государственного управления.</w:t>
      </w:r>
      <w:proofErr w:type="gramEnd"/>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 случае</w:t>
      </w:r>
      <w:proofErr w:type="gramStart"/>
      <w:r>
        <w:rPr>
          <w:color w:val="1E2229"/>
          <w:sz w:val="30"/>
          <w:szCs w:val="30"/>
        </w:rPr>
        <w:t>,</w:t>
      </w:r>
      <w:proofErr w:type="gramEnd"/>
      <w:r>
        <w:rPr>
          <w:color w:val="1E2229"/>
          <w:sz w:val="30"/>
          <w:szCs w:val="30"/>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lastRenderedPageBreak/>
        <w:t>— услуги, предоставляемые организацией, оказывающей платные услуги, связаны с должностными обязанностями государственного служащего;</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государственный служащий непосредственно участвует в предоставлении услуг организации, получающей платные услуги;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 д.</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Комментарий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proofErr w:type="gramStart"/>
      <w:r>
        <w:rPr>
          <w:color w:val="1E2229"/>
          <w:sz w:val="30"/>
          <w:szCs w:val="30"/>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 д. В этом случае государственный служащий не только осуществляет отдельные функции государственного</w:t>
      </w:r>
      <w:proofErr w:type="gramEnd"/>
      <w:r>
        <w:rPr>
          <w:color w:val="1E2229"/>
          <w:sz w:val="30"/>
          <w:szCs w:val="30"/>
        </w:rPr>
        <w:t xml:space="preserve">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lastRenderedPageBreak/>
        <w:t>2.3. 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proofErr w:type="gramStart"/>
      <w:r>
        <w:rPr>
          <w:i/>
          <w:iCs/>
          <w:color w:val="1E2229"/>
          <w:sz w:val="30"/>
          <w:szCs w:val="30"/>
          <w:bdr w:val="none" w:sz="0" w:space="0" w:color="auto" w:frame="1"/>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rPr>
          <w:i/>
          <w:iCs/>
          <w:color w:val="1E2229"/>
          <w:sz w:val="30"/>
          <w:szCs w:val="30"/>
          <w:bdr w:val="none" w:sz="0" w:space="0" w:color="auto" w:frame="1"/>
        </w:rPr>
        <w:t>аффилированной</w:t>
      </w:r>
      <w:proofErr w:type="spellEnd"/>
      <w:r>
        <w:rPr>
          <w:i/>
          <w:iCs/>
          <w:color w:val="1E2229"/>
          <w:sz w:val="30"/>
          <w:szCs w:val="30"/>
          <w:bdr w:val="none" w:sz="0" w:space="0" w:color="auto" w:frame="1"/>
        </w:rP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Pr>
          <w:color w:val="1E2229"/>
          <w:sz w:val="30"/>
          <w:szCs w:val="30"/>
        </w:rPr>
        <w:t>аффилированных</w:t>
      </w:r>
      <w:proofErr w:type="spellEnd"/>
      <w:r>
        <w:rPr>
          <w:color w:val="1E2229"/>
          <w:sz w:val="30"/>
          <w:szCs w:val="30"/>
        </w:rPr>
        <w:t xml:space="preserve"> организациях.</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rPr>
          <w:color w:val="1E2229"/>
          <w:sz w:val="30"/>
          <w:szCs w:val="30"/>
        </w:rPr>
        <w:t>аффилированной</w:t>
      </w:r>
      <w:proofErr w:type="spellEnd"/>
      <w:r>
        <w:rPr>
          <w:color w:val="1E2229"/>
          <w:sz w:val="30"/>
          <w:szCs w:val="30"/>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Pr>
          <w:color w:val="1E2229"/>
          <w:sz w:val="30"/>
          <w:szCs w:val="30"/>
        </w:rPr>
        <w:t>аффилированной</w:t>
      </w:r>
      <w:proofErr w:type="spellEnd"/>
      <w:r>
        <w:rPr>
          <w:color w:val="1E2229"/>
          <w:sz w:val="30"/>
          <w:szCs w:val="30"/>
        </w:rPr>
        <w:t xml:space="preserve"> с той организацией, в которой государственный служащий выполняет иную оплачиваемую работу.</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lastRenderedPageBreak/>
        <w:t>2.4. 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2.5. 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lastRenderedPageBreak/>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3. Конфликт интересов, связанный с владением ценными бумагами, банковскими вкладами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3.1. 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В случае если родственники государственного служащего владеют ценными бумагами организации, в отношении которой он осуществляет </w:t>
      </w:r>
      <w:r>
        <w:rPr>
          <w:color w:val="1E2229"/>
          <w:sz w:val="30"/>
          <w:szCs w:val="30"/>
        </w:rPr>
        <w:lastRenderedPageBreak/>
        <w:t>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Комментарий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lastRenderedPageBreak/>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Pr>
          <w:color w:val="1E2229"/>
          <w:sz w:val="30"/>
          <w:szCs w:val="30"/>
        </w:rPr>
        <w:t>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3.2. 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proofErr w:type="gramStart"/>
      <w:r>
        <w:rPr>
          <w:i/>
          <w:iCs/>
          <w:color w:val="1E2229"/>
          <w:sz w:val="30"/>
          <w:szCs w:val="30"/>
          <w:bdr w:val="none" w:sz="0" w:space="0" w:color="auto" w:frame="1"/>
        </w:rPr>
        <w:t xml:space="preserve">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w:t>
      </w:r>
      <w:r>
        <w:rPr>
          <w:i/>
          <w:iCs/>
          <w:color w:val="1E2229"/>
          <w:sz w:val="30"/>
          <w:szCs w:val="30"/>
          <w:bdr w:val="none" w:sz="0" w:space="0" w:color="auto" w:frame="1"/>
        </w:rPr>
        <w:lastRenderedPageBreak/>
        <w:t>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proofErr w:type="gramStart"/>
      <w:r>
        <w:rPr>
          <w:color w:val="1E2229"/>
          <w:sz w:val="30"/>
          <w:szCs w:val="30"/>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Pr>
          <w:color w:val="1E2229"/>
          <w:sz w:val="30"/>
          <w:szCs w:val="30"/>
        </w:rPr>
        <w:t xml:space="preserve"> в организованных торгах на рынке ценных бумаг и др.).</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4. Конфликт интересов, связанный с получением подарков и услуг</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4.1. 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 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lastRenderedPageBreak/>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proofErr w:type="gramStart"/>
      <w:r>
        <w:rPr>
          <w:color w:val="1E2229"/>
          <w:sz w:val="30"/>
          <w:szCs w:val="30"/>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color w:val="1E2229"/>
          <w:sz w:val="30"/>
          <w:szCs w:val="30"/>
        </w:rPr>
        <w:t xml:space="preserve"> исполнения государственным служащим своих должностных обязанностей.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lastRenderedPageBreak/>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указать государственному служащему, что факт получения подарков влечет конфликт интересов;</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предложить вернуть соответствующий подарок или компенсировать его стоимость;</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Комментарий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w:t>
      </w:r>
      <w:r>
        <w:rPr>
          <w:color w:val="1E2229"/>
          <w:sz w:val="30"/>
          <w:szCs w:val="30"/>
        </w:rPr>
        <w:lastRenderedPageBreak/>
        <w:t>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4.2. 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color w:val="1E2229"/>
          <w:sz w:val="30"/>
          <w:szCs w:val="30"/>
        </w:rPr>
        <w:lastRenderedPageBreak/>
        <w:t>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4.3. 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получает подарки от своего непосредственного подчиненного.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Pr>
          <w:color w:val="1E2229"/>
          <w:sz w:val="30"/>
          <w:szCs w:val="30"/>
        </w:rPr>
        <w:t>связи</w:t>
      </w:r>
      <w:proofErr w:type="gramEnd"/>
      <w:r>
        <w:rPr>
          <w:color w:val="1E2229"/>
          <w:sz w:val="30"/>
          <w:szCs w:val="30"/>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5. Конфликт интересов, связанный с имущественными обязательствами и судебными разбирательствами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5.1. 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lastRenderedPageBreak/>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 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Представителю нанимателя </w:t>
      </w:r>
      <w:proofErr w:type="gramStart"/>
      <w:r>
        <w:rPr>
          <w:color w:val="1E2229"/>
          <w:sz w:val="30"/>
          <w:szCs w:val="30"/>
        </w:rPr>
        <w:t>рекомендуется</w:t>
      </w:r>
      <w:proofErr w:type="gramEnd"/>
      <w:r>
        <w:rPr>
          <w:color w:val="1E2229"/>
          <w:sz w:val="30"/>
          <w:szCs w:val="30"/>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5.2. 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lastRenderedPageBreak/>
        <w:t>5.3. 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Представителю нанимателя </w:t>
      </w:r>
      <w:proofErr w:type="gramStart"/>
      <w:r>
        <w:rPr>
          <w:color w:val="1E2229"/>
          <w:sz w:val="30"/>
          <w:szCs w:val="30"/>
        </w:rPr>
        <w:t>рекомендуется</w:t>
      </w:r>
      <w:proofErr w:type="gramEnd"/>
      <w:r>
        <w:rPr>
          <w:color w:val="1E2229"/>
          <w:sz w:val="30"/>
          <w:szCs w:val="30"/>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5.4. 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w:t>
      </w:r>
      <w:proofErr w:type="spellStart"/>
      <w:r>
        <w:rPr>
          <w:color w:val="1E2229"/>
          <w:sz w:val="30"/>
          <w:szCs w:val="30"/>
        </w:rPr>
        <w:t>государственный</w:t>
      </w:r>
      <w:r>
        <w:rPr>
          <w:i/>
          <w:iCs/>
          <w:color w:val="1E2229"/>
          <w:sz w:val="30"/>
          <w:szCs w:val="30"/>
          <w:bdr w:val="none" w:sz="0" w:space="0" w:color="auto" w:frame="1"/>
        </w:rPr>
        <w:t>служащий</w:t>
      </w:r>
      <w:proofErr w:type="spellEnd"/>
      <w:r>
        <w:rPr>
          <w:i/>
          <w:iCs/>
          <w:color w:val="1E2229"/>
          <w:sz w:val="30"/>
          <w:szCs w:val="30"/>
          <w:bdr w:val="none" w:sz="0" w:space="0" w:color="auto" w:frame="1"/>
        </w:rPr>
        <w:t xml:space="preserve"> осуществляет отдельные функции государственного управления.</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lastRenderedPageBreak/>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6. Конфликт интересов, связанный с взаимодействием с бывшим работодателем и трудоустройством после увольнения с государственной службы</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6.1. 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lastRenderedPageBreak/>
        <w:t>Комментарий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 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w:t>
      </w:r>
      <w:r>
        <w:rPr>
          <w:color w:val="1E2229"/>
          <w:sz w:val="30"/>
          <w:szCs w:val="30"/>
        </w:rPr>
        <w:noBreakHyphen/>
        <w:t>либо личных, имущественных (финансовых) и иных интересов, препятствующих добросовестному исполнению должностных обязанностей.</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6.2. 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lastRenderedPageBreak/>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 бывший государственный служащий создает собственную организацию, существенной частью </w:t>
      </w:r>
      <w:proofErr w:type="gramStart"/>
      <w:r>
        <w:rPr>
          <w:color w:val="1E2229"/>
          <w:sz w:val="30"/>
          <w:szCs w:val="30"/>
        </w:rPr>
        <w:t>деятельности</w:t>
      </w:r>
      <w:proofErr w:type="gramEnd"/>
      <w:r>
        <w:rPr>
          <w:color w:val="1E2229"/>
          <w:sz w:val="30"/>
          <w:szCs w:val="30"/>
        </w:rPr>
        <w:t xml:space="preserve"> которой является </w:t>
      </w:r>
      <w:r>
        <w:rPr>
          <w:color w:val="1E2229"/>
          <w:sz w:val="30"/>
          <w:szCs w:val="30"/>
        </w:rPr>
        <w:lastRenderedPageBreak/>
        <w:t>взаимодействие с государственным органом, в котором государственный служащий ранее замещал должность;</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7. Ситуации, связанные с явным нарушением государственным служащим установленных запретов</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7.1. 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proofErr w:type="gramStart"/>
      <w:r>
        <w:rPr>
          <w:color w:val="1E2229"/>
          <w:sz w:val="30"/>
          <w:szCs w:val="30"/>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Представителю нанимателя при принятии решения о предоставлении или </w:t>
      </w:r>
      <w:proofErr w:type="spellStart"/>
      <w:r>
        <w:rPr>
          <w:color w:val="1E2229"/>
          <w:sz w:val="30"/>
          <w:szCs w:val="30"/>
        </w:rPr>
        <w:t>непредоставлении</w:t>
      </w:r>
      <w:proofErr w:type="spellEnd"/>
      <w:r>
        <w:rPr>
          <w:color w:val="1E2229"/>
          <w:sz w:val="30"/>
          <w:szCs w:val="30"/>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7.2. 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lastRenderedPageBreak/>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Комментарий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Данная ситуация в целом аналогична ситуации, рассмотренной в пункте 2.2. </w:t>
      </w:r>
      <w:proofErr w:type="gramStart"/>
      <w:r>
        <w:rPr>
          <w:color w:val="1E2229"/>
          <w:sz w:val="30"/>
          <w:szCs w:val="30"/>
        </w:rPr>
        <w:t>При этом «советы», предоставляемые государственным служащим проверяемым организациям, могут быть по</w:t>
      </w:r>
      <w:r>
        <w:rPr>
          <w:color w:val="1E2229"/>
          <w:sz w:val="30"/>
          <w:szCs w:val="30"/>
        </w:rPr>
        <w:noBreakHyphen/>
        <w:t>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 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w:t>
      </w:r>
      <w:proofErr w:type="gramEnd"/>
      <w:r>
        <w:rPr>
          <w:color w:val="1E2229"/>
          <w:sz w:val="30"/>
          <w:szCs w:val="30"/>
        </w:rPr>
        <w:t xml:space="preserve"> какие</w:t>
      </w:r>
      <w:r>
        <w:rPr>
          <w:color w:val="1E2229"/>
          <w:sz w:val="30"/>
          <w:szCs w:val="30"/>
        </w:rPr>
        <w:noBreakHyphen/>
        <w:t>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lastRenderedPageBreak/>
        <w:t>7.3. 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выполняет иную оплачиваемую работу в организациях, финансируемых иностранными государствами.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proofErr w:type="gramStart"/>
      <w:r>
        <w:rPr>
          <w:color w:val="1E2229"/>
          <w:sz w:val="30"/>
          <w:szCs w:val="30"/>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Представителю нанимателя при принятии решения о предоставлении или </w:t>
      </w:r>
      <w:proofErr w:type="spellStart"/>
      <w:r>
        <w:rPr>
          <w:color w:val="1E2229"/>
          <w:sz w:val="30"/>
          <w:szCs w:val="30"/>
        </w:rPr>
        <w:t>непредоставлении</w:t>
      </w:r>
      <w:proofErr w:type="spellEnd"/>
      <w:r>
        <w:rPr>
          <w:color w:val="1E2229"/>
          <w:sz w:val="30"/>
          <w:szCs w:val="30"/>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rPr>
        <w:t>7.4. </w:t>
      </w:r>
      <w:r>
        <w:rPr>
          <w:color w:val="1E2229"/>
          <w:sz w:val="30"/>
          <w:szCs w:val="30"/>
          <w:bdr w:val="none" w:sz="0" w:space="0" w:color="auto" w:frame="1"/>
        </w:rPr>
        <w:t>Описание ситуации</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i/>
          <w:iCs/>
          <w:color w:val="1E2229"/>
          <w:sz w:val="30"/>
          <w:szCs w:val="30"/>
          <w:bdr w:val="none" w:sz="0" w:space="0" w:color="auto" w:frame="1"/>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i/>
          <w:iCs/>
          <w:color w:val="1E2229"/>
          <w:sz w:val="30"/>
          <w:szCs w:val="30"/>
          <w:bdr w:val="none" w:sz="0" w:space="0" w:color="auto" w:frame="1"/>
        </w:rPr>
        <w:t>ств пр</w:t>
      </w:r>
      <w:proofErr w:type="gramEnd"/>
      <w:r>
        <w:rPr>
          <w:i/>
          <w:iCs/>
          <w:color w:val="1E2229"/>
          <w:sz w:val="30"/>
          <w:szCs w:val="30"/>
          <w:bdr w:val="none" w:sz="0" w:space="0" w:color="auto" w:frame="1"/>
        </w:rPr>
        <w:t>и совершении коммерческих операций.</w:t>
      </w:r>
    </w:p>
    <w:p w:rsidR="00080A72" w:rsidRDefault="00080A72" w:rsidP="00080A72">
      <w:pPr>
        <w:pStyle w:val="a3"/>
        <w:shd w:val="clear" w:color="auto" w:fill="F3F3F2"/>
        <w:spacing w:before="0" w:beforeAutospacing="0" w:after="0" w:afterAutospacing="0" w:line="450" w:lineRule="atLeast"/>
        <w:textAlignment w:val="baseline"/>
        <w:rPr>
          <w:color w:val="1E2229"/>
          <w:sz w:val="30"/>
          <w:szCs w:val="30"/>
        </w:rPr>
      </w:pPr>
      <w:r>
        <w:rPr>
          <w:color w:val="1E2229"/>
          <w:sz w:val="30"/>
          <w:szCs w:val="30"/>
          <w:bdr w:val="none" w:sz="0" w:space="0" w:color="auto" w:frame="1"/>
        </w:rPr>
        <w:t>Меры предотвращения и урегулирования</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Pr>
          <w:color w:val="1E2229"/>
          <w:sz w:val="30"/>
          <w:szCs w:val="30"/>
        </w:rPr>
        <w:t>распространяется</w:t>
      </w:r>
      <w:proofErr w:type="gramEnd"/>
      <w:r>
        <w:rPr>
          <w:color w:val="1E2229"/>
          <w:sz w:val="30"/>
          <w:szCs w:val="30"/>
        </w:rPr>
        <w:t xml:space="preserve"> в том </w:t>
      </w:r>
      <w:r>
        <w:rPr>
          <w:color w:val="1E2229"/>
          <w:sz w:val="30"/>
          <w:szCs w:val="30"/>
        </w:rPr>
        <w:lastRenderedPageBreak/>
        <w:t xml:space="preserve">числе и на использование </w:t>
      </w:r>
      <w:proofErr w:type="spellStart"/>
      <w:r>
        <w:rPr>
          <w:color w:val="1E2229"/>
          <w:sz w:val="30"/>
          <w:szCs w:val="30"/>
        </w:rPr>
        <w:t>неконфиденциальной</w:t>
      </w:r>
      <w:proofErr w:type="spellEnd"/>
      <w:r>
        <w:rPr>
          <w:color w:val="1E2229"/>
          <w:sz w:val="30"/>
          <w:szCs w:val="30"/>
        </w:rPr>
        <w:t xml:space="preserve"> информации, которая лишь временно недоступна широкой общественности.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proofErr w:type="gramStart"/>
      <w:r>
        <w:rPr>
          <w:color w:val="1E2229"/>
          <w:sz w:val="30"/>
          <w:szCs w:val="30"/>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Pr>
          <w:color w:val="1E2229"/>
          <w:sz w:val="30"/>
          <w:szCs w:val="30"/>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080A72" w:rsidRDefault="00080A72" w:rsidP="00080A72">
      <w:pPr>
        <w:pStyle w:val="a3"/>
        <w:shd w:val="clear" w:color="auto" w:fill="F3F3F2"/>
        <w:spacing w:before="0" w:beforeAutospacing="0" w:after="435" w:afterAutospacing="0" w:line="450" w:lineRule="atLeast"/>
        <w:textAlignment w:val="baseline"/>
        <w:rPr>
          <w:color w:val="1E2229"/>
          <w:sz w:val="30"/>
          <w:szCs w:val="30"/>
        </w:rPr>
      </w:pPr>
      <w:r>
        <w:rPr>
          <w:color w:val="1E2229"/>
          <w:sz w:val="30"/>
          <w:szCs w:val="30"/>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w:t>
      </w:r>
      <w:r>
        <w:rPr>
          <w:color w:val="1E2229"/>
          <w:sz w:val="30"/>
          <w:szCs w:val="30"/>
        </w:rPr>
        <w:lastRenderedPageBreak/>
        <w:t>нормативными правовыми актами Российской Федерации, либо передается в правоохранительные органы по подведомственности.</w:t>
      </w:r>
    </w:p>
    <w:p w:rsidR="00EB11DD" w:rsidRPr="00080A72" w:rsidRDefault="00EB11DD" w:rsidP="00080A72">
      <w:pPr>
        <w:rPr>
          <w:szCs w:val="32"/>
        </w:rPr>
      </w:pPr>
    </w:p>
    <w:sectPr w:rsidR="00EB11DD" w:rsidRPr="00080A72" w:rsidSect="007D6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516"/>
    <w:multiLevelType w:val="multilevel"/>
    <w:tmpl w:val="F1EA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FF1784"/>
    <w:multiLevelType w:val="multilevel"/>
    <w:tmpl w:val="C84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FA13B9"/>
    <w:multiLevelType w:val="multilevel"/>
    <w:tmpl w:val="969E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C65A07"/>
    <w:multiLevelType w:val="multilevel"/>
    <w:tmpl w:val="0AB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A6E5A"/>
    <w:multiLevelType w:val="multilevel"/>
    <w:tmpl w:val="8F96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BD2BC0"/>
    <w:multiLevelType w:val="multilevel"/>
    <w:tmpl w:val="5660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2840"/>
    <w:rsid w:val="00047E02"/>
    <w:rsid w:val="00062DCF"/>
    <w:rsid w:val="00080A72"/>
    <w:rsid w:val="000F6971"/>
    <w:rsid w:val="00170811"/>
    <w:rsid w:val="003E405B"/>
    <w:rsid w:val="004B5C2D"/>
    <w:rsid w:val="004D67B6"/>
    <w:rsid w:val="004E4167"/>
    <w:rsid w:val="005648B3"/>
    <w:rsid w:val="006364A5"/>
    <w:rsid w:val="00654809"/>
    <w:rsid w:val="007D684E"/>
    <w:rsid w:val="00810B90"/>
    <w:rsid w:val="00824890"/>
    <w:rsid w:val="00851924"/>
    <w:rsid w:val="0088150F"/>
    <w:rsid w:val="008D3906"/>
    <w:rsid w:val="009C1A55"/>
    <w:rsid w:val="009F2840"/>
    <w:rsid w:val="00AA34C3"/>
    <w:rsid w:val="00AF467B"/>
    <w:rsid w:val="00BB70D2"/>
    <w:rsid w:val="00C15995"/>
    <w:rsid w:val="00C17554"/>
    <w:rsid w:val="00C521B4"/>
    <w:rsid w:val="00EB11DD"/>
    <w:rsid w:val="00F032D7"/>
    <w:rsid w:val="00F95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4E"/>
  </w:style>
  <w:style w:type="paragraph" w:styleId="1">
    <w:name w:val="heading 1"/>
    <w:basedOn w:val="a"/>
    <w:link w:val="10"/>
    <w:uiPriority w:val="9"/>
    <w:qFormat/>
    <w:rsid w:val="00047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47E02"/>
    <w:rPr>
      <w:rFonts w:ascii="Times New Roman" w:eastAsia="Times New Roman" w:hAnsi="Times New Roman" w:cs="Times New Roman"/>
      <w:b/>
      <w:bCs/>
      <w:kern w:val="36"/>
      <w:sz w:val="48"/>
      <w:szCs w:val="48"/>
    </w:rPr>
  </w:style>
  <w:style w:type="character" w:customStyle="1" w:styleId="elementor-icon-list-text">
    <w:name w:val="elementor-icon-list-text"/>
    <w:basedOn w:val="a0"/>
    <w:rsid w:val="00047E02"/>
  </w:style>
</w:styles>
</file>

<file path=word/webSettings.xml><?xml version="1.0" encoding="utf-8"?>
<w:webSettings xmlns:r="http://schemas.openxmlformats.org/officeDocument/2006/relationships" xmlns:w="http://schemas.openxmlformats.org/wordprocessingml/2006/main">
  <w:divs>
    <w:div w:id="700520593">
      <w:bodyDiv w:val="1"/>
      <w:marLeft w:val="0"/>
      <w:marRight w:val="0"/>
      <w:marTop w:val="0"/>
      <w:marBottom w:val="0"/>
      <w:divBdr>
        <w:top w:val="none" w:sz="0" w:space="0" w:color="auto"/>
        <w:left w:val="none" w:sz="0" w:space="0" w:color="auto"/>
        <w:bottom w:val="none" w:sz="0" w:space="0" w:color="auto"/>
        <w:right w:val="none" w:sz="0" w:space="0" w:color="auto"/>
      </w:divBdr>
    </w:div>
    <w:div w:id="1148131917">
      <w:bodyDiv w:val="1"/>
      <w:marLeft w:val="0"/>
      <w:marRight w:val="0"/>
      <w:marTop w:val="0"/>
      <w:marBottom w:val="0"/>
      <w:divBdr>
        <w:top w:val="none" w:sz="0" w:space="0" w:color="auto"/>
        <w:left w:val="none" w:sz="0" w:space="0" w:color="auto"/>
        <w:bottom w:val="none" w:sz="0" w:space="0" w:color="auto"/>
        <w:right w:val="none" w:sz="0" w:space="0" w:color="auto"/>
      </w:divBdr>
      <w:divsChild>
        <w:div w:id="1879319192">
          <w:marLeft w:val="0"/>
          <w:marRight w:val="0"/>
          <w:marTop w:val="0"/>
          <w:marBottom w:val="300"/>
          <w:divBdr>
            <w:top w:val="none" w:sz="0" w:space="0" w:color="auto"/>
            <w:left w:val="none" w:sz="0" w:space="0" w:color="auto"/>
            <w:bottom w:val="none" w:sz="0" w:space="0" w:color="auto"/>
            <w:right w:val="none" w:sz="0" w:space="0" w:color="auto"/>
          </w:divBdr>
          <w:divsChild>
            <w:div w:id="443619663">
              <w:marLeft w:val="0"/>
              <w:marRight w:val="0"/>
              <w:marTop w:val="0"/>
              <w:marBottom w:val="0"/>
              <w:divBdr>
                <w:top w:val="none" w:sz="0" w:space="0" w:color="auto"/>
                <w:left w:val="none" w:sz="0" w:space="0" w:color="auto"/>
                <w:bottom w:val="none" w:sz="0" w:space="0" w:color="auto"/>
                <w:right w:val="none" w:sz="0" w:space="0" w:color="auto"/>
              </w:divBdr>
            </w:div>
          </w:divsChild>
        </w:div>
        <w:div w:id="1185286905">
          <w:marLeft w:val="0"/>
          <w:marRight w:val="0"/>
          <w:marTop w:val="0"/>
          <w:marBottom w:val="300"/>
          <w:divBdr>
            <w:top w:val="none" w:sz="0" w:space="0" w:color="auto"/>
            <w:left w:val="none" w:sz="0" w:space="0" w:color="auto"/>
            <w:bottom w:val="none" w:sz="0" w:space="0" w:color="auto"/>
            <w:right w:val="none" w:sz="0" w:space="0" w:color="auto"/>
          </w:divBdr>
          <w:divsChild>
            <w:div w:id="1719163875">
              <w:marLeft w:val="0"/>
              <w:marRight w:val="0"/>
              <w:marTop w:val="0"/>
              <w:marBottom w:val="0"/>
              <w:divBdr>
                <w:top w:val="none" w:sz="0" w:space="0" w:color="auto"/>
                <w:left w:val="none" w:sz="0" w:space="0" w:color="auto"/>
                <w:bottom w:val="none" w:sz="0" w:space="0" w:color="auto"/>
                <w:right w:val="none" w:sz="0" w:space="0" w:color="auto"/>
              </w:divBdr>
            </w:div>
          </w:divsChild>
        </w:div>
        <w:div w:id="631326290">
          <w:marLeft w:val="0"/>
          <w:marRight w:val="0"/>
          <w:marTop w:val="0"/>
          <w:marBottom w:val="0"/>
          <w:divBdr>
            <w:top w:val="none" w:sz="0" w:space="0" w:color="auto"/>
            <w:left w:val="none" w:sz="0" w:space="0" w:color="auto"/>
            <w:bottom w:val="none" w:sz="0" w:space="0" w:color="auto"/>
            <w:right w:val="none" w:sz="0" w:space="0" w:color="auto"/>
          </w:divBdr>
          <w:divsChild>
            <w:div w:id="119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1F07-D64F-4C40-AB76-0C3C2A50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6100</Words>
  <Characters>34775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dcterms:created xsi:type="dcterms:W3CDTF">2023-04-10T10:06:00Z</dcterms:created>
  <dcterms:modified xsi:type="dcterms:W3CDTF">2023-04-10T10:16:00Z</dcterms:modified>
</cp:coreProperties>
</file>