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color w:val="000000"/>
          <w:sz w:val="48"/>
          <w:szCs w:val="48"/>
        </w:rPr>
      </w:pPr>
      <w:r>
        <w:rPr>
          <w:rFonts w:eastAsia="" w:cs="Times New Roman" w:ascii="Times New Roman" w:hAnsi="Times New Roman" w:eastAsiaTheme="minorEastAsia"/>
          <w:b/>
          <w:bCs/>
          <w:kern w:val="2"/>
          <w:sz w:val="48"/>
          <w:szCs w:val="48"/>
          <w:lang w:eastAsia="ru-RU"/>
        </w:rPr>
        <w:t xml:space="preserve">Методические рекомендации по разработке и принятию локальных актов и антикоррупционной оговорки в учреждении/организации, реализуемых в целях исполнения требований статьи 13.3 </w:t>
      </w:r>
      <w:r>
        <w:rPr>
          <w:rFonts w:cs="Times New Roman" w:ascii="Times New Roman" w:hAnsi="Times New Roman"/>
          <w:b/>
          <w:bCs/>
          <w:color w:val="000000"/>
          <w:sz w:val="48"/>
          <w:szCs w:val="48"/>
        </w:rPr>
        <w:t>Федеральн</w:t>
      </w:r>
      <w:r>
        <w:rPr>
          <w:b/>
          <w:bCs/>
          <w:color w:val="000000"/>
          <w:sz w:val="48"/>
          <w:szCs w:val="48"/>
        </w:rPr>
        <w:t>ого</w:t>
      </w:r>
      <w:r>
        <w:rPr>
          <w:rFonts w:cs="Times New Roman" w:ascii="Times New Roman" w:hAnsi="Times New Roman"/>
          <w:b/>
          <w:bCs/>
          <w:color w:val="000000"/>
          <w:sz w:val="48"/>
          <w:szCs w:val="48"/>
        </w:rPr>
        <w:t xml:space="preserve"> закон</w:t>
      </w:r>
      <w:r>
        <w:rPr>
          <w:b/>
          <w:bCs/>
          <w:color w:val="000000"/>
          <w:sz w:val="48"/>
          <w:szCs w:val="48"/>
        </w:rPr>
        <w:t>а</w:t>
      </w:r>
      <w:r>
        <w:rPr>
          <w:rFonts w:cs="Times New Roman" w:ascii="Times New Roman" w:hAnsi="Times New Roman"/>
          <w:b/>
          <w:bCs/>
          <w:color w:val="000000"/>
          <w:sz w:val="48"/>
          <w:szCs w:val="48"/>
        </w:rPr>
        <w:t xml:space="preserve"> от 25.12.2008 № 273-ФЗ «О противодействии коррупции».</w:t>
      </w:r>
    </w:p>
    <w:p>
      <w:pPr>
        <w:pStyle w:val="Normal"/>
        <w:spacing w:lineRule="auto" w:line="240" w:before="0" w:after="0"/>
        <w:jc w:val="center"/>
        <w:rPr>
          <w:rFonts w:ascii="Times New Roman" w:hAnsi="Times New Roman" w:cs="Times New Roman"/>
          <w:b/>
          <w:b/>
          <w:bCs/>
          <w:color w:val="000000"/>
          <w:sz w:val="48"/>
          <w:szCs w:val="48"/>
        </w:rPr>
      </w:pPr>
      <w:r>
        <w:rPr>
          <w:rFonts w:cs="Times New Roman" w:ascii="Times New Roman" w:hAnsi="Times New Roman"/>
          <w:b/>
          <w:bCs/>
          <w:color w:val="000000"/>
          <w:sz w:val="48"/>
          <w:szCs w:val="4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center"/>
        <w:rPr>
          <w:rFonts w:ascii="Times New Roman" w:hAnsi="Times New Roman" w:eastAsia="" w:cs="Times New Roman" w:eastAsiaTheme="minorEastAsia"/>
          <w:kern w:val="2"/>
          <w:sz w:val="28"/>
          <w:szCs w:val="28"/>
          <w:lang w:eastAsia="ru-RU"/>
        </w:rPr>
      </w:pPr>
      <w:r>
        <w:rPr>
          <w:rFonts w:eastAsia="" w:cs="Times New Roman" w:eastAsiaTheme="minorEastAsia" w:ascii="Times New Roman" w:hAnsi="Times New Roman"/>
          <w:kern w:val="2"/>
          <w:sz w:val="28"/>
          <w:szCs w:val="28"/>
          <w:lang w:eastAsia="ru-RU"/>
        </w:rPr>
      </w:r>
    </w:p>
    <w:p>
      <w:pPr>
        <w:pStyle w:val="Normal"/>
        <w:spacing w:lineRule="auto" w:line="240" w:before="0" w:after="0"/>
        <w:jc w:val="center"/>
        <w:rPr>
          <w:rFonts w:ascii="Times New Roman" w:hAnsi="Times New Roman" w:eastAsia="" w:cs="Times New Roman" w:eastAsiaTheme="minorEastAsia"/>
          <w:kern w:val="2"/>
          <w:sz w:val="28"/>
          <w:szCs w:val="28"/>
          <w:lang w:eastAsia="ru-RU"/>
        </w:rPr>
      </w:pPr>
      <w:r>
        <w:rPr>
          <w:rFonts w:eastAsia="" w:cs="Times New Roman" w:eastAsiaTheme="minorEastAsia" w:ascii="Times New Roman" w:hAnsi="Times New Roman"/>
          <w:kern w:val="2"/>
          <w:sz w:val="28"/>
          <w:szCs w:val="28"/>
          <w:lang w:eastAsia="ru-RU"/>
        </w:rPr>
      </w:r>
    </w:p>
    <w:p>
      <w:pPr>
        <w:pStyle w:val="Normal"/>
        <w:spacing w:lineRule="auto" w:line="240" w:before="0" w:after="0"/>
        <w:jc w:val="center"/>
        <w:rPr>
          <w:rFonts w:ascii="Times New Roman" w:hAnsi="Times New Roman" w:eastAsia="" w:cs="Times New Roman" w:eastAsiaTheme="minorEastAsia"/>
          <w:kern w:val="2"/>
          <w:sz w:val="28"/>
          <w:szCs w:val="28"/>
          <w:lang w:eastAsia="ru-RU"/>
        </w:rPr>
      </w:pPr>
      <w:r>
        <w:rPr>
          <w:rFonts w:eastAsia="" w:cs="Times New Roman" w:eastAsiaTheme="minorEastAsia" w:ascii="Times New Roman" w:hAnsi="Times New Roman"/>
          <w:kern w:val="2"/>
          <w:sz w:val="28"/>
          <w:szCs w:val="28"/>
          <w:lang w:eastAsia="ru-RU"/>
        </w:rPr>
      </w:r>
    </w:p>
    <w:p>
      <w:pPr>
        <w:pStyle w:val="Normal"/>
        <w:spacing w:lineRule="auto" w:line="240" w:before="0" w:after="0"/>
        <w:jc w:val="center"/>
        <w:rPr>
          <w:rFonts w:ascii="Times New Roman" w:hAnsi="Times New Roman" w:eastAsia="" w:cs="Times New Roman" w:eastAsiaTheme="minorEastAsia"/>
          <w:kern w:val="2"/>
          <w:sz w:val="28"/>
          <w:szCs w:val="28"/>
          <w:lang w:eastAsia="ru-RU"/>
        </w:rPr>
      </w:pPr>
      <w:r>
        <w:rPr>
          <w:rFonts w:eastAsia="" w:cs="Times New Roman" w:eastAsiaTheme="minorEastAsia" w:ascii="Times New Roman" w:hAnsi="Times New Roman"/>
          <w:kern w:val="2"/>
          <w:sz w:val="28"/>
          <w:szCs w:val="28"/>
          <w:lang w:eastAsia="ru-RU"/>
        </w:rPr>
      </w:r>
    </w:p>
    <w:p>
      <w:pPr>
        <w:pStyle w:val="Normal"/>
        <w:spacing w:lineRule="auto" w:line="240" w:before="0" w:after="0"/>
        <w:jc w:val="center"/>
        <w:rPr>
          <w:rFonts w:ascii="Times New Roman" w:hAnsi="Times New Roman" w:eastAsia="" w:cs="Times New Roman" w:eastAsiaTheme="minorEastAsia"/>
          <w:kern w:val="2"/>
          <w:sz w:val="28"/>
          <w:szCs w:val="28"/>
          <w:lang w:eastAsia="ru-RU"/>
        </w:rPr>
      </w:pPr>
      <w:r>
        <w:rPr>
          <w:rFonts w:eastAsia="" w:cs="Times New Roman" w:eastAsiaTheme="minorEastAsia" w:ascii="Times New Roman" w:hAnsi="Times New Roman"/>
          <w:kern w:val="2"/>
          <w:sz w:val="28"/>
          <w:szCs w:val="28"/>
          <w:lang w:eastAsia="ru-RU"/>
        </w:rPr>
      </w:r>
    </w:p>
    <w:p>
      <w:pPr>
        <w:pStyle w:val="Normal"/>
        <w:spacing w:lineRule="auto" w:line="240" w:before="0" w:after="0"/>
        <w:jc w:val="center"/>
        <w:rPr>
          <w:rFonts w:ascii="Times New Roman" w:hAnsi="Times New Roman" w:eastAsia="" w:cs="Times New Roman" w:eastAsiaTheme="minorEastAsia"/>
          <w:kern w:val="2"/>
          <w:sz w:val="28"/>
          <w:szCs w:val="28"/>
          <w:lang w:eastAsia="ru-RU"/>
        </w:rPr>
      </w:pPr>
      <w:r>
        <w:rPr>
          <w:rFonts w:eastAsia="" w:cs="Times New Roman" w:eastAsiaTheme="minorEastAsia" w:ascii="Times New Roman" w:hAnsi="Times New Roman"/>
          <w:kern w:val="2"/>
          <w:sz w:val="28"/>
          <w:szCs w:val="28"/>
          <w:lang w:eastAsia="ru-RU"/>
        </w:rPr>
      </w:r>
    </w:p>
    <w:p>
      <w:pPr>
        <w:pStyle w:val="Normal"/>
        <w:spacing w:lineRule="auto" w:line="240" w:before="0" w:after="0"/>
        <w:jc w:val="center"/>
        <w:rPr>
          <w:rFonts w:ascii="Times New Roman" w:hAnsi="Times New Roman" w:eastAsia="" w:cs="Times New Roman" w:eastAsiaTheme="minorEastAsia"/>
          <w:kern w:val="2"/>
          <w:sz w:val="28"/>
          <w:szCs w:val="28"/>
          <w:lang w:eastAsia="ru-RU"/>
        </w:rPr>
      </w:pPr>
      <w:r>
        <w:rPr>
          <w:rFonts w:eastAsia="" w:cs="Times New Roman" w:eastAsiaTheme="minorEastAsia" w:ascii="Times New Roman" w:hAnsi="Times New Roman"/>
          <w:kern w:val="2"/>
          <w:sz w:val="28"/>
          <w:szCs w:val="28"/>
          <w:lang w:eastAsia="ru-RU"/>
        </w:rPr>
      </w:r>
    </w:p>
    <w:p>
      <w:pPr>
        <w:pStyle w:val="Normal"/>
        <w:spacing w:lineRule="auto" w:line="240" w:before="0" w:after="0"/>
        <w:jc w:val="center"/>
        <w:rPr>
          <w:rFonts w:ascii="Times New Roman" w:hAnsi="Times New Roman" w:eastAsia="" w:cs="Times New Roman" w:eastAsiaTheme="minorEastAsia"/>
          <w:kern w:val="2"/>
          <w:sz w:val="28"/>
          <w:szCs w:val="28"/>
          <w:lang w:eastAsia="ru-RU"/>
        </w:rPr>
      </w:pPr>
      <w:r>
        <w:rPr>
          <w:rFonts w:eastAsia="" w:cs="Times New Roman" w:eastAsiaTheme="minorEastAsia" w:ascii="Times New Roman" w:hAnsi="Times New Roman"/>
          <w:kern w:val="2"/>
          <w:sz w:val="28"/>
          <w:szCs w:val="28"/>
          <w:lang w:eastAsia="ru-RU"/>
        </w:rPr>
      </w:r>
    </w:p>
    <w:p>
      <w:pPr>
        <w:pStyle w:val="Normal"/>
        <w:spacing w:lineRule="auto" w:line="240" w:before="0" w:after="0"/>
        <w:jc w:val="center"/>
        <w:rPr>
          <w:rFonts w:ascii="Times New Roman" w:hAnsi="Times New Roman" w:eastAsia="" w:cs="Times New Roman" w:eastAsiaTheme="minorEastAsia"/>
          <w:kern w:val="2"/>
          <w:sz w:val="28"/>
          <w:szCs w:val="28"/>
          <w:lang w:eastAsia="ru-RU"/>
        </w:rPr>
      </w:pPr>
      <w:r>
        <w:rPr>
          <w:rFonts w:eastAsia="" w:cs="Times New Roman" w:eastAsiaTheme="minorEastAsia" w:ascii="Times New Roman" w:hAnsi="Times New Roman"/>
          <w:kern w:val="2"/>
          <w:sz w:val="28"/>
          <w:szCs w:val="28"/>
          <w:lang w:eastAsia="ru-RU"/>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Этапы по разработке и принятию документов по антикоррупционной политике.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6"/>
        </w:numPr>
        <w:jc w:val="both"/>
        <w:rPr>
          <w:rFonts w:ascii="Times New Roman" w:hAnsi="Times New Roman" w:cs="Times New Roman"/>
          <w:sz w:val="28"/>
          <w:szCs w:val="28"/>
        </w:rPr>
      </w:pPr>
      <w:r>
        <w:rPr>
          <w:rFonts w:cs="Times New Roman" w:ascii="Times New Roman" w:hAnsi="Times New Roman"/>
          <w:sz w:val="28"/>
          <w:szCs w:val="28"/>
        </w:rPr>
        <w:t>Разработка проекта локального нормативного акта.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Приказом (распоряжением) работодателя формируется рабочая группа с участием подразделений, ответственных за разработку документов по антикоррупционной политике, назначается ответственное должностное лицо.</w:t>
      </w:r>
    </w:p>
    <w:p>
      <w:pPr>
        <w:pStyle w:val="NoSpacing"/>
        <w:numPr>
          <w:ilvl w:val="0"/>
          <w:numId w:val="6"/>
        </w:numPr>
        <w:jc w:val="both"/>
        <w:rPr>
          <w:rFonts w:ascii="Times New Roman" w:hAnsi="Times New Roman" w:cs="Times New Roman"/>
          <w:sz w:val="28"/>
          <w:szCs w:val="28"/>
        </w:rPr>
      </w:pPr>
      <w:r>
        <w:rPr>
          <w:rFonts w:cs="Times New Roman" w:ascii="Times New Roman" w:hAnsi="Times New Roman"/>
          <w:sz w:val="28"/>
          <w:szCs w:val="28"/>
        </w:rPr>
        <w:t>Согласование и утверждение проекта.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Проект локального нормативного акта по антикоррупционной политике, подготовленный с учетом поступивших предложений и замечаний, рекомендуется согласовать с задействованными подразделениями организации, представителями работников (</w:t>
      </w:r>
      <w:hyperlink r:id="rId2">
        <w:r>
          <w:rPr>
            <w:rFonts w:cs="Times New Roman" w:ascii="Times New Roman" w:hAnsi="Times New Roman"/>
            <w:sz w:val="28"/>
            <w:szCs w:val="28"/>
          </w:rPr>
          <w:t>ст. 372</w:t>
        </w:r>
      </w:hyperlink>
      <w:r>
        <w:rPr>
          <w:rFonts w:cs="Times New Roman" w:ascii="Times New Roman" w:hAnsi="Times New Roman"/>
          <w:sz w:val="28"/>
          <w:szCs w:val="28"/>
        </w:rPr>
        <w:t xml:space="preserve"> ТК РФ), после чего представить руководству организации.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Итоговая версия проекта оформляется в виде локального нормативного акта и подлежит утверждению руководством организации. Локальный акт по антикоррупционной политике утверждается приказом работодателя, что делает обязательным выполнение его положений всеми работниками.</w:t>
      </w:r>
    </w:p>
    <w:p>
      <w:pPr>
        <w:pStyle w:val="NoSpacing"/>
        <w:numPr>
          <w:ilvl w:val="0"/>
          <w:numId w:val="6"/>
        </w:numPr>
        <w:ind w:left="0" w:firstLine="709"/>
        <w:jc w:val="both"/>
        <w:rPr>
          <w:rFonts w:ascii="Times New Roman" w:hAnsi="Times New Roman" w:cs="Times New Roman"/>
          <w:sz w:val="28"/>
          <w:szCs w:val="28"/>
        </w:rPr>
      </w:pPr>
      <w:r>
        <w:rPr>
          <w:rFonts w:cs="Times New Roman" w:ascii="Times New Roman" w:hAnsi="Times New Roman"/>
          <w:sz w:val="28"/>
          <w:szCs w:val="28"/>
        </w:rPr>
        <w:t>Информирование работников о принятых в учреждении/организации локальных нормативных актах по антикоррупционной политике.</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Утвержденный документ необходимо довести до сведения всех работников учреждения/организации под подпись.</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Методические </w:t>
      </w:r>
      <w:hyperlink r:id="rId3">
        <w:r>
          <w:rPr>
            <w:rFonts w:cs="Times New Roman" w:ascii="Times New Roman" w:hAnsi="Times New Roman"/>
            <w:sz w:val="28"/>
            <w:szCs w:val="28"/>
          </w:rPr>
          <w:t>рекомендации</w:t>
        </w:r>
      </w:hyperlink>
      <w:r>
        <w:rPr>
          <w:rFonts w:cs="Times New Roman" w:ascii="Times New Roman" w:hAnsi="Times New Roman"/>
          <w:sz w:val="28"/>
          <w:szCs w:val="28"/>
        </w:rPr>
        <w:t xml:space="preserve"> рекомендуют обеспечить возможность беспрепятственного доступа работников к тексту антикоррупционной политики, например разместить его на корпоративном сайте организации. Желательно также предусмотреть переходный период с момента принятия документа и до начала его действия, в течение которого провести обучение работников учреждения/организации внедряемым стандартам поведения, правилам и процедурам.</w:t>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eastAsia="" w:cs="Times New Roman" w:eastAsiaTheme="minorEastAsia"/>
          <w:b/>
          <w:b/>
          <w:bCs/>
          <w:kern w:val="2"/>
          <w:sz w:val="28"/>
          <w:szCs w:val="28"/>
          <w:lang w:eastAsia="ru-RU"/>
        </w:rPr>
      </w:pPr>
      <w:r>
        <w:rPr>
          <w:rFonts w:eastAsia="" w:cs="Times New Roman" w:eastAsiaTheme="minorEastAsia"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color w:val="000000"/>
          <w:sz w:val="28"/>
          <w:szCs w:val="28"/>
        </w:rPr>
      </w:pPr>
      <w:r>
        <w:rPr>
          <w:rFonts w:eastAsia="" w:cs="Times New Roman" w:ascii="Times New Roman" w:hAnsi="Times New Roman" w:eastAsiaTheme="minorEastAsia"/>
          <w:b/>
          <w:bCs/>
          <w:kern w:val="2"/>
          <w:sz w:val="28"/>
          <w:szCs w:val="28"/>
          <w:lang w:eastAsia="ru-RU"/>
        </w:rPr>
        <w:t xml:space="preserve">Примерный перечень локальных актов, необходимых к принятию в учреждении/организации, реализуемых в целях исполнения требований статьи 13.3 </w:t>
      </w:r>
      <w:r>
        <w:rPr>
          <w:rFonts w:cs="Times New Roman" w:ascii="Times New Roman" w:hAnsi="Times New Roman"/>
          <w:b/>
          <w:bCs/>
          <w:color w:val="000000"/>
          <w:sz w:val="28"/>
          <w:szCs w:val="28"/>
        </w:rPr>
        <w:t>Федеральн</w:t>
      </w:r>
      <w:r>
        <w:rPr>
          <w:b/>
          <w:bCs/>
          <w:color w:val="000000"/>
          <w:sz w:val="28"/>
          <w:szCs w:val="28"/>
        </w:rPr>
        <w:t>ого</w:t>
      </w:r>
      <w:r>
        <w:rPr>
          <w:rFonts w:cs="Times New Roman" w:ascii="Times New Roman" w:hAnsi="Times New Roman"/>
          <w:b/>
          <w:bCs/>
          <w:color w:val="000000"/>
          <w:sz w:val="28"/>
          <w:szCs w:val="28"/>
        </w:rPr>
        <w:t xml:space="preserve"> закон</w:t>
      </w:r>
      <w:r>
        <w:rPr>
          <w:b/>
          <w:bCs/>
          <w:color w:val="000000"/>
          <w:sz w:val="28"/>
          <w:szCs w:val="28"/>
        </w:rPr>
        <w:t>а</w:t>
      </w:r>
      <w:r>
        <w:rPr>
          <w:rFonts w:cs="Times New Roman" w:ascii="Times New Roman" w:hAnsi="Times New Roman"/>
          <w:b/>
          <w:bCs/>
          <w:color w:val="000000"/>
          <w:sz w:val="28"/>
          <w:szCs w:val="28"/>
        </w:rPr>
        <w:t xml:space="preserve"> от 25.12.2008 № 273-ФЗ «О противодействии коррупции», антикоррупционная оговорка.</w:t>
      </w:r>
    </w:p>
    <w:p>
      <w:pPr>
        <w:pStyle w:val="Normal"/>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Web"/>
        <w:numPr>
          <w:ilvl w:val="0"/>
          <w:numId w:val="3"/>
        </w:numPr>
        <w:spacing w:beforeAutospacing="0" w:before="0" w:afterAutospacing="0" w:after="0"/>
        <w:ind w:left="0" w:firstLine="709"/>
        <w:jc w:val="both"/>
        <w:rPr>
          <w:color w:val="000000"/>
          <w:sz w:val="28"/>
          <w:szCs w:val="28"/>
        </w:rPr>
      </w:pPr>
      <w:r>
        <w:rPr>
          <w:color w:val="000000"/>
          <w:sz w:val="28"/>
          <w:szCs w:val="28"/>
        </w:rPr>
        <w:t>Акт об утверждении антикоррупционной политики в учреждении/организации (приложение № 1).</w:t>
      </w:r>
    </w:p>
    <w:p>
      <w:pPr>
        <w:pStyle w:val="NormalWeb"/>
        <w:numPr>
          <w:ilvl w:val="0"/>
          <w:numId w:val="5"/>
        </w:numPr>
        <w:spacing w:beforeAutospacing="0" w:before="0" w:afterAutospacing="0" w:after="0"/>
        <w:ind w:left="0" w:firstLine="709"/>
        <w:jc w:val="both"/>
        <w:rPr>
          <w:b/>
          <w:b/>
          <w:bCs/>
          <w:color w:val="000000"/>
          <w:sz w:val="28"/>
          <w:szCs w:val="28"/>
        </w:rPr>
      </w:pPr>
      <w:r>
        <w:rPr>
          <w:color w:val="000000"/>
          <w:sz w:val="28"/>
          <w:szCs w:val="28"/>
        </w:rPr>
        <w:t>Акт об утверждении (принятии) кодекса этики служебного поведения (приложение № 2).</w:t>
      </w:r>
      <w:bookmarkStart w:id="0" w:name="_Hlk119328767"/>
    </w:p>
    <w:p>
      <w:pPr>
        <w:pStyle w:val="NormalWeb"/>
        <w:numPr>
          <w:ilvl w:val="0"/>
          <w:numId w:val="5"/>
        </w:numPr>
        <w:spacing w:beforeAutospacing="0" w:before="0" w:afterAutospacing="0" w:after="0"/>
        <w:ind w:left="0" w:firstLine="709"/>
        <w:jc w:val="both"/>
        <w:rPr>
          <w:b/>
          <w:b/>
          <w:bCs/>
          <w:color w:val="000000"/>
          <w:sz w:val="28"/>
          <w:szCs w:val="28"/>
        </w:rPr>
      </w:pPr>
      <w:r>
        <w:rPr>
          <w:color w:val="000000"/>
          <w:sz w:val="28"/>
          <w:szCs w:val="28"/>
        </w:rPr>
        <w:t>Акт об утверждении положения о конфликте интересов в учреждении/организации (акт должен предусматривать порядок его декларации и форму декларации)</w:t>
      </w:r>
      <w:bookmarkEnd w:id="0"/>
      <w:r>
        <w:rPr>
          <w:color w:val="000000"/>
          <w:sz w:val="28"/>
          <w:szCs w:val="28"/>
        </w:rPr>
        <w:t xml:space="preserve"> (приложение № 3).</w:t>
      </w:r>
    </w:p>
    <w:p>
      <w:pPr>
        <w:pStyle w:val="NormalWeb"/>
        <w:numPr>
          <w:ilvl w:val="0"/>
          <w:numId w:val="5"/>
        </w:numPr>
        <w:spacing w:beforeAutospacing="0" w:before="0" w:afterAutospacing="0" w:after="0"/>
        <w:ind w:left="0" w:firstLine="709"/>
        <w:jc w:val="both"/>
        <w:rPr>
          <w:b/>
          <w:b/>
          <w:bCs/>
          <w:color w:val="000000"/>
          <w:sz w:val="28"/>
          <w:szCs w:val="28"/>
        </w:rPr>
      </w:pPr>
      <w:r>
        <w:rPr>
          <w:color w:val="000000"/>
          <w:sz w:val="28"/>
          <w:szCs w:val="28"/>
        </w:rPr>
        <w:t>Акт, утверждающий перечень функций организации, выполнение которых связано с коррупционными рисками, и перечень должностей, исполнение обязанностей при замещении которых наиболее подвержено коррупционным рискам (на примере образовательных учреждений) (приложение № 4).</w:t>
      </w:r>
    </w:p>
    <w:p>
      <w:pPr>
        <w:pStyle w:val="NormalWeb"/>
        <w:numPr>
          <w:ilvl w:val="0"/>
          <w:numId w:val="5"/>
        </w:numPr>
        <w:spacing w:beforeAutospacing="0" w:before="0" w:afterAutospacing="0" w:after="0"/>
        <w:ind w:left="0" w:firstLine="709"/>
        <w:jc w:val="both"/>
        <w:rPr>
          <w:b/>
          <w:b/>
          <w:bCs/>
          <w:color w:val="000000"/>
          <w:sz w:val="28"/>
          <w:szCs w:val="28"/>
        </w:rPr>
      </w:pPr>
      <w:r>
        <w:rPr>
          <w:color w:val="000000"/>
          <w:sz w:val="28"/>
          <w:szCs w:val="28"/>
        </w:rPr>
        <w:t>Акт, утверждающий должностное лицо, ответственное за разработку и реализацию мер по противодействию коррупции (приложение № 5).</w:t>
      </w:r>
    </w:p>
    <w:p>
      <w:pPr>
        <w:pStyle w:val="NormalWeb"/>
        <w:numPr>
          <w:ilvl w:val="0"/>
          <w:numId w:val="5"/>
        </w:numPr>
        <w:spacing w:beforeAutospacing="0" w:before="0" w:afterAutospacing="0" w:after="0"/>
        <w:ind w:left="0" w:firstLine="709"/>
        <w:jc w:val="both"/>
        <w:rPr>
          <w:b/>
          <w:b/>
          <w:bCs/>
          <w:color w:val="000000"/>
          <w:sz w:val="28"/>
          <w:szCs w:val="28"/>
        </w:rPr>
      </w:pPr>
      <w:r>
        <w:rPr>
          <w:color w:val="000000"/>
          <w:sz w:val="28"/>
          <w:szCs w:val="28"/>
        </w:rPr>
        <w:t>Акт, определяющий процедуру информирования работниками учреждения/организации работодателя о случаях склонения их к совершению коррупционных нарушений или о ставшей известной работнику информации о случаях совершения коррупционных правонарушений и порядок их рассмотрения. (приложение № 6).</w:t>
      </w:r>
    </w:p>
    <w:p>
      <w:pPr>
        <w:pStyle w:val="NormalWeb"/>
        <w:numPr>
          <w:ilvl w:val="0"/>
          <w:numId w:val="5"/>
        </w:numPr>
        <w:spacing w:beforeAutospacing="0" w:before="0" w:afterAutospacing="0" w:after="0"/>
        <w:ind w:left="0" w:firstLine="709"/>
        <w:jc w:val="both"/>
        <w:rPr>
          <w:b/>
          <w:b/>
          <w:bCs/>
          <w:color w:val="000000"/>
          <w:sz w:val="28"/>
          <w:szCs w:val="28"/>
        </w:rPr>
      </w:pPr>
      <w:r>
        <w:rPr>
          <w:color w:val="000000"/>
          <w:sz w:val="28"/>
          <w:szCs w:val="28"/>
        </w:rPr>
        <w:t>Акт, определяющий порядок работы телефона доверия и иных механизмов «обратной связи» (приложение № 7).</w:t>
      </w:r>
    </w:p>
    <w:p>
      <w:pPr>
        <w:pStyle w:val="NormalWeb"/>
        <w:numPr>
          <w:ilvl w:val="0"/>
          <w:numId w:val="5"/>
        </w:numPr>
        <w:spacing w:beforeAutospacing="0" w:before="0" w:afterAutospacing="0" w:after="0"/>
        <w:ind w:left="0" w:firstLine="709"/>
        <w:jc w:val="both"/>
        <w:rPr>
          <w:b/>
          <w:b/>
          <w:bCs/>
          <w:color w:val="000000"/>
          <w:sz w:val="28"/>
          <w:szCs w:val="28"/>
        </w:rPr>
      </w:pPr>
      <w:r>
        <w:rPr>
          <w:color w:val="000000"/>
          <w:sz w:val="28"/>
          <w:szCs w:val="28"/>
        </w:rPr>
        <w:t>Акт об утверждении процедуры защиты работников, сообщивших о коррупционных правонарушениях в деятельности учреждения/организации от формальных и неформальных санкций (приложение № 8).</w:t>
      </w:r>
    </w:p>
    <w:p>
      <w:pPr>
        <w:pStyle w:val="NormalWeb"/>
        <w:numPr>
          <w:ilvl w:val="0"/>
          <w:numId w:val="5"/>
        </w:numPr>
        <w:spacing w:beforeAutospacing="0" w:before="0" w:afterAutospacing="0" w:after="0"/>
        <w:ind w:left="0" w:firstLine="709"/>
        <w:jc w:val="both"/>
        <w:rPr>
          <w:b/>
          <w:b/>
          <w:bCs/>
          <w:color w:val="000000"/>
          <w:sz w:val="28"/>
          <w:szCs w:val="28"/>
        </w:rPr>
      </w:pPr>
      <w:r>
        <w:rPr>
          <w:color w:val="000000"/>
          <w:sz w:val="28"/>
          <w:szCs w:val="28"/>
        </w:rPr>
        <w:t>Антикоррупционная оговорка в трудовом договоре, гражданско-правовом договоре (приложение № 9).</w:t>
      </w:r>
    </w:p>
    <w:p>
      <w:pPr>
        <w:pStyle w:val="NormalWeb"/>
        <w:spacing w:beforeAutospacing="0" w:before="0" w:afterAutospacing="0" w:after="0"/>
        <w:ind w:left="709" w:hanging="0"/>
        <w:jc w:val="both"/>
        <w:rPr>
          <w:color w:val="000000"/>
          <w:sz w:val="28"/>
          <w:szCs w:val="28"/>
        </w:rPr>
      </w:pPr>
      <w:r>
        <w:rPr>
          <w:color w:val="000000"/>
          <w:sz w:val="28"/>
          <w:szCs w:val="28"/>
        </w:rPr>
      </w:r>
    </w:p>
    <w:p>
      <w:pPr>
        <w:pStyle w:val="NormalWeb"/>
        <w:spacing w:beforeAutospacing="0" w:before="0" w:afterAutospacing="0" w:after="0"/>
        <w:ind w:left="709" w:hanging="0"/>
        <w:jc w:val="both"/>
        <w:rPr>
          <w:color w:val="000000"/>
          <w:sz w:val="28"/>
          <w:szCs w:val="28"/>
        </w:rPr>
      </w:pPr>
      <w:r>
        <w:rPr>
          <w:color w:val="000000"/>
          <w:sz w:val="28"/>
          <w:szCs w:val="28"/>
        </w:rPr>
      </w:r>
    </w:p>
    <w:p>
      <w:pPr>
        <w:pStyle w:val="NormalWeb"/>
        <w:spacing w:beforeAutospacing="0" w:before="0" w:afterAutospacing="0" w:after="0"/>
        <w:ind w:left="709" w:hanging="0"/>
        <w:jc w:val="both"/>
        <w:rPr>
          <w:color w:val="000000"/>
          <w:sz w:val="28"/>
          <w:szCs w:val="28"/>
        </w:rPr>
      </w:pPr>
      <w:r>
        <w:rPr>
          <w:color w:val="000000"/>
          <w:sz w:val="28"/>
          <w:szCs w:val="28"/>
        </w:rPr>
      </w:r>
    </w:p>
    <w:p>
      <w:pPr>
        <w:pStyle w:val="NormalWeb"/>
        <w:spacing w:beforeAutospacing="0" w:before="0" w:afterAutospacing="0" w:after="0"/>
        <w:ind w:left="709" w:hanging="0"/>
        <w:jc w:val="both"/>
        <w:rPr>
          <w:color w:val="000000"/>
          <w:sz w:val="28"/>
          <w:szCs w:val="28"/>
        </w:rPr>
      </w:pPr>
      <w:r>
        <w:rPr>
          <w:color w:val="000000"/>
          <w:sz w:val="28"/>
          <w:szCs w:val="28"/>
        </w:rPr>
      </w:r>
    </w:p>
    <w:p>
      <w:pPr>
        <w:pStyle w:val="NormalWeb"/>
        <w:spacing w:beforeAutospacing="0" w:before="0" w:afterAutospacing="0" w:after="0"/>
        <w:ind w:left="709" w:hanging="0"/>
        <w:jc w:val="both"/>
        <w:rPr>
          <w:color w:val="000000"/>
          <w:sz w:val="28"/>
          <w:szCs w:val="28"/>
        </w:rPr>
      </w:pPr>
      <w:r>
        <w:rPr>
          <w:color w:val="000000"/>
          <w:sz w:val="28"/>
          <w:szCs w:val="28"/>
        </w:rPr>
      </w:r>
    </w:p>
    <w:p>
      <w:pPr>
        <w:pStyle w:val="NormalWeb"/>
        <w:spacing w:beforeAutospacing="0" w:before="0" w:afterAutospacing="0" w:after="0"/>
        <w:ind w:left="709" w:hanging="0"/>
        <w:jc w:val="both"/>
        <w:rPr>
          <w:color w:val="000000"/>
          <w:sz w:val="28"/>
          <w:szCs w:val="28"/>
        </w:rPr>
      </w:pPr>
      <w:r>
        <w:rPr>
          <w:color w:val="000000"/>
          <w:sz w:val="28"/>
          <w:szCs w:val="28"/>
        </w:rPr>
      </w:r>
    </w:p>
    <w:p>
      <w:pPr>
        <w:pStyle w:val="NormalWeb"/>
        <w:spacing w:beforeAutospacing="0" w:before="0" w:afterAutospacing="0" w:after="0"/>
        <w:ind w:left="709" w:hanging="0"/>
        <w:jc w:val="both"/>
        <w:rPr>
          <w:color w:val="000000"/>
          <w:sz w:val="28"/>
          <w:szCs w:val="28"/>
        </w:rPr>
      </w:pPr>
      <w:r>
        <w:rPr>
          <w:color w:val="000000"/>
          <w:sz w:val="28"/>
          <w:szCs w:val="28"/>
        </w:rPr>
      </w:r>
    </w:p>
    <w:p>
      <w:pPr>
        <w:pStyle w:val="NormalWeb"/>
        <w:spacing w:beforeAutospacing="0" w:before="0" w:afterAutospacing="0" w:after="0"/>
        <w:ind w:left="709" w:hanging="0"/>
        <w:jc w:val="both"/>
        <w:rPr>
          <w:color w:val="000000"/>
          <w:sz w:val="28"/>
          <w:szCs w:val="28"/>
        </w:rPr>
      </w:pPr>
      <w:r>
        <w:rPr>
          <w:color w:val="000000"/>
          <w:sz w:val="28"/>
          <w:szCs w:val="28"/>
        </w:rPr>
      </w:r>
    </w:p>
    <w:p>
      <w:pPr>
        <w:pStyle w:val="NormalWeb"/>
        <w:spacing w:beforeAutospacing="0" w:before="0" w:afterAutospacing="0" w:after="0"/>
        <w:ind w:left="709" w:hanging="0"/>
        <w:jc w:val="both"/>
        <w:rPr>
          <w:color w:val="000000"/>
          <w:sz w:val="28"/>
          <w:szCs w:val="28"/>
        </w:rPr>
      </w:pPr>
      <w:r>
        <w:rPr>
          <w:color w:val="000000"/>
          <w:sz w:val="28"/>
          <w:szCs w:val="28"/>
        </w:rPr>
      </w:r>
    </w:p>
    <w:p>
      <w:pPr>
        <w:pStyle w:val="NormalWeb"/>
        <w:spacing w:beforeAutospacing="0" w:before="0" w:afterAutospacing="0" w:after="0"/>
        <w:ind w:left="709" w:hanging="0"/>
        <w:jc w:val="both"/>
        <w:rPr>
          <w:color w:val="000000"/>
          <w:sz w:val="28"/>
          <w:szCs w:val="28"/>
        </w:rPr>
      </w:pPr>
      <w:r>
        <w:rPr>
          <w:color w:val="000000"/>
          <w:sz w:val="28"/>
          <w:szCs w:val="28"/>
        </w:rPr>
      </w:r>
    </w:p>
    <w:p>
      <w:pPr>
        <w:pStyle w:val="NormalWeb"/>
        <w:spacing w:beforeAutospacing="0" w:before="0" w:afterAutospacing="0" w:after="0"/>
        <w:ind w:left="709" w:hanging="0"/>
        <w:jc w:val="both"/>
        <w:rPr>
          <w:color w:val="000000"/>
          <w:sz w:val="28"/>
          <w:szCs w:val="28"/>
        </w:rPr>
      </w:pPr>
      <w:r>
        <w:rPr>
          <w:color w:val="000000"/>
          <w:sz w:val="28"/>
          <w:szCs w:val="28"/>
        </w:rPr>
      </w:r>
    </w:p>
    <w:p>
      <w:pPr>
        <w:pStyle w:val="NormalWeb"/>
        <w:spacing w:beforeAutospacing="0" w:before="0" w:afterAutospacing="0" w:after="0"/>
        <w:ind w:left="709" w:hanging="0"/>
        <w:jc w:val="both"/>
        <w:rPr>
          <w:color w:val="000000"/>
          <w:sz w:val="28"/>
          <w:szCs w:val="28"/>
        </w:rPr>
      </w:pPr>
      <w:r>
        <w:rPr>
          <w:color w:val="000000"/>
          <w:sz w:val="28"/>
          <w:szCs w:val="28"/>
        </w:rPr>
      </w:r>
    </w:p>
    <w:p>
      <w:pPr>
        <w:pStyle w:val="NormalWeb"/>
        <w:spacing w:beforeAutospacing="0" w:before="0" w:afterAutospacing="0" w:after="0"/>
        <w:ind w:left="709" w:hanging="0"/>
        <w:jc w:val="right"/>
        <w:rPr>
          <w:sz w:val="28"/>
          <w:szCs w:val="28"/>
        </w:rPr>
      </w:pPr>
      <w:r>
        <w:rPr>
          <w:sz w:val="28"/>
          <w:szCs w:val="28"/>
        </w:rPr>
      </w:r>
    </w:p>
    <w:p>
      <w:pPr>
        <w:pStyle w:val="NormalWeb"/>
        <w:spacing w:beforeAutospacing="0" w:before="0" w:afterAutospacing="0" w:after="0"/>
        <w:ind w:left="709" w:hanging="0"/>
        <w:jc w:val="right"/>
        <w:rPr>
          <w:b/>
          <w:b/>
          <w:bCs/>
          <w:color w:val="000000"/>
          <w:sz w:val="28"/>
          <w:szCs w:val="28"/>
        </w:rPr>
      </w:pPr>
      <w:r>
        <w:rPr>
          <w:sz w:val="28"/>
          <w:szCs w:val="28"/>
        </w:rPr>
        <w:t>Приложение №1</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ListParagraph"/>
        <w:spacing w:lineRule="auto" w:line="240" w:before="0" w:after="0"/>
        <w:ind w:left="0" w:firstLine="720"/>
        <w:contextualSpacing/>
        <w:jc w:val="both"/>
        <w:rPr>
          <w:rFonts w:ascii="Times New Roman" w:hAnsi="Times New Roman" w:cs="Times New Roman"/>
          <w:b/>
          <w:b/>
          <w:bCs/>
          <w:color w:val="000000"/>
          <w:sz w:val="28"/>
          <w:szCs w:val="28"/>
        </w:rPr>
      </w:pPr>
      <w:bookmarkStart w:id="1" w:name="sub_1"/>
      <w:bookmarkEnd w:id="1"/>
      <w:r>
        <w:rPr>
          <w:rFonts w:cs="Times New Roman" w:ascii="Times New Roman" w:hAnsi="Times New Roman"/>
          <w:b/>
          <w:bCs/>
          <w:color w:val="000000"/>
          <w:sz w:val="28"/>
          <w:szCs w:val="28"/>
        </w:rPr>
        <w:t>Правовая основа Положения об антикоррупционной политики:</w:t>
      </w:r>
    </w:p>
    <w:p>
      <w:pPr>
        <w:pStyle w:val="ListParagraph"/>
        <w:spacing w:lineRule="auto" w:line="240" w:before="0" w:after="0"/>
        <w:ind w:left="0" w:firstLine="72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Федеральный закон от 25.12.2008 № 273-ФЗ «О противодействии коррупции»;</w:t>
      </w:r>
    </w:p>
    <w:p>
      <w:pPr>
        <w:pStyle w:val="ListParagraph"/>
        <w:spacing w:lineRule="auto" w:line="240" w:before="0" w:after="0"/>
        <w:ind w:left="0" w:firstLine="72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pPr>
        <w:pStyle w:val="ListParagraph"/>
        <w:spacing w:lineRule="auto" w:line="240" w:before="0" w:after="0"/>
        <w:ind w:left="0" w:firstLine="72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Федеральный закон от 18.07.2011 № 223-ФЗ «О закупках товаров, работ, услуг отдельными видами юридических лиц»;</w:t>
      </w:r>
    </w:p>
    <w:p>
      <w:pPr>
        <w:pStyle w:val="ListParagraph"/>
        <w:spacing w:lineRule="auto" w:line="240" w:before="0" w:after="0"/>
        <w:ind w:left="0" w:firstLine="72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Федеральный закон от 12.01.1996 № 7-ФЗ «О некоммерческих организациях»;</w:t>
      </w:r>
    </w:p>
    <w:p>
      <w:pPr>
        <w:pStyle w:val="ListParagraph"/>
        <w:spacing w:lineRule="auto" w:line="240" w:before="0" w:after="0"/>
        <w:ind w:left="0" w:firstLine="72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Федеральный закон от 03.11.2006 №174-ФЗ «Об автономных учреждениях»;</w:t>
      </w:r>
    </w:p>
    <w:p>
      <w:pPr>
        <w:pStyle w:val="ListParagraph"/>
        <w:spacing w:lineRule="auto" w:line="240" w:before="0" w:after="0"/>
        <w:ind w:left="0" w:firstLine="72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Федеральный закон от 29.12.2012 № 273-ФЗ «Об образовании».</w:t>
      </w:r>
    </w:p>
    <w:p>
      <w:pPr>
        <w:pStyle w:val="NormalWeb"/>
        <w:spacing w:beforeAutospacing="0" w:before="0" w:afterAutospacing="0" w:after="0"/>
        <w:ind w:firstLine="709"/>
        <w:jc w:val="both"/>
        <w:rPr>
          <w:color w:val="000000"/>
          <w:sz w:val="28"/>
          <w:szCs w:val="28"/>
        </w:rPr>
      </w:pPr>
      <w:r>
        <w:rPr>
          <w:b/>
          <w:bCs/>
          <w:color w:val="000000"/>
          <w:sz w:val="28"/>
          <w:szCs w:val="28"/>
        </w:rPr>
        <w:t>Основные разделы Положения об антикоррупционной политики</w:t>
      </w:r>
      <w:r>
        <w:rPr>
          <w:color w:val="000000"/>
          <w:sz w:val="28"/>
          <w:szCs w:val="28"/>
        </w:rPr>
        <w:t>:</w:t>
      </w:r>
    </w:p>
    <w:p>
      <w:pPr>
        <w:pStyle w:val="NormalWeb"/>
        <w:numPr>
          <w:ilvl w:val="0"/>
          <w:numId w:val="4"/>
        </w:numPr>
        <w:spacing w:beforeAutospacing="0" w:before="0" w:afterAutospacing="0" w:after="0"/>
        <w:ind w:left="0" w:firstLine="709"/>
        <w:jc w:val="both"/>
        <w:rPr>
          <w:color w:val="000000"/>
          <w:sz w:val="28"/>
          <w:szCs w:val="28"/>
        </w:rPr>
      </w:pPr>
      <w:r>
        <w:rPr>
          <w:color w:val="000000"/>
          <w:sz w:val="28"/>
          <w:szCs w:val="28"/>
        </w:rPr>
        <w:t>Общие положения;</w:t>
      </w:r>
    </w:p>
    <w:p>
      <w:pPr>
        <w:pStyle w:val="NormalWeb"/>
        <w:numPr>
          <w:ilvl w:val="0"/>
          <w:numId w:val="4"/>
        </w:numPr>
        <w:spacing w:beforeAutospacing="0" w:before="0" w:afterAutospacing="0" w:after="0"/>
        <w:ind w:left="0" w:firstLine="709"/>
        <w:jc w:val="both"/>
        <w:rPr>
          <w:color w:val="000000"/>
          <w:sz w:val="28"/>
          <w:szCs w:val="28"/>
        </w:rPr>
      </w:pPr>
      <w:r>
        <w:rPr>
          <w:color w:val="000000"/>
          <w:sz w:val="28"/>
          <w:szCs w:val="28"/>
        </w:rPr>
        <w:t xml:space="preserve">Область применения настоящего Положения и круг лиц, на которых распространяется его действие; </w:t>
      </w:r>
    </w:p>
    <w:p>
      <w:pPr>
        <w:pStyle w:val="NormalWeb"/>
        <w:numPr>
          <w:ilvl w:val="0"/>
          <w:numId w:val="4"/>
        </w:numPr>
        <w:spacing w:beforeAutospacing="0" w:before="0" w:afterAutospacing="0" w:after="0"/>
        <w:ind w:left="0" w:firstLine="709"/>
        <w:jc w:val="both"/>
        <w:rPr>
          <w:color w:val="000000"/>
          <w:sz w:val="28"/>
          <w:szCs w:val="28"/>
        </w:rPr>
      </w:pPr>
      <w:r>
        <w:rPr>
          <w:color w:val="000000"/>
          <w:sz w:val="28"/>
          <w:szCs w:val="28"/>
        </w:rPr>
        <w:t>Основные принципы антикоррупционной политики учреждения/организации;</w:t>
      </w:r>
    </w:p>
    <w:p>
      <w:pPr>
        <w:pStyle w:val="ListParagraph"/>
        <w:keepNext w:val="true"/>
        <w:keepLines/>
        <w:numPr>
          <w:ilvl w:val="0"/>
          <w:numId w:val="4"/>
        </w:numPr>
        <w:tabs>
          <w:tab w:val="clear" w:pos="708"/>
          <w:tab w:val="left" w:pos="0" w:leader="none"/>
          <w:tab w:val="left" w:pos="709" w:leader="none"/>
        </w:tabs>
        <w:spacing w:lineRule="auto" w:line="240" w:before="0" w:after="0"/>
        <w:ind w:left="0"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Должностные лица учреждения/организации, ответственные за реализацию антикоррупционной политики учреждения/организации;</w:t>
      </w:r>
    </w:p>
    <w:p>
      <w:pPr>
        <w:pStyle w:val="ListParagraph"/>
        <w:keepNext w:val="true"/>
        <w:keepLines/>
        <w:numPr>
          <w:ilvl w:val="0"/>
          <w:numId w:val="4"/>
        </w:numPr>
        <w:tabs>
          <w:tab w:val="clear" w:pos="708"/>
          <w:tab w:val="left" w:pos="0" w:leader="none"/>
          <w:tab w:val="left" w:pos="709" w:leader="none"/>
        </w:tabs>
        <w:spacing w:lineRule="auto" w:line="240" w:before="0" w:after="0"/>
        <w:ind w:left="0"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Обязанности руководителя учреждения/организации и работников учреждения/организации, по предупреждению коррупции;</w:t>
      </w:r>
    </w:p>
    <w:p>
      <w:pPr>
        <w:pStyle w:val="ListParagraph"/>
        <w:keepNext w:val="true"/>
        <w:keepLines/>
        <w:numPr>
          <w:ilvl w:val="0"/>
          <w:numId w:val="4"/>
        </w:numPr>
        <w:tabs>
          <w:tab w:val="clear" w:pos="708"/>
          <w:tab w:val="left" w:pos="0" w:leader="none"/>
          <w:tab w:val="left" w:pos="709" w:leader="none"/>
        </w:tabs>
        <w:spacing w:lineRule="auto" w:line="240" w:before="0" w:after="0"/>
        <w:ind w:left="0"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Перечень мероприятий по предупреждению коррупции, реализуемых учреждением/организацией;</w:t>
      </w:r>
    </w:p>
    <w:p>
      <w:pPr>
        <w:pStyle w:val="ListParagraph"/>
        <w:keepNext w:val="true"/>
        <w:keepLines/>
        <w:numPr>
          <w:ilvl w:val="0"/>
          <w:numId w:val="4"/>
        </w:numPr>
        <w:tabs>
          <w:tab w:val="clear" w:pos="708"/>
          <w:tab w:val="left" w:pos="0" w:leader="none"/>
          <w:tab w:val="left" w:pos="851" w:leader="none"/>
        </w:tabs>
        <w:spacing w:lineRule="auto" w:line="240" w:before="0" w:after="0"/>
        <w:ind w:left="0"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Меры по предупреждению коррупции при взаимодействии с контрагентами учреждения/организации;</w:t>
      </w:r>
    </w:p>
    <w:p>
      <w:pPr>
        <w:pStyle w:val="ListParagraph"/>
        <w:numPr>
          <w:ilvl w:val="0"/>
          <w:numId w:val="4"/>
        </w:numPr>
        <w:tabs>
          <w:tab w:val="clear" w:pos="708"/>
          <w:tab w:val="left" w:pos="851" w:leader="none"/>
        </w:tabs>
        <w:spacing w:lineRule="auto" w:line="240" w:before="0" w:after="0"/>
        <w:ind w:left="0"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Оценка коррупционных рисков;</w:t>
      </w:r>
    </w:p>
    <w:p>
      <w:pPr>
        <w:pStyle w:val="ListParagraph"/>
        <w:numPr>
          <w:ilvl w:val="0"/>
          <w:numId w:val="4"/>
        </w:numPr>
        <w:tabs>
          <w:tab w:val="clear" w:pos="708"/>
          <w:tab w:val="left" w:pos="851" w:leader="none"/>
        </w:tabs>
        <w:spacing w:lineRule="auto" w:line="240" w:before="0" w:after="0"/>
        <w:ind w:left="0"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Подарки и представительские расходы;</w:t>
      </w:r>
    </w:p>
    <w:p>
      <w:pPr>
        <w:pStyle w:val="ListParagraph"/>
        <w:numPr>
          <w:ilvl w:val="0"/>
          <w:numId w:val="4"/>
        </w:numPr>
        <w:tabs>
          <w:tab w:val="clear" w:pos="708"/>
          <w:tab w:val="left" w:pos="851" w:leader="none"/>
        </w:tabs>
        <w:spacing w:lineRule="auto" w:line="240" w:before="0" w:after="0"/>
        <w:ind w:left="0"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Антикоррупционное просвещение работников учреждения/организации1;</w:t>
      </w:r>
    </w:p>
    <w:p>
      <w:pPr>
        <w:pStyle w:val="ListParagraph"/>
        <w:numPr>
          <w:ilvl w:val="0"/>
          <w:numId w:val="4"/>
        </w:numPr>
        <w:tabs>
          <w:tab w:val="clear" w:pos="708"/>
          <w:tab w:val="left" w:pos="851" w:leader="none"/>
        </w:tabs>
        <w:spacing w:lineRule="auto" w:line="240" w:before="0" w:after="0"/>
        <w:ind w:left="0"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Внутренний контроль и аудит;</w:t>
      </w:r>
    </w:p>
    <w:p>
      <w:pPr>
        <w:pStyle w:val="ListParagraph"/>
        <w:widowControl w:val="false"/>
        <w:numPr>
          <w:ilvl w:val="0"/>
          <w:numId w:val="4"/>
        </w:numPr>
        <w:tabs>
          <w:tab w:val="clear" w:pos="708"/>
          <w:tab w:val="left" w:pos="851" w:leader="none"/>
        </w:tabs>
        <w:spacing w:lineRule="auto" w:line="240" w:before="0" w:after="0"/>
        <w:ind w:left="0"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pPr>
        <w:pStyle w:val="ListParagraph"/>
        <w:widowControl w:val="false"/>
        <w:numPr>
          <w:ilvl w:val="0"/>
          <w:numId w:val="4"/>
        </w:numPr>
        <w:tabs>
          <w:tab w:val="clear" w:pos="708"/>
          <w:tab w:val="left" w:pos="851" w:leader="none"/>
        </w:tabs>
        <w:spacing w:lineRule="auto" w:line="240" w:before="0" w:after="0"/>
        <w:ind w:left="0"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Ответственность за несоблюдение требований настоящего Положения и нарушение антикоррупционного законодательства; </w:t>
      </w:r>
    </w:p>
    <w:p>
      <w:pPr>
        <w:pStyle w:val="ListParagraph"/>
        <w:widowControl w:val="false"/>
        <w:numPr>
          <w:ilvl w:val="0"/>
          <w:numId w:val="4"/>
        </w:numPr>
        <w:tabs>
          <w:tab w:val="clear" w:pos="708"/>
          <w:tab w:val="left" w:pos="851" w:leader="none"/>
        </w:tabs>
        <w:spacing w:lineRule="auto" w:line="240" w:before="0" w:after="0"/>
        <w:ind w:left="0"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Порядок пересмотра Положения и внесения в него изменений.</w:t>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Утверждено</w:t>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________________________</w:t>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sz w:val="28"/>
          <w:szCs w:val="28"/>
          <w:lang w:eastAsia="ru-RU"/>
        </w:rPr>
      </w:pPr>
      <w:r>
        <w:rPr>
          <w:rFonts w:eastAsia="Times New Roman" w:cs="Times New Roman" w:ascii="Times New Roman" w:hAnsi="Times New Roman"/>
          <w:i/>
          <w:iCs/>
          <w:color w:val="000000"/>
          <w:sz w:val="28"/>
          <w:szCs w:val="28"/>
          <w:lang w:eastAsia="ru-RU"/>
        </w:rPr>
        <w:t>(вид правового акта)</w:t>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от «____»_________20__г.</w:t>
      </w:r>
      <w:bookmarkStart w:id="2" w:name="_Hlk119405743"/>
      <w:bookmarkEnd w:id="2"/>
    </w:p>
    <w:p>
      <w:pPr>
        <w:pStyle w:val="Normal"/>
        <w:keepNext w:val="true"/>
        <w:keepLines/>
        <w:tabs>
          <w:tab w:val="clear" w:pos="708"/>
          <w:tab w:val="left" w:pos="0" w:leader="none"/>
          <w:tab w:val="left" w:pos="993"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keepNext w:val="true"/>
        <w:keepLines/>
        <w:tabs>
          <w:tab w:val="clear" w:pos="708"/>
          <w:tab w:val="left" w:pos="0" w:leader="none"/>
          <w:tab w:val="left" w:pos="993"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 xml:space="preserve">ПОЛОЖЕНИЕ ОБ АНТИКОРРУПЦИОННОЙ ПОЛИТИКЕ </w:t>
      </w:r>
    </w:p>
    <w:p>
      <w:pPr>
        <w:pStyle w:val="Normal"/>
        <w:keepNext w:val="true"/>
        <w:keepLines/>
        <w:tabs>
          <w:tab w:val="clear" w:pos="708"/>
          <w:tab w:val="left" w:pos="0" w:leader="none"/>
          <w:tab w:val="left" w:pos="993"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___________________________________________________________</w:t>
      </w:r>
    </w:p>
    <w:p>
      <w:pPr>
        <w:pStyle w:val="Normal"/>
        <w:keepNext w:val="true"/>
        <w:keepLines/>
        <w:tabs>
          <w:tab w:val="clear" w:pos="708"/>
          <w:tab w:val="left" w:pos="0" w:leader="none"/>
          <w:tab w:val="left" w:pos="993"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(наименование муниципального учреждения /организации)</w:t>
      </w:r>
    </w:p>
    <w:p>
      <w:pPr>
        <w:pStyle w:val="Normal"/>
        <w:keepNext w:val="true"/>
        <w:keepLines/>
        <w:tabs>
          <w:tab w:val="clear" w:pos="708"/>
          <w:tab w:val="left" w:pos="0" w:leader="none"/>
          <w:tab w:val="left" w:pos="993"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keepNext w:val="true"/>
        <w:keepLines/>
        <w:tabs>
          <w:tab w:val="clear" w:pos="708"/>
          <w:tab w:val="left" w:pos="0" w:leader="none"/>
          <w:tab w:val="left" w:pos="993" w:leader="none"/>
        </w:tabs>
        <w:spacing w:lineRule="auto" w:line="240" w:before="0" w:after="0"/>
        <w:ind w:left="720"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I. Общие положения</w:t>
      </w:r>
    </w:p>
    <w:p>
      <w:pPr>
        <w:pStyle w:val="Normal"/>
        <w:keepNext w:val="true"/>
        <w:keepLines/>
        <w:tabs>
          <w:tab w:val="clear" w:pos="708"/>
          <w:tab w:val="left" w:pos="0" w:leader="none"/>
          <w:tab w:val="left" w:pos="993"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1. Антикоррупционная политика </w:t>
      </w:r>
      <w:r>
        <w:rPr>
          <w:rFonts w:eastAsia="Times New Roman" w:cs="Times New Roman" w:ascii="Times New Roman" w:hAnsi="Times New Roman"/>
          <w:i/>
          <w:iCs/>
          <w:color w:val="000000"/>
          <w:sz w:val="28"/>
          <w:szCs w:val="28"/>
          <w:lang w:eastAsia="ru-RU"/>
        </w:rPr>
        <w:t xml:space="preserve">(наименование муниципального учреждения /организации) </w:t>
      </w:r>
      <w:r>
        <w:rPr>
          <w:rFonts w:eastAsia="Times New Roman" w:cs="Times New Roman" w:ascii="Times New Roman" w:hAnsi="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Pr>
          <w:rFonts w:eastAsia="Times New Roman" w:cs="Times New Roman" w:ascii="Times New Roman" w:hAnsi="Times New Roman"/>
          <w:i/>
          <w:iCs/>
          <w:color w:val="000000"/>
          <w:sz w:val="28"/>
          <w:szCs w:val="28"/>
          <w:lang w:eastAsia="ru-RU"/>
        </w:rPr>
        <w:t xml:space="preserve">(наименование муниципального учреждения /организации) </w:t>
      </w:r>
      <w:r>
        <w:rPr>
          <w:rFonts w:eastAsia="Times New Roman" w:cs="Times New Roman" w:ascii="Times New Roman" w:hAnsi="Times New Roman"/>
          <w:color w:val="000000"/>
          <w:sz w:val="28"/>
          <w:szCs w:val="28"/>
          <w:lang w:eastAsia="ru-RU"/>
        </w:rPr>
        <w:t>(далее ‒ Учреждение).</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 Целями антикоррупционной политики Учреждения являются:</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обеспечение соответствия деятельности Учреждения требованиям антикоррупционного законодательства;</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минимизация рисков вовлечения Учреждения и его работников в коррупционную деятельность;</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формирование единого подхода к организации работы по предупреждению коррупции в Учреждении; </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формирование у работников Учреждения нетерпимости к коррупционному поведению.</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Задачами антикоррупционной политики Учреждения являются:</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определение должностных лиц Учреждения, ответственных за реализацию антикоррупционной политики Учреждения;</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определение основных принципов работы по предупреждению коррупции в Учреждении;</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разработка и реализация мер, направленных на профилактику и противодействие коррупции в Учреждении;</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закрепление ответственности работников Учреждения за несоблюдение требований антикоррупционной политики Учреждения.</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Для целей настоящего Положения используются следующие основные понятия:</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коррупция</w:t>
      </w:r>
      <w:r>
        <w:rPr>
          <w:rFonts w:eastAsia="Times New Roman" w:cs="Times New Roman" w:ascii="Times New Roman" w:hAnsi="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взятка</w:t>
      </w:r>
      <w:r>
        <w:rPr>
          <w:rFonts w:eastAsia="Times New Roman" w:cs="Times New Roman" w:ascii="Times New Roman" w:hAnsi="Times New Roman"/>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коммерческий подкуп</w:t>
      </w:r>
      <w:r>
        <w:rPr>
          <w:rFonts w:eastAsia="Times New Roman" w:cs="Times New Roman" w:ascii="Times New Roman" w:hAnsi="Times New Roman"/>
          <w:color w:val="000000"/>
          <w:sz w:val="28"/>
          <w:szCs w:val="28"/>
          <w:lang w:eastAsia="ru-RU"/>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противодействие коррупции</w:t>
      </w:r>
      <w:r>
        <w:rPr>
          <w:rFonts w:eastAsia="Times New Roman" w:cs="Times New Roman" w:ascii="Times New Roman" w:hAnsi="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по минимизации и (или) ликвидации последствий коррупционных правонарушений;</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предупреждение коррупции</w:t>
      </w:r>
      <w:r>
        <w:rPr>
          <w:rFonts w:eastAsia="Times New Roman" w:cs="Times New Roman" w:ascii="Times New Roman" w:hAnsi="Times New Roman"/>
          <w:color w:val="000000"/>
          <w:sz w:val="28"/>
          <w:szCs w:val="28"/>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работник Учреждения</w:t>
      </w:r>
      <w:r>
        <w:rPr>
          <w:rFonts w:eastAsia="Times New Roman" w:cs="Times New Roman" w:ascii="Times New Roman" w:hAnsi="Times New Roman"/>
          <w:color w:val="000000"/>
          <w:sz w:val="28"/>
          <w:szCs w:val="28"/>
          <w:lang w:eastAsia="ru-RU"/>
        </w:rPr>
        <w:t> ‒ физическое лицо, вступившее в трудовые отношения с Учреждением;</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контрагент Учреждения</w:t>
      </w:r>
      <w:r>
        <w:rPr>
          <w:rFonts w:eastAsia="Times New Roman" w:cs="Times New Roman" w:ascii="Times New Roman" w:hAnsi="Times New Roman"/>
          <w:color w:val="000000"/>
          <w:sz w:val="28"/>
          <w:szCs w:val="28"/>
          <w:lang w:eastAsia="ru-RU"/>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pPr>
        <w:pStyle w:val="Normal"/>
        <w:keepNext w:val="true"/>
        <w:keepLines/>
        <w:tabs>
          <w:tab w:val="clear" w:pos="708"/>
          <w:tab w:val="left" w:pos="567"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xml:space="preserve">конфликт интересов </w:t>
      </w:r>
      <w:r>
        <w:rPr>
          <w:rFonts w:eastAsia="Times New Roman" w:cs="Times New Roman" w:ascii="Times New Roman" w:hAnsi="Times New Roman"/>
          <w:color w:val="000000"/>
          <w:sz w:val="28"/>
          <w:szCs w:val="28"/>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pPr>
        <w:pStyle w:val="Normal"/>
        <w:keepNext w:val="true"/>
        <w:keepLines/>
        <w:tabs>
          <w:tab w:val="clear" w:pos="708"/>
          <w:tab w:val="left" w:pos="567" w:leader="none"/>
          <w:tab w:val="left" w:pos="993" w:leader="none"/>
        </w:tabs>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личная заинтересованность</w:t>
      </w:r>
      <w:r>
        <w:rPr>
          <w:rFonts w:eastAsia="Times New Roman" w:cs="Times New Roman" w:ascii="Times New Roman" w:hAnsi="Times New Roman"/>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II. Область применения настоящего Положения</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xml:space="preserve">и круг лиц, на которых распространяется его действие </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III. Основные принципы антикоррупционной политики Учреждения</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 Антикоррупционная политика Учреждения основывается на следующих основных принципах:</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принцип личного примера руководства.</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принцип вовлеченности работников.</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принцип соразмерности антикоррупционных процедур коррупционным рискам.</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принцип эффективности антикоррупционных процедур.</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принцип ответственности и неотвратимости наказания.</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 принцип открытости хозяйственной и иной деятельности.</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 принцип постоянного контроля и регулярного мониторинга.</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IV. Должностные лица Учреждения, ответственные</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за реализацию антикоррупционной политики Учреждения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подготовка рекомендаций для принятия решений по вопросам предупреждения коррупции в Учреждении;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организация проведения оценки коррупционных рисков;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организация работы по рассмотрению сообщений о конфликте интересов;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индивидуальное консультирование работников Учреждения;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участие в организации антикоррупционной пропаганды;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xml:space="preserve">V. Обязанности руководителя Учреждения </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и работников Учреждения, по предупреждению коррупции</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12. Работники Учреждения знакомятся с настоящим Положением под роспись.</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xml:space="preserve">VI. Перечень мероприятий </w:t>
      </w:r>
    </w:p>
    <w:p>
      <w:pPr>
        <w:pStyle w:val="Normal"/>
        <w:spacing w:lineRule="auto" w:line="240" w:before="0" w:after="0"/>
        <w:ind w:firstLine="567"/>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по предупреждению коррупции, реализуемых Учреждением</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w:t>
      </w:r>
    </w:p>
    <w:tbl>
      <w:tblPr>
        <w:tblW w:w="10158" w:type="dxa"/>
        <w:jc w:val="left"/>
        <w:tblInd w:w="0" w:type="dxa"/>
        <w:tblCellMar>
          <w:top w:w="0" w:type="dxa"/>
          <w:left w:w="108" w:type="dxa"/>
          <w:bottom w:w="0" w:type="dxa"/>
          <w:right w:w="108" w:type="dxa"/>
        </w:tblCellMar>
        <w:tblLook w:val="04a0" w:noVBand="1" w:noHBand="0" w:lastColumn="0" w:firstColumn="1" w:lastRow="0" w:firstRow="1"/>
      </w:tblPr>
      <w:tblGrid>
        <w:gridCol w:w="3813"/>
        <w:gridCol w:w="6344"/>
      </w:tblGrid>
      <w:tr>
        <w:trPr/>
        <w:tc>
          <w:tcPr>
            <w:tcW w:w="38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Направление</w:t>
            </w:r>
          </w:p>
        </w:tc>
        <w:tc>
          <w:tcPr>
            <w:tcW w:w="6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Мероприятие</w:t>
            </w:r>
          </w:p>
        </w:tc>
      </w:tr>
      <w:tr>
        <w:trPr>
          <w:trHeight w:val="277" w:hRule="atLeast"/>
        </w:trPr>
        <w:tc>
          <w:tcPr>
            <w:tcW w:w="38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284"/>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Нормативное обеспечение, закрепление стандартов поведения и декларация намерений</w:t>
            </w:r>
          </w:p>
        </w:tc>
        <w:tc>
          <w:tcPr>
            <w:tcW w:w="6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1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Разработка и принятие Кодекса этики и служебного поведения работников Учреждения</w:t>
            </w:r>
          </w:p>
        </w:tc>
      </w:tr>
      <w:tr>
        <w:trPr>
          <w:trHeight w:val="288" w:hRule="atLeast"/>
        </w:trPr>
        <w:tc>
          <w:tcPr>
            <w:tcW w:w="38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1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Разработка и внедрение положения о конфликте интересов</w:t>
            </w:r>
          </w:p>
        </w:tc>
      </w:tr>
      <w:tr>
        <w:trPr>
          <w:trHeight w:val="207" w:hRule="atLeast"/>
        </w:trPr>
        <w:tc>
          <w:tcPr>
            <w:tcW w:w="38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1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trPr>
          <w:trHeight w:val="173" w:hRule="atLeast"/>
        </w:trPr>
        <w:tc>
          <w:tcPr>
            <w:tcW w:w="38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1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trPr>
          <w:trHeight w:val="208" w:hRule="atLeast"/>
        </w:trPr>
        <w:tc>
          <w:tcPr>
            <w:tcW w:w="38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284"/>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Разработка и введение специальных антикоррупционных процедур</w:t>
            </w:r>
          </w:p>
        </w:tc>
        <w:tc>
          <w:tcPr>
            <w:tcW w:w="6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1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trPr>
          <w:trHeight w:val="230" w:hRule="atLeast"/>
        </w:trPr>
        <w:tc>
          <w:tcPr>
            <w:tcW w:w="38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1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trPr>
          <w:trHeight w:val="195" w:hRule="atLeast"/>
        </w:trPr>
        <w:tc>
          <w:tcPr>
            <w:tcW w:w="38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1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trPr>
          <w:trHeight w:val="115" w:hRule="atLeast"/>
        </w:trPr>
        <w:tc>
          <w:tcPr>
            <w:tcW w:w="38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1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trPr>
          <w:trHeight w:val="254" w:hRule="atLeast"/>
        </w:trPr>
        <w:tc>
          <w:tcPr>
            <w:tcW w:w="38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284"/>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Обучение и информирование работников Учреждения</w:t>
            </w:r>
          </w:p>
        </w:tc>
        <w:tc>
          <w:tcPr>
            <w:tcW w:w="6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1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trPr>
          <w:trHeight w:val="195" w:hRule="atLeast"/>
        </w:trPr>
        <w:tc>
          <w:tcPr>
            <w:tcW w:w="38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1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Проведение обучающих мероприятий по вопросам профилактики и противодействия коррупции</w:t>
            </w:r>
          </w:p>
        </w:tc>
      </w:tr>
      <w:tr>
        <w:trPr>
          <w:trHeight w:val="173" w:hRule="atLeast"/>
        </w:trPr>
        <w:tc>
          <w:tcPr>
            <w:tcW w:w="38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1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trPr/>
        <w:tc>
          <w:tcPr>
            <w:tcW w:w="38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284"/>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Оценка результатов проводимой антикоррупционной работы</w:t>
            </w:r>
          </w:p>
        </w:tc>
        <w:tc>
          <w:tcPr>
            <w:tcW w:w="6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1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pPr>
        <w:pStyle w:val="Normal"/>
        <w:keepNext w:val="true"/>
        <w:keepLines/>
        <w:tabs>
          <w:tab w:val="clear" w:pos="708"/>
          <w:tab w:val="left" w:pos="0" w:leader="none"/>
          <w:tab w:val="left" w:pos="993"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w:t>
      </w:r>
    </w:p>
    <w:p>
      <w:pPr>
        <w:pStyle w:val="Normal"/>
        <w:keepNext w:val="true"/>
        <w:keepLines/>
        <w:tabs>
          <w:tab w:val="clear" w:pos="708"/>
          <w:tab w:val="left" w:pos="0" w:leader="none"/>
          <w:tab w:val="left" w:pos="993" w:leader="none"/>
        </w:tabs>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xml:space="preserve">VII. Меры по предупреждению коррупции </w:t>
      </w:r>
    </w:p>
    <w:p>
      <w:pPr>
        <w:pStyle w:val="Normal"/>
        <w:keepNext w:val="true"/>
        <w:keepLines/>
        <w:tabs>
          <w:tab w:val="clear" w:pos="708"/>
          <w:tab w:val="left" w:pos="0" w:leader="none"/>
          <w:tab w:val="left" w:pos="993" w:leader="none"/>
        </w:tabs>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при взаимодействии с контрагентами Учреждения</w:t>
      </w:r>
    </w:p>
    <w:p>
      <w:pPr>
        <w:pStyle w:val="Normal"/>
        <w:keepNext w:val="true"/>
        <w:keepLines/>
        <w:tabs>
          <w:tab w:val="clear" w:pos="708"/>
          <w:tab w:val="left" w:pos="0" w:leader="none"/>
          <w:tab w:val="left" w:pos="993" w:leader="none"/>
        </w:tabs>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размещение на официальном сайте Учреждения информации о мерах по предупреждению коррупции, принимаемых в Учреждении.</w:t>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VIII. Оценка коррупционных рисков</w:t>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18. В Учреждении устанавливается следующий порядок проведения оценки коррупционных рисков: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определение перечня должностей в Учреждении, связанных с высоким уровнем коррупционного риска;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разработка комплекса мер по устранению или минимизации коррупционных рисков.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19. Перечень должностей в Учреждении, связанных с высоким уровнем коррупционного риска, включает в себя: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должность руководителя Учреждения;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должность главного бухгалтера Учреждения;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должность юриста Учреждения;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должность начальника хозяйственного отдела Учреждения;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________________________________________________________________.</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i/>
          <w:iCs/>
          <w:color w:val="000000"/>
          <w:sz w:val="28"/>
          <w:szCs w:val="28"/>
          <w:lang w:eastAsia="ru-RU"/>
        </w:rPr>
        <w:t>(наименование иных должностей)</w:t>
      </w:r>
      <w:r>
        <w:rPr>
          <w:rFonts w:eastAsia="Times New Roman" w:cs="Times New Roman" w:ascii="Times New Roman" w:hAnsi="Times New Roman"/>
          <w:color w:val="000000"/>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20. Карта коррупционных рисков Учреждения включает следующие «критические точки»: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все виды платных услуг, оказываемых Учреждением;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хозяйственно-закупочная деятельность;</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бухгалтерская деятельность;</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процессы, связанные с движением кадров в Учреждении (прием на работу, повышение в должности и т.д.);</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принятие управленческих решений.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IX. Подарки и представительские расходы</w:t>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pPr>
        <w:pStyle w:val="Normal"/>
        <w:keepNext w:val="true"/>
        <w:keepLines/>
        <w:tabs>
          <w:tab w:val="clear" w:pos="708"/>
          <w:tab w:val="left" w:pos="0" w:leader="none"/>
          <w:tab w:val="left" w:pos="993"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быть прямо связанными с целями деятельности Учреждения; </w:t>
      </w:r>
    </w:p>
    <w:p>
      <w:pPr>
        <w:pStyle w:val="Normal"/>
        <w:keepNext w:val="true"/>
        <w:keepLines/>
        <w:tabs>
          <w:tab w:val="clear" w:pos="708"/>
          <w:tab w:val="left" w:pos="0" w:leader="none"/>
          <w:tab w:val="left" w:pos="993" w:leader="none"/>
        </w:tabs>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быть разумно обоснованными, соразмерными и не являться предметами роскоши;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X. Антикоррупционное просвещение работников Учреждения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XI. Внутренний контроль и аудит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29. Для реализации мер предупреждения коррупции в Учреждении осуществляются следующие мероприятия внутреннего контроля и аудита: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контроль документирования операций хозяйственной деятельности Учреждения;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проверка экономической обоснованности осуществляемых операций в сферах коррупционного риска.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оплата услуг, характер которых не определен либо вызывает сомнения;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закупки или продажи по ценам, значительно отличающимся от рыночных цен;</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сомнительные платежи наличными денежными средствами.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XIII. Ответственность за несоблюдение требований настоящего</w:t>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Положения и нарушение антикоррупционного законодательства</w:t>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xml:space="preserve">XIV. Порядок пересмотра настоящего Положения </w:t>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и внесения в него изменений</w:t>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41. Учреждение осуществляет регулярный мониторинг эффективности реализации антикоррупционной политики Учреждения.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31"/>
        <w:shd w:val="clear" w:color="auto" w:fill="auto"/>
        <w:rPr>
          <w:b w:val="false"/>
          <w:b w:val="false"/>
          <w:bCs w:val="false"/>
          <w:i w:val="false"/>
          <w:i w:val="false"/>
          <w:iCs w:val="false"/>
          <w:sz w:val="28"/>
          <w:szCs w:val="28"/>
        </w:rPr>
      </w:pPr>
      <w:r>
        <w:rPr>
          <w:b w:val="false"/>
          <w:bCs w:val="false"/>
          <w:i w:val="false"/>
          <w:iCs w:val="false"/>
          <w:sz w:val="28"/>
          <w:szCs w:val="28"/>
        </w:rPr>
      </w:r>
    </w:p>
    <w:p>
      <w:pPr>
        <w:pStyle w:val="31"/>
        <w:shd w:val="clear" w:color="auto" w:fill="auto"/>
        <w:rPr>
          <w:b w:val="false"/>
          <w:b w:val="false"/>
          <w:bCs w:val="false"/>
          <w:i w:val="false"/>
          <w:i w:val="false"/>
          <w:iCs w:val="false"/>
          <w:sz w:val="28"/>
          <w:szCs w:val="28"/>
        </w:rPr>
      </w:pPr>
      <w:r>
        <w:rPr>
          <w:b w:val="false"/>
          <w:bCs w:val="false"/>
          <w:i w:val="false"/>
          <w:iCs w:val="false"/>
          <w:sz w:val="28"/>
          <w:szCs w:val="28"/>
        </w:rPr>
      </w:r>
    </w:p>
    <w:p>
      <w:pPr>
        <w:pStyle w:val="31"/>
        <w:shd w:val="clear" w:color="auto" w:fill="auto"/>
        <w:rPr>
          <w:b w:val="false"/>
          <w:b w:val="false"/>
          <w:bCs w:val="false"/>
          <w:i w:val="false"/>
          <w:i w:val="false"/>
          <w:iCs w:val="false"/>
          <w:sz w:val="28"/>
          <w:szCs w:val="28"/>
        </w:rPr>
      </w:pPr>
      <w:r>
        <w:rPr>
          <w:b w:val="false"/>
          <w:bCs w:val="false"/>
          <w:i w:val="false"/>
          <w:iCs w:val="false"/>
          <w:sz w:val="28"/>
          <w:szCs w:val="28"/>
        </w:rPr>
      </w:r>
    </w:p>
    <w:p>
      <w:pPr>
        <w:pStyle w:val="31"/>
        <w:shd w:val="clear" w:color="auto" w:fill="auto"/>
        <w:rPr>
          <w:b w:val="false"/>
          <w:b w:val="false"/>
          <w:bCs w:val="false"/>
          <w:i w:val="false"/>
          <w:i w:val="false"/>
          <w:iCs w:val="false"/>
          <w:sz w:val="28"/>
          <w:szCs w:val="28"/>
        </w:rPr>
      </w:pPr>
      <w:r>
        <w:rPr>
          <w:b w:val="false"/>
          <w:bCs w:val="false"/>
          <w:i w:val="false"/>
          <w:iCs w:val="false"/>
          <w:sz w:val="28"/>
          <w:szCs w:val="28"/>
        </w:rPr>
      </w:r>
    </w:p>
    <w:p>
      <w:pPr>
        <w:pStyle w:val="31"/>
        <w:shd w:val="clear" w:color="auto" w:fill="auto"/>
        <w:rPr>
          <w:b w:val="false"/>
          <w:b w:val="false"/>
          <w:bCs w:val="false"/>
          <w:i w:val="false"/>
          <w:i w:val="false"/>
          <w:iCs w:val="false"/>
          <w:sz w:val="28"/>
          <w:szCs w:val="28"/>
        </w:rPr>
      </w:pPr>
      <w:r>
        <w:rPr>
          <w:b w:val="false"/>
          <w:bCs w:val="false"/>
          <w:i w:val="false"/>
          <w:iCs w:val="false"/>
          <w:sz w:val="28"/>
          <w:szCs w:val="28"/>
        </w:rPr>
      </w:r>
    </w:p>
    <w:p>
      <w:pPr>
        <w:pStyle w:val="31"/>
        <w:shd w:val="clear" w:color="auto" w:fill="auto"/>
        <w:rPr>
          <w:b w:val="false"/>
          <w:b w:val="false"/>
          <w:bCs w:val="false"/>
          <w:i w:val="false"/>
          <w:i w:val="false"/>
          <w:iCs w:val="false"/>
          <w:sz w:val="28"/>
          <w:szCs w:val="28"/>
        </w:rPr>
      </w:pPr>
      <w:r>
        <w:rPr>
          <w:b w:val="false"/>
          <w:bCs w:val="false"/>
          <w:i w:val="false"/>
          <w:iCs w:val="false"/>
          <w:sz w:val="28"/>
          <w:szCs w:val="28"/>
        </w:rPr>
      </w:r>
    </w:p>
    <w:p>
      <w:pPr>
        <w:pStyle w:val="31"/>
        <w:shd w:val="clear" w:color="auto" w:fill="auto"/>
        <w:jc w:val="left"/>
        <w:rPr>
          <w:b w:val="false"/>
          <w:b w:val="false"/>
          <w:bCs w:val="false"/>
          <w:i w:val="false"/>
          <w:i w:val="false"/>
          <w:iCs w:val="false"/>
          <w:sz w:val="28"/>
          <w:szCs w:val="28"/>
        </w:rPr>
      </w:pPr>
      <w:r>
        <w:rPr>
          <w:b w:val="false"/>
          <w:bCs w:val="false"/>
          <w:i w:val="false"/>
          <w:iCs w:val="false"/>
          <w:sz w:val="28"/>
          <w:szCs w:val="28"/>
        </w:rPr>
      </w:r>
    </w:p>
    <w:p>
      <w:pPr>
        <w:pStyle w:val="31"/>
        <w:shd w:val="clear" w:color="auto" w:fill="auto"/>
        <w:jc w:val="left"/>
        <w:rPr>
          <w:b w:val="false"/>
          <w:b w:val="false"/>
          <w:bCs w:val="false"/>
          <w:i w:val="false"/>
          <w:i w:val="false"/>
          <w:iCs w:val="false"/>
          <w:sz w:val="28"/>
          <w:szCs w:val="28"/>
        </w:rPr>
      </w:pPr>
      <w:r>
        <w:rPr>
          <w:b w:val="false"/>
          <w:bCs w:val="false"/>
          <w:i w:val="false"/>
          <w:iCs w:val="false"/>
          <w:sz w:val="28"/>
          <w:szCs w:val="28"/>
        </w:rPr>
      </w:r>
    </w:p>
    <w:p>
      <w:pPr>
        <w:pStyle w:val="31"/>
        <w:shd w:val="clear" w:color="auto" w:fill="auto"/>
        <w:rPr>
          <w:b w:val="false"/>
          <w:b w:val="false"/>
          <w:bCs w:val="false"/>
          <w:i w:val="false"/>
          <w:i w:val="false"/>
          <w:iCs w:val="false"/>
          <w:sz w:val="28"/>
          <w:szCs w:val="28"/>
        </w:rPr>
      </w:pPr>
      <w:r>
        <w:rPr>
          <w:b w:val="false"/>
          <w:bCs w:val="false"/>
          <w:i w:val="false"/>
          <w:iCs w:val="false"/>
          <w:sz w:val="28"/>
          <w:szCs w:val="28"/>
        </w:rPr>
        <w:t>Приложение № 2</w:t>
      </w:r>
    </w:p>
    <w:p>
      <w:pPr>
        <w:pStyle w:val="NormalWeb"/>
        <w:widowControl w:val="false"/>
        <w:spacing w:beforeAutospacing="0" w:before="0" w:afterAutospacing="0" w:after="0"/>
        <w:jc w:val="right"/>
        <w:rPr>
          <w:sz w:val="28"/>
          <w:szCs w:val="28"/>
        </w:rPr>
      </w:pPr>
      <w:r>
        <w:rPr>
          <w:color w:val="000000"/>
          <w:sz w:val="28"/>
          <w:szCs w:val="28"/>
        </w:rPr>
        <w:t>________________</w:t>
      </w:r>
      <w:r>
        <w:rPr>
          <w:sz w:val="28"/>
          <w:szCs w:val="28"/>
        </w:rPr>
        <w:t xml:space="preserve">  </w:t>
      </w:r>
      <w:r>
        <w:rPr>
          <w:color w:val="000000"/>
          <w:sz w:val="28"/>
          <w:szCs w:val="28"/>
        </w:rPr>
        <w:t xml:space="preserve">Утверждено </w:t>
      </w:r>
    </w:p>
    <w:p>
      <w:pPr>
        <w:pStyle w:val="NormalWeb"/>
        <w:widowControl w:val="false"/>
        <w:spacing w:beforeAutospacing="0" w:before="0" w:afterAutospacing="0" w:after="0"/>
        <w:jc w:val="right"/>
        <w:rPr>
          <w:sz w:val="28"/>
          <w:szCs w:val="28"/>
        </w:rPr>
      </w:pPr>
      <w:r>
        <w:rPr>
          <w:color w:val="000000"/>
          <w:sz w:val="28"/>
          <w:szCs w:val="28"/>
        </w:rPr>
        <w:t>_____________</w:t>
      </w:r>
    </w:p>
    <w:p>
      <w:pPr>
        <w:pStyle w:val="NormalWeb"/>
        <w:widowControl w:val="false"/>
        <w:spacing w:beforeAutospacing="0" w:before="0" w:afterAutospacing="0" w:after="0"/>
        <w:jc w:val="right"/>
        <w:rPr>
          <w:sz w:val="28"/>
          <w:szCs w:val="28"/>
        </w:rPr>
      </w:pPr>
      <w:r>
        <w:rPr>
          <w:i/>
          <w:iCs/>
          <w:color w:val="000000"/>
          <w:sz w:val="28"/>
          <w:szCs w:val="28"/>
        </w:rPr>
        <w:t>(указать вид правового акта)</w:t>
      </w:r>
    </w:p>
    <w:p>
      <w:pPr>
        <w:pStyle w:val="NormalWeb"/>
        <w:widowControl w:val="false"/>
        <w:spacing w:beforeAutospacing="0" w:before="0" w:afterAutospacing="0" w:after="0"/>
        <w:jc w:val="right"/>
        <w:rPr>
          <w:sz w:val="28"/>
          <w:szCs w:val="28"/>
        </w:rPr>
      </w:pPr>
      <w:r>
        <w:rPr>
          <w:color w:val="000000"/>
          <w:sz w:val="28"/>
          <w:szCs w:val="28"/>
        </w:rPr>
        <w:t>от «__»______________ 20___ года</w:t>
      </w:r>
    </w:p>
    <w:p>
      <w:pPr>
        <w:pStyle w:val="NormalWeb"/>
        <w:widowControl w:val="false"/>
        <w:spacing w:beforeAutospacing="0" w:before="0" w:afterAutospacing="0" w:after="0"/>
        <w:jc w:val="both"/>
        <w:rPr>
          <w:sz w:val="28"/>
          <w:szCs w:val="28"/>
        </w:rPr>
      </w:pPr>
      <w:r>
        <w:rPr>
          <w:sz w:val="28"/>
          <w:szCs w:val="28"/>
        </w:rPr>
        <w:t> </w:t>
      </w:r>
    </w:p>
    <w:p>
      <w:pPr>
        <w:pStyle w:val="31"/>
        <w:shd w:val="clear" w:color="auto" w:fill="auto"/>
        <w:tabs>
          <w:tab w:val="clear" w:pos="708"/>
          <w:tab w:val="left" w:pos="3705" w:leader="none"/>
        </w:tabs>
        <w:jc w:val="left"/>
        <w:rPr>
          <w:b w:val="false"/>
          <w:b w:val="false"/>
          <w:bCs w:val="false"/>
          <w:i w:val="false"/>
          <w:i w:val="false"/>
          <w:iCs w:val="false"/>
          <w:sz w:val="28"/>
          <w:szCs w:val="28"/>
        </w:rPr>
      </w:pPr>
      <w:r>
        <w:rPr>
          <w:b w:val="false"/>
          <w:bCs w:val="false"/>
          <w:i w:val="false"/>
          <w:iCs w:val="false"/>
          <w:sz w:val="28"/>
          <w:szCs w:val="28"/>
        </w:rPr>
        <w:tab/>
      </w:r>
    </w:p>
    <w:p>
      <w:pPr>
        <w:pStyle w:val="11"/>
        <w:keepNext w:val="true"/>
        <w:keepLines/>
        <w:shd w:val="clear" w:color="auto" w:fill="auto"/>
        <w:spacing w:before="0" w:after="273"/>
        <w:ind w:left="20" w:hanging="0"/>
        <w:rPr>
          <w:sz w:val="28"/>
          <w:szCs w:val="28"/>
        </w:rPr>
      </w:pPr>
      <w:bookmarkStart w:id="3" w:name="bookmark0"/>
      <w:r>
        <w:rPr>
          <w:sz w:val="28"/>
          <w:szCs w:val="28"/>
        </w:rPr>
        <w:t>КОДЕКС ЭТИКИ И СЛУЖЕБНОГО ПОВЕДЕНИЯ</w:t>
      </w:r>
      <w:bookmarkEnd w:id="3"/>
    </w:p>
    <w:p>
      <w:pPr>
        <w:pStyle w:val="42"/>
        <w:shd w:val="clear" w:color="auto" w:fill="auto"/>
        <w:spacing w:before="0" w:after="241"/>
        <w:ind w:left="20" w:hanging="0"/>
        <w:rPr>
          <w:sz w:val="28"/>
          <w:szCs w:val="28"/>
        </w:rPr>
      </w:pPr>
      <w:r>
        <w:rPr>
          <w:rStyle w:val="41"/>
          <w:sz w:val="28"/>
          <w:szCs w:val="28"/>
        </w:rPr>
        <w:t xml:space="preserve">работников </w:t>
      </w:r>
      <w:r>
        <w:rPr>
          <w:sz w:val="28"/>
          <w:szCs w:val="28"/>
        </w:rPr>
        <w:t>(наименование учреждения/организации)</w:t>
      </w:r>
    </w:p>
    <w:p>
      <w:pPr>
        <w:pStyle w:val="21"/>
        <w:shd w:val="clear" w:color="auto" w:fill="auto"/>
        <w:spacing w:before="0" w:after="266"/>
        <w:ind w:firstLine="740"/>
        <w:rPr>
          <w:sz w:val="28"/>
          <w:szCs w:val="28"/>
        </w:rPr>
      </w:pPr>
      <w:r>
        <w:rPr>
          <w:sz w:val="28"/>
          <w:szCs w:val="28"/>
        </w:rPr>
        <w:t>Кодекс этики и служебного поведения сотрудников (наименование учреждения, /организации) (далее - Учреждение) разработан в соответствии с положениями Конституции Российской Федерации, Трудового кодекса Российской Федерации, Федерального закона</w:t>
      </w:r>
      <w:r>
        <w:rPr>
          <w:color w:val="000000"/>
          <w:sz w:val="28"/>
          <w:szCs w:val="28"/>
          <w:lang w:eastAsia="ru-RU"/>
        </w:rPr>
        <w:t xml:space="preserve"> от 25.12.2008 № 273-ФЗ</w:t>
      </w:r>
      <w:r>
        <w:rPr>
          <w:sz w:val="28"/>
          <w:szCs w:val="28"/>
        </w:rPr>
        <w:t xml:space="preserve"> «О противодействии коррупции»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pPr>
        <w:pStyle w:val="11"/>
        <w:keepNext w:val="true"/>
        <w:keepLines/>
        <w:numPr>
          <w:ilvl w:val="0"/>
          <w:numId w:val="7"/>
        </w:numPr>
        <w:shd w:val="clear" w:color="auto" w:fill="auto"/>
        <w:tabs>
          <w:tab w:val="clear" w:pos="708"/>
          <w:tab w:val="left" w:pos="4060" w:leader="none"/>
        </w:tabs>
        <w:spacing w:before="0" w:after="254"/>
        <w:ind w:left="3740" w:hanging="0"/>
        <w:jc w:val="left"/>
        <w:rPr>
          <w:sz w:val="28"/>
          <w:szCs w:val="28"/>
        </w:rPr>
      </w:pPr>
      <w:bookmarkStart w:id="4" w:name="bookmark1"/>
      <w:r>
        <w:rPr>
          <w:sz w:val="28"/>
          <w:szCs w:val="28"/>
        </w:rPr>
        <w:t>Общие положения</w:t>
      </w:r>
      <w:bookmarkEnd w:id="4"/>
    </w:p>
    <w:p>
      <w:pPr>
        <w:pStyle w:val="21"/>
        <w:numPr>
          <w:ilvl w:val="0"/>
          <w:numId w:val="8"/>
        </w:numPr>
        <w:shd w:val="clear" w:color="auto" w:fill="auto"/>
        <w:tabs>
          <w:tab w:val="clear" w:pos="708"/>
          <w:tab w:val="left" w:pos="1035" w:leader="none"/>
        </w:tabs>
        <w:spacing w:before="0" w:after="0"/>
        <w:ind w:firstLine="740"/>
        <w:rPr>
          <w:sz w:val="28"/>
          <w:szCs w:val="28"/>
        </w:rPr>
      </w:pPr>
      <w:r>
        <w:rPr>
          <w:sz w:val="28"/>
          <w:szCs w:val="28"/>
        </w:rPr>
        <w:t>Кодекс представляет собой свод общих принципов и правил служебного поведения, которыми должны руководствоваться все работники Учреждения (далее - работники) независимо от замещаемых ими должностей.</w:t>
      </w:r>
    </w:p>
    <w:p>
      <w:pPr>
        <w:pStyle w:val="21"/>
        <w:numPr>
          <w:ilvl w:val="0"/>
          <w:numId w:val="8"/>
        </w:numPr>
        <w:shd w:val="clear" w:color="auto" w:fill="auto"/>
        <w:tabs>
          <w:tab w:val="clear" w:pos="708"/>
          <w:tab w:val="left" w:pos="1045" w:leader="none"/>
        </w:tabs>
        <w:spacing w:before="0" w:after="0"/>
        <w:ind w:firstLine="740"/>
        <w:rPr>
          <w:sz w:val="28"/>
          <w:szCs w:val="28"/>
        </w:rPr>
      </w:pPr>
      <w:r>
        <w:rPr>
          <w:sz w:val="28"/>
          <w:szCs w:val="28"/>
        </w:rPr>
        <w:t>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 а также содействие укреплению авторитета работников и обеспечение единых норм поведения работников.</w:t>
      </w:r>
    </w:p>
    <w:p>
      <w:pPr>
        <w:pStyle w:val="21"/>
        <w:numPr>
          <w:ilvl w:val="0"/>
          <w:numId w:val="8"/>
        </w:numPr>
        <w:shd w:val="clear" w:color="auto" w:fill="auto"/>
        <w:tabs>
          <w:tab w:val="clear" w:pos="708"/>
          <w:tab w:val="left" w:pos="1049" w:leader="none"/>
        </w:tabs>
        <w:spacing w:before="0" w:after="0"/>
        <w:ind w:firstLine="740"/>
        <w:rPr>
          <w:sz w:val="28"/>
          <w:szCs w:val="28"/>
        </w:rPr>
      </w:pPr>
      <w:r>
        <w:rPr>
          <w:sz w:val="28"/>
          <w:szCs w:val="28"/>
        </w:rPr>
        <w:t>Кодекс призван повысить эффективность выполнения работниками своих должностных обязанностей.</w:t>
      </w:r>
    </w:p>
    <w:p>
      <w:pPr>
        <w:pStyle w:val="21"/>
        <w:numPr>
          <w:ilvl w:val="0"/>
          <w:numId w:val="8"/>
        </w:numPr>
        <w:shd w:val="clear" w:color="auto" w:fill="auto"/>
        <w:tabs>
          <w:tab w:val="clear" w:pos="708"/>
          <w:tab w:val="left" w:pos="1035" w:leader="none"/>
        </w:tabs>
        <w:spacing w:before="0" w:after="0"/>
        <w:ind w:firstLine="740"/>
        <w:rPr>
          <w:sz w:val="28"/>
          <w:szCs w:val="28"/>
        </w:rPr>
      </w:pPr>
      <w:r>
        <w:rPr>
          <w:sz w:val="28"/>
          <w:szCs w:val="28"/>
        </w:rPr>
        <w:t>Гражданин, поступающий на работу в Учреждение, обязан ознакомиться с положениями Кодекса и соблюдать их в процессе профессиональной деятельности.</w:t>
      </w:r>
    </w:p>
    <w:p>
      <w:pPr>
        <w:pStyle w:val="21"/>
        <w:numPr>
          <w:ilvl w:val="0"/>
          <w:numId w:val="8"/>
        </w:numPr>
        <w:shd w:val="clear" w:color="auto" w:fill="auto"/>
        <w:tabs>
          <w:tab w:val="clear" w:pos="708"/>
          <w:tab w:val="left" w:pos="1045" w:leader="none"/>
        </w:tabs>
        <w:spacing w:before="0" w:after="266"/>
        <w:ind w:firstLine="740"/>
        <w:rPr>
          <w:sz w:val="28"/>
          <w:szCs w:val="28"/>
        </w:rPr>
      </w:pPr>
      <w:r>
        <w:rPr>
          <w:sz w:val="28"/>
          <w:szCs w:val="28"/>
        </w:rPr>
        <w:t>Знание и соблюдение работниками положений Кодекса является одним из критериев оценки их профессиональной деятельности и служебного поведения.</w:t>
      </w:r>
    </w:p>
    <w:p>
      <w:pPr>
        <w:pStyle w:val="11"/>
        <w:keepNext w:val="true"/>
        <w:keepLines/>
        <w:numPr>
          <w:ilvl w:val="0"/>
          <w:numId w:val="7"/>
        </w:numPr>
        <w:shd w:val="clear" w:color="auto" w:fill="auto"/>
        <w:tabs>
          <w:tab w:val="clear" w:pos="708"/>
          <w:tab w:val="left" w:pos="2291" w:leader="none"/>
        </w:tabs>
        <w:spacing w:before="0" w:after="254"/>
        <w:ind w:left="1880" w:hanging="0"/>
        <w:jc w:val="left"/>
        <w:rPr>
          <w:sz w:val="28"/>
          <w:szCs w:val="28"/>
        </w:rPr>
      </w:pPr>
      <w:bookmarkStart w:id="5" w:name="bookmark2"/>
      <w:r>
        <w:rPr>
          <w:sz w:val="28"/>
          <w:szCs w:val="28"/>
        </w:rPr>
        <w:t>Общие принципы и правила служебного поведения</w:t>
      </w:r>
      <w:bookmarkEnd w:id="5"/>
    </w:p>
    <w:p>
      <w:pPr>
        <w:pStyle w:val="21"/>
        <w:numPr>
          <w:ilvl w:val="0"/>
          <w:numId w:val="8"/>
        </w:numPr>
        <w:shd w:val="clear" w:color="auto" w:fill="auto"/>
        <w:tabs>
          <w:tab w:val="clear" w:pos="708"/>
          <w:tab w:val="left" w:pos="1040" w:leader="none"/>
        </w:tabs>
        <w:spacing w:before="0" w:after="0"/>
        <w:ind w:firstLine="740"/>
        <w:rPr>
          <w:sz w:val="28"/>
          <w:szCs w:val="28"/>
        </w:rPr>
      </w:pPr>
      <w:r>
        <w:rPr>
          <w:sz w:val="28"/>
          <w:szCs w:val="28"/>
        </w:rPr>
        <w:t>Деятельность Учреждения, а также его работников основывается на следующих принципах:</w:t>
      </w:r>
    </w:p>
    <w:p>
      <w:pPr>
        <w:pStyle w:val="21"/>
        <w:numPr>
          <w:ilvl w:val="0"/>
          <w:numId w:val="9"/>
        </w:numPr>
        <w:shd w:val="clear" w:color="auto" w:fill="auto"/>
        <w:tabs>
          <w:tab w:val="clear" w:pos="708"/>
          <w:tab w:val="left" w:pos="1084" w:leader="none"/>
        </w:tabs>
        <w:spacing w:before="0" w:after="0"/>
        <w:ind w:firstLine="740"/>
        <w:rPr>
          <w:sz w:val="28"/>
          <w:szCs w:val="28"/>
        </w:rPr>
      </w:pPr>
      <w:r>
        <w:rPr>
          <w:sz w:val="28"/>
          <w:szCs w:val="28"/>
        </w:rPr>
        <w:t>законность;</w:t>
      </w:r>
    </w:p>
    <w:p>
      <w:pPr>
        <w:pStyle w:val="21"/>
        <w:numPr>
          <w:ilvl w:val="0"/>
          <w:numId w:val="9"/>
        </w:numPr>
        <w:shd w:val="clear" w:color="auto" w:fill="auto"/>
        <w:tabs>
          <w:tab w:val="clear" w:pos="708"/>
          <w:tab w:val="left" w:pos="1108" w:leader="none"/>
        </w:tabs>
        <w:spacing w:before="0" w:after="0"/>
        <w:ind w:firstLine="740"/>
        <w:rPr>
          <w:sz w:val="28"/>
          <w:szCs w:val="28"/>
        </w:rPr>
      </w:pPr>
      <w:r>
        <w:rPr>
          <w:sz w:val="28"/>
          <w:szCs w:val="28"/>
        </w:rPr>
        <w:t>профессионализм;</w:t>
      </w:r>
    </w:p>
    <w:p>
      <w:pPr>
        <w:pStyle w:val="21"/>
        <w:numPr>
          <w:ilvl w:val="0"/>
          <w:numId w:val="9"/>
        </w:numPr>
        <w:shd w:val="clear" w:color="auto" w:fill="auto"/>
        <w:tabs>
          <w:tab w:val="clear" w:pos="708"/>
          <w:tab w:val="left" w:pos="1108" w:leader="none"/>
        </w:tabs>
        <w:spacing w:before="0" w:after="0"/>
        <w:ind w:firstLine="740"/>
        <w:rPr>
          <w:sz w:val="28"/>
          <w:szCs w:val="28"/>
        </w:rPr>
      </w:pPr>
      <w:r>
        <w:rPr>
          <w:sz w:val="28"/>
          <w:szCs w:val="28"/>
        </w:rPr>
        <w:t>независимость;</w:t>
      </w:r>
    </w:p>
    <w:p>
      <w:pPr>
        <w:pStyle w:val="21"/>
        <w:numPr>
          <w:ilvl w:val="0"/>
          <w:numId w:val="9"/>
        </w:numPr>
        <w:shd w:val="clear" w:color="auto" w:fill="auto"/>
        <w:tabs>
          <w:tab w:val="clear" w:pos="708"/>
          <w:tab w:val="left" w:pos="1108" w:leader="none"/>
        </w:tabs>
        <w:spacing w:before="0" w:after="0"/>
        <w:ind w:firstLine="740"/>
        <w:rPr>
          <w:sz w:val="28"/>
          <w:szCs w:val="28"/>
        </w:rPr>
      </w:pPr>
      <w:r>
        <w:rPr>
          <w:sz w:val="28"/>
          <w:szCs w:val="28"/>
        </w:rPr>
        <w:t>добросовестность;</w:t>
      </w:r>
    </w:p>
    <w:p>
      <w:pPr>
        <w:pStyle w:val="21"/>
        <w:numPr>
          <w:ilvl w:val="0"/>
          <w:numId w:val="9"/>
        </w:numPr>
        <w:shd w:val="clear" w:color="auto" w:fill="auto"/>
        <w:tabs>
          <w:tab w:val="clear" w:pos="708"/>
          <w:tab w:val="left" w:pos="1108" w:leader="none"/>
        </w:tabs>
        <w:spacing w:before="0" w:after="0"/>
        <w:ind w:firstLine="740"/>
        <w:rPr>
          <w:sz w:val="28"/>
          <w:szCs w:val="28"/>
        </w:rPr>
      </w:pPr>
      <w:r>
        <w:rPr>
          <w:sz w:val="28"/>
          <w:szCs w:val="28"/>
        </w:rPr>
        <w:t>конфиденциальность;</w:t>
      </w:r>
    </w:p>
    <w:p>
      <w:pPr>
        <w:pStyle w:val="21"/>
        <w:numPr>
          <w:ilvl w:val="0"/>
          <w:numId w:val="9"/>
        </w:numPr>
        <w:shd w:val="clear" w:color="auto" w:fill="auto"/>
        <w:tabs>
          <w:tab w:val="clear" w:pos="708"/>
          <w:tab w:val="left" w:pos="1108" w:leader="none"/>
        </w:tabs>
        <w:spacing w:before="0" w:after="0"/>
        <w:ind w:firstLine="740"/>
        <w:rPr>
          <w:sz w:val="28"/>
          <w:szCs w:val="28"/>
        </w:rPr>
      </w:pPr>
      <w:r>
        <w:rPr>
          <w:sz w:val="28"/>
          <w:szCs w:val="28"/>
        </w:rPr>
        <w:t>справедливость;</w:t>
      </w:r>
    </w:p>
    <w:p>
      <w:pPr>
        <w:pStyle w:val="21"/>
        <w:numPr>
          <w:ilvl w:val="0"/>
          <w:numId w:val="9"/>
        </w:numPr>
        <w:shd w:val="clear" w:color="auto" w:fill="auto"/>
        <w:tabs>
          <w:tab w:val="clear" w:pos="708"/>
          <w:tab w:val="left" w:pos="1108" w:leader="none"/>
        </w:tabs>
        <w:spacing w:before="0" w:after="0"/>
        <w:ind w:firstLine="740"/>
        <w:rPr>
          <w:sz w:val="28"/>
          <w:szCs w:val="28"/>
        </w:rPr>
      </w:pPr>
      <w:r>
        <w:rPr>
          <w:sz w:val="28"/>
          <w:szCs w:val="28"/>
        </w:rPr>
        <w:t>информационная открытость.</w:t>
      </w:r>
    </w:p>
    <w:p>
      <w:pPr>
        <w:pStyle w:val="21"/>
        <w:numPr>
          <w:ilvl w:val="0"/>
          <w:numId w:val="8"/>
        </w:numPr>
        <w:shd w:val="clear" w:color="auto" w:fill="auto"/>
        <w:tabs>
          <w:tab w:val="clear" w:pos="708"/>
          <w:tab w:val="left" w:pos="1040" w:leader="none"/>
        </w:tabs>
        <w:spacing w:before="0" w:after="0"/>
        <w:ind w:firstLine="740"/>
        <w:rPr>
          <w:sz w:val="28"/>
          <w:szCs w:val="28"/>
        </w:rPr>
      </w:pPr>
      <w:r>
        <w:rPr>
          <w:sz w:val="28"/>
          <w:szCs w:val="28"/>
        </w:rPr>
        <w:t>Работники Учреждения должны соблюдать следующие общие правила служебного поведения:</w:t>
      </w:r>
    </w:p>
    <w:p>
      <w:pPr>
        <w:pStyle w:val="21"/>
        <w:numPr>
          <w:ilvl w:val="0"/>
          <w:numId w:val="10"/>
        </w:numPr>
        <w:shd w:val="clear" w:color="auto" w:fill="auto"/>
        <w:tabs>
          <w:tab w:val="clear" w:pos="708"/>
          <w:tab w:val="left" w:pos="1069" w:leader="none"/>
        </w:tabs>
        <w:spacing w:before="0" w:after="0"/>
        <w:ind w:firstLine="740"/>
        <w:rPr>
          <w:sz w:val="28"/>
          <w:szCs w:val="28"/>
        </w:rPr>
      </w:pPr>
      <w:r>
        <w:rPr>
          <w:sz w:val="28"/>
          <w:szCs w:val="28"/>
        </w:rPr>
        <w:t>признание, соблюдение и защита прав и свобод человека и гражданина определяют основной смысл и содержание деятельности Учреждения;</w:t>
      </w:r>
    </w:p>
    <w:p>
      <w:pPr>
        <w:pStyle w:val="21"/>
        <w:numPr>
          <w:ilvl w:val="0"/>
          <w:numId w:val="10"/>
        </w:numPr>
        <w:shd w:val="clear" w:color="auto" w:fill="auto"/>
        <w:tabs>
          <w:tab w:val="clear" w:pos="708"/>
          <w:tab w:val="left" w:pos="1069" w:leader="none"/>
        </w:tabs>
        <w:spacing w:before="0" w:after="0"/>
        <w:ind w:firstLine="740"/>
        <w:rPr>
          <w:sz w:val="28"/>
          <w:szCs w:val="28"/>
        </w:rPr>
      </w:pPr>
      <w:r>
        <w:rPr>
          <w:sz w:val="28"/>
          <w:szCs w:val="28"/>
        </w:rPr>
        <w:t>должностные обязанности работников исполняются добросовестно и профессионально в целях обеспечения эффективной работы Учреждения;</w:t>
      </w:r>
    </w:p>
    <w:p>
      <w:pPr>
        <w:pStyle w:val="21"/>
        <w:numPr>
          <w:ilvl w:val="0"/>
          <w:numId w:val="10"/>
        </w:numPr>
        <w:shd w:val="clear" w:color="auto" w:fill="auto"/>
        <w:tabs>
          <w:tab w:val="clear" w:pos="708"/>
          <w:tab w:val="left" w:pos="1078" w:leader="none"/>
        </w:tabs>
        <w:spacing w:before="0" w:after="0"/>
        <w:ind w:firstLine="740"/>
        <w:rPr>
          <w:sz w:val="28"/>
          <w:szCs w:val="28"/>
        </w:rPr>
      </w:pPr>
      <w:r>
        <w:rPr>
          <w:sz w:val="28"/>
          <w:szCs w:val="28"/>
        </w:rPr>
        <w:t>деятельность работника осуществляется в пределах предмета и целей деятельности Учреждения, а также полномочий, закрепленных в должностной инструкции;</w:t>
      </w:r>
    </w:p>
    <w:p>
      <w:pPr>
        <w:pStyle w:val="21"/>
        <w:numPr>
          <w:ilvl w:val="0"/>
          <w:numId w:val="10"/>
        </w:numPr>
        <w:shd w:val="clear" w:color="auto" w:fill="auto"/>
        <w:tabs>
          <w:tab w:val="clear" w:pos="708"/>
          <w:tab w:val="left" w:pos="1108" w:leader="none"/>
        </w:tabs>
        <w:spacing w:before="0" w:after="0"/>
        <w:ind w:firstLine="740"/>
        <w:rPr>
          <w:sz w:val="28"/>
          <w:szCs w:val="28"/>
        </w:rPr>
      </w:pPr>
      <w:r>
        <w:rPr>
          <w:sz w:val="28"/>
          <w:szCs w:val="28"/>
        </w:rPr>
        <w:t>при исполнении своих должностных обязанностей работник должен:</w:t>
      </w:r>
    </w:p>
    <w:p>
      <w:pPr>
        <w:pStyle w:val="21"/>
        <w:numPr>
          <w:ilvl w:val="0"/>
          <w:numId w:val="11"/>
        </w:numPr>
        <w:shd w:val="clear" w:color="auto" w:fill="auto"/>
        <w:tabs>
          <w:tab w:val="clear" w:pos="708"/>
          <w:tab w:val="left" w:pos="908" w:leader="none"/>
        </w:tabs>
        <w:spacing w:before="0" w:after="0"/>
        <w:ind w:firstLine="740"/>
        <w:rPr>
          <w:sz w:val="28"/>
          <w:szCs w:val="28"/>
        </w:rPr>
      </w:pPr>
      <w:r>
        <w:rPr>
          <w:sz w:val="28"/>
          <w:szCs w:val="28"/>
        </w:rPr>
        <w:t>быть независимым от влияния отдельных граждан, профессиональных или социальных групп и организаций;</w:t>
      </w:r>
    </w:p>
    <w:p>
      <w:pPr>
        <w:pStyle w:val="21"/>
        <w:numPr>
          <w:ilvl w:val="0"/>
          <w:numId w:val="11"/>
        </w:numPr>
        <w:shd w:val="clear" w:color="auto" w:fill="auto"/>
        <w:tabs>
          <w:tab w:val="clear" w:pos="708"/>
          <w:tab w:val="left" w:pos="913" w:leader="none"/>
        </w:tabs>
        <w:spacing w:before="0" w:after="0"/>
        <w:ind w:firstLine="740"/>
        <w:rPr>
          <w:sz w:val="28"/>
          <w:szCs w:val="28"/>
        </w:rPr>
      </w:pPr>
      <w:r>
        <w:rPr>
          <w:sz w:val="28"/>
          <w:szCs w:val="28"/>
        </w:rPr>
        <w:t>воздерживаться от поведения, которое могло бы вызвать сомнение в добросовестном исполнении им должностных обязанностей, в том числе связанное с влиянием каких-либо личных, имущественных (финансовых) и иных интересов, а также избегать конфликтных ситуаций, способных нанести ущерб его репутации или авторитету Учреждения;</w:t>
      </w:r>
    </w:p>
    <w:p>
      <w:pPr>
        <w:pStyle w:val="21"/>
        <w:numPr>
          <w:ilvl w:val="0"/>
          <w:numId w:val="11"/>
        </w:numPr>
        <w:shd w:val="clear" w:color="auto" w:fill="auto"/>
        <w:tabs>
          <w:tab w:val="clear" w:pos="708"/>
          <w:tab w:val="left" w:pos="913" w:leader="none"/>
        </w:tabs>
        <w:spacing w:before="0" w:after="0"/>
        <w:ind w:firstLine="740"/>
        <w:rPr>
          <w:sz w:val="28"/>
          <w:szCs w:val="28"/>
        </w:rPr>
      </w:pPr>
      <w:r>
        <w:rPr>
          <w:sz w:val="28"/>
          <w:szCs w:val="28"/>
        </w:rPr>
        <w:t>соблюдать беспристрастность, исключающую возможность влияния на его деятельность решений политических партий и общественных объединений;</w:t>
      </w:r>
    </w:p>
    <w:p>
      <w:pPr>
        <w:pStyle w:val="21"/>
        <w:numPr>
          <w:ilvl w:val="0"/>
          <w:numId w:val="11"/>
        </w:numPr>
        <w:shd w:val="clear" w:color="auto" w:fill="auto"/>
        <w:tabs>
          <w:tab w:val="clear" w:pos="708"/>
          <w:tab w:val="left" w:pos="942" w:leader="none"/>
        </w:tabs>
        <w:spacing w:before="0" w:after="0"/>
        <w:ind w:firstLine="740"/>
        <w:rPr>
          <w:sz w:val="28"/>
          <w:szCs w:val="28"/>
        </w:rPr>
      </w:pPr>
      <w:r>
        <w:rPr>
          <w:sz w:val="28"/>
          <w:szCs w:val="28"/>
        </w:rPr>
        <w:t>соблюдать нормы профессиональной этики и правила делового поведения;</w:t>
      </w:r>
    </w:p>
    <w:p>
      <w:pPr>
        <w:pStyle w:val="21"/>
        <w:numPr>
          <w:ilvl w:val="0"/>
          <w:numId w:val="11"/>
        </w:numPr>
        <w:shd w:val="clear" w:color="auto" w:fill="auto"/>
        <w:tabs>
          <w:tab w:val="clear" w:pos="708"/>
          <w:tab w:val="left" w:pos="908" w:leader="none"/>
        </w:tabs>
        <w:spacing w:before="0" w:after="0"/>
        <w:ind w:firstLine="740"/>
        <w:rPr>
          <w:sz w:val="28"/>
          <w:szCs w:val="28"/>
        </w:rPr>
      </w:pPr>
      <w:r>
        <w:rPr>
          <w:sz w:val="28"/>
          <w:szCs w:val="28"/>
        </w:rPr>
        <w:t>проявлять корректность и внимательность в обращении с гражданами и должностными лицами;</w:t>
      </w:r>
    </w:p>
    <w:p>
      <w:pPr>
        <w:pStyle w:val="21"/>
        <w:numPr>
          <w:ilvl w:val="0"/>
          <w:numId w:val="11"/>
        </w:numPr>
        <w:shd w:val="clear" w:color="auto" w:fill="auto"/>
        <w:tabs>
          <w:tab w:val="clear" w:pos="708"/>
          <w:tab w:val="left" w:pos="908" w:leader="none"/>
        </w:tabs>
        <w:spacing w:before="0" w:after="0"/>
        <w:ind w:firstLine="740"/>
        <w:rPr>
          <w:sz w:val="28"/>
          <w:szCs w:val="28"/>
        </w:rPr>
      </w:pPr>
      <w:r>
        <w:rPr>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pPr>
        <w:pStyle w:val="21"/>
        <w:numPr>
          <w:ilvl w:val="0"/>
          <w:numId w:val="11"/>
        </w:numPr>
        <w:shd w:val="clear" w:color="auto" w:fill="auto"/>
        <w:tabs>
          <w:tab w:val="clear" w:pos="708"/>
          <w:tab w:val="left" w:pos="908" w:leader="none"/>
        </w:tabs>
        <w:spacing w:before="0" w:after="0"/>
        <w:ind w:firstLine="740"/>
        <w:rPr>
          <w:sz w:val="28"/>
          <w:szCs w:val="28"/>
        </w:rPr>
      </w:pPr>
      <w:r>
        <w:rPr>
          <w:sz w:val="28"/>
          <w:szCs w:val="28"/>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pPr>
        <w:pStyle w:val="21"/>
        <w:numPr>
          <w:ilvl w:val="0"/>
          <w:numId w:val="11"/>
        </w:numPr>
        <w:shd w:val="clear" w:color="auto" w:fill="auto"/>
        <w:tabs>
          <w:tab w:val="clear" w:pos="708"/>
          <w:tab w:val="left" w:pos="913" w:leader="none"/>
        </w:tabs>
        <w:spacing w:before="0" w:after="0"/>
        <w:ind w:firstLine="740"/>
        <w:rPr>
          <w:sz w:val="28"/>
          <w:szCs w:val="28"/>
        </w:rPr>
      </w:pPr>
      <w:r>
        <w:rPr>
          <w:sz w:val="28"/>
          <w:szCs w:val="28"/>
        </w:rPr>
        <w:t>постоянно стремиться к обеспечению как можно более эффективного распоряжения ресурсами, находящимися в сфере его ответственности;</w:t>
      </w:r>
    </w:p>
    <w:p>
      <w:pPr>
        <w:pStyle w:val="21"/>
        <w:numPr>
          <w:ilvl w:val="0"/>
          <w:numId w:val="11"/>
        </w:numPr>
        <w:shd w:val="clear" w:color="auto" w:fill="auto"/>
        <w:tabs>
          <w:tab w:val="clear" w:pos="708"/>
          <w:tab w:val="left" w:pos="908" w:leader="none"/>
        </w:tabs>
        <w:spacing w:before="0" w:after="0"/>
        <w:ind w:firstLine="740"/>
        <w:rPr>
          <w:sz w:val="28"/>
          <w:szCs w:val="28"/>
        </w:rPr>
      </w:pPr>
      <w:r>
        <w:rPr>
          <w:sz w:val="28"/>
          <w:szCs w:val="28"/>
        </w:rPr>
        <w:t>противодействовать проявлениям коррупции и предпринимать меры по ее профилактике в порядке, установленном действующим законодательством;</w:t>
      </w:r>
    </w:p>
    <w:p>
      <w:pPr>
        <w:pStyle w:val="21"/>
        <w:numPr>
          <w:ilvl w:val="0"/>
          <w:numId w:val="11"/>
        </w:numPr>
        <w:shd w:val="clear" w:color="auto" w:fill="auto"/>
        <w:tabs>
          <w:tab w:val="clear" w:pos="708"/>
          <w:tab w:val="left" w:pos="908" w:leader="none"/>
        </w:tabs>
        <w:spacing w:before="0" w:after="0"/>
        <w:ind w:firstLine="740"/>
        <w:rPr>
          <w:sz w:val="28"/>
          <w:szCs w:val="28"/>
        </w:rPr>
      </w:pPr>
      <w:r>
        <w:rPr>
          <w:sz w:val="28"/>
          <w:szCs w:val="28"/>
        </w:rPr>
        <w:t>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pPr>
        <w:pStyle w:val="21"/>
        <w:numPr>
          <w:ilvl w:val="0"/>
          <w:numId w:val="10"/>
        </w:numPr>
        <w:shd w:val="clear" w:color="auto" w:fill="auto"/>
        <w:tabs>
          <w:tab w:val="clear" w:pos="708"/>
          <w:tab w:val="left" w:pos="1058" w:leader="none"/>
        </w:tabs>
        <w:spacing w:before="0" w:after="0"/>
        <w:ind w:firstLine="740"/>
        <w:rPr>
          <w:sz w:val="28"/>
          <w:szCs w:val="28"/>
        </w:rPr>
      </w:pPr>
      <w:r>
        <w:rPr>
          <w:sz w:val="28"/>
          <w:szCs w:val="28"/>
        </w:rPr>
        <w:t>при исполнении своих должностных обязанностей работник не должен:</w:t>
      </w:r>
    </w:p>
    <w:p>
      <w:pPr>
        <w:pStyle w:val="21"/>
        <w:numPr>
          <w:ilvl w:val="0"/>
          <w:numId w:val="11"/>
        </w:numPr>
        <w:shd w:val="clear" w:color="auto" w:fill="auto"/>
        <w:tabs>
          <w:tab w:val="clear" w:pos="708"/>
          <w:tab w:val="left" w:pos="908" w:leader="none"/>
        </w:tabs>
        <w:spacing w:before="0" w:after="0"/>
        <w:ind w:firstLine="740"/>
        <w:rPr>
          <w:sz w:val="28"/>
          <w:szCs w:val="28"/>
        </w:rPr>
      </w:pPr>
      <w:r>
        <w:rPr>
          <w:sz w:val="28"/>
          <w:szCs w:val="28"/>
        </w:rPr>
        <w:t>оказывать предпочтение каким-либо профессиональным или социальным группам и организациям;</w:t>
      </w:r>
    </w:p>
    <w:p>
      <w:pPr>
        <w:pStyle w:val="21"/>
        <w:numPr>
          <w:ilvl w:val="0"/>
          <w:numId w:val="11"/>
        </w:numPr>
        <w:shd w:val="clear" w:color="auto" w:fill="auto"/>
        <w:tabs>
          <w:tab w:val="clear" w:pos="708"/>
          <w:tab w:val="left" w:pos="908" w:leader="none"/>
        </w:tabs>
        <w:spacing w:before="0" w:after="0"/>
        <w:ind w:firstLine="740"/>
        <w:rPr>
          <w:sz w:val="28"/>
          <w:szCs w:val="28"/>
        </w:rPr>
      </w:pPr>
      <w:r>
        <w:rPr>
          <w:sz w:val="28"/>
          <w:szCs w:val="28"/>
        </w:rPr>
        <w:t>использовать должностное положение для оказания влияния на деятельность организаций, должностных лиц и граждан при решении вопросов личного характера.</w:t>
      </w:r>
    </w:p>
    <w:p>
      <w:pPr>
        <w:pStyle w:val="21"/>
        <w:numPr>
          <w:ilvl w:val="0"/>
          <w:numId w:val="8"/>
        </w:numPr>
        <w:shd w:val="clear" w:color="auto" w:fill="auto"/>
        <w:tabs>
          <w:tab w:val="clear" w:pos="708"/>
          <w:tab w:val="left" w:pos="1024" w:leader="none"/>
        </w:tabs>
        <w:spacing w:before="0" w:after="0"/>
        <w:ind w:firstLine="740"/>
        <w:rPr>
          <w:sz w:val="28"/>
          <w:szCs w:val="28"/>
        </w:rPr>
      </w:pPr>
      <w:r>
        <w:rPr>
          <w:sz w:val="28"/>
          <w:szCs w:val="28"/>
        </w:rPr>
        <w:t>В целях противодействия коррупции работнику рекомендуется:</w:t>
      </w:r>
    </w:p>
    <w:p>
      <w:pPr>
        <w:pStyle w:val="21"/>
        <w:numPr>
          <w:ilvl w:val="0"/>
          <w:numId w:val="11"/>
        </w:numPr>
        <w:shd w:val="clear" w:color="auto" w:fill="auto"/>
        <w:tabs>
          <w:tab w:val="clear" w:pos="708"/>
          <w:tab w:val="left" w:pos="908" w:leader="none"/>
        </w:tabs>
        <w:spacing w:before="0" w:after="0"/>
        <w:ind w:firstLine="740"/>
        <w:rPr>
          <w:sz w:val="28"/>
          <w:szCs w:val="28"/>
        </w:rPr>
      </w:pPr>
      <w:r>
        <w:rPr>
          <w:sz w:val="28"/>
          <w:szCs w:val="28"/>
        </w:rPr>
        <w:t>уведомлять работодателя, органы прокуратуры, правоохранительные органы обо всех случаях обращения к нему каких-либо лиц в целях склонения к совершению коррупционных правонарушений;</w:t>
      </w:r>
    </w:p>
    <w:p>
      <w:pPr>
        <w:pStyle w:val="21"/>
        <w:numPr>
          <w:ilvl w:val="0"/>
          <w:numId w:val="11"/>
        </w:numPr>
        <w:shd w:val="clear" w:color="auto" w:fill="auto"/>
        <w:tabs>
          <w:tab w:val="clear" w:pos="708"/>
          <w:tab w:val="left" w:pos="908" w:leader="none"/>
        </w:tabs>
        <w:spacing w:before="0" w:after="0"/>
        <w:ind w:firstLine="740"/>
        <w:rPr>
          <w:sz w:val="28"/>
          <w:szCs w:val="28"/>
        </w:rPr>
      </w:pPr>
      <w:r>
        <w:rPr>
          <w:sz w:val="28"/>
          <w:szCs w:val="28"/>
        </w:rPr>
        <w:t>не получать в связи с исполнением должностных обязанностей вознаграждения от физических и юридических лиц (подарков, денежного вознаграждения, ссуд, услуг материального характера, платы за развлечения, отдых, за пользование транспортом и иные вознаграждения);</w:t>
      </w:r>
    </w:p>
    <w:p>
      <w:pPr>
        <w:pStyle w:val="21"/>
        <w:numPr>
          <w:ilvl w:val="0"/>
          <w:numId w:val="11"/>
        </w:numPr>
        <w:shd w:val="clear" w:color="auto" w:fill="auto"/>
        <w:tabs>
          <w:tab w:val="clear" w:pos="708"/>
          <w:tab w:val="left" w:pos="918" w:leader="none"/>
        </w:tabs>
        <w:spacing w:before="0" w:after="0"/>
        <w:ind w:firstLine="740"/>
        <w:rPr>
          <w:sz w:val="28"/>
          <w:szCs w:val="28"/>
        </w:rPr>
      </w:pPr>
      <w:r>
        <w:rPr>
          <w:sz w:val="28"/>
          <w:szCs w:val="28"/>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возникновения ситуаций личной заинтересованности,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pPr>
        <w:pStyle w:val="21"/>
        <w:numPr>
          <w:ilvl w:val="0"/>
          <w:numId w:val="8"/>
        </w:numPr>
        <w:shd w:val="clear" w:color="auto" w:fill="auto"/>
        <w:tabs>
          <w:tab w:val="clear" w:pos="708"/>
          <w:tab w:val="left" w:pos="994" w:leader="none"/>
        </w:tabs>
        <w:spacing w:before="0" w:after="0"/>
        <w:ind w:firstLine="740"/>
        <w:rPr>
          <w:sz w:val="28"/>
          <w:szCs w:val="28"/>
        </w:rPr>
      </w:pPr>
      <w:r>
        <w:rPr>
          <w:sz w:val="28"/>
          <w:szCs w:val="28"/>
        </w:rPr>
        <w:t>Работник может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 Федерации.</w:t>
      </w:r>
    </w:p>
    <w:p>
      <w:pPr>
        <w:pStyle w:val="21"/>
        <w:shd w:val="clear" w:color="auto" w:fill="auto"/>
        <w:spacing w:before="0" w:after="0"/>
        <w:ind w:firstLine="740"/>
        <w:rPr>
          <w:sz w:val="28"/>
          <w:szCs w:val="28"/>
        </w:rPr>
      </w:pPr>
      <w:r>
        <w:rPr>
          <w:sz w:val="28"/>
          <w:szCs w:val="28"/>
        </w:rPr>
        <w:t>Работник обязан принимать соответствующие меры по обеспечению безопасности и конфиденциальности информации, которая стала известна ему в связи с исполнением им должностных обязанностей, за несанкционированное разглашение которой он несет ответственность.</w:t>
      </w:r>
    </w:p>
    <w:p>
      <w:pPr>
        <w:pStyle w:val="21"/>
        <w:numPr>
          <w:ilvl w:val="0"/>
          <w:numId w:val="8"/>
        </w:numPr>
        <w:shd w:val="clear" w:color="auto" w:fill="auto"/>
        <w:tabs>
          <w:tab w:val="clear" w:pos="708"/>
          <w:tab w:val="left" w:pos="1114" w:leader="none"/>
        </w:tabs>
        <w:spacing w:before="0" w:after="0"/>
        <w:ind w:firstLine="760"/>
        <w:rPr>
          <w:sz w:val="28"/>
          <w:szCs w:val="28"/>
        </w:rPr>
      </w:pPr>
      <w:r>
        <w:rPr>
          <w:sz w:val="28"/>
          <w:szCs w:val="28"/>
        </w:rPr>
        <w:t>Работник, наделенный организационно-распорядительными полномочиями по отношению к другим работникам, должен:</w:t>
      </w:r>
    </w:p>
    <w:p>
      <w:pPr>
        <w:pStyle w:val="21"/>
        <w:numPr>
          <w:ilvl w:val="0"/>
          <w:numId w:val="11"/>
        </w:numPr>
        <w:shd w:val="clear" w:color="auto" w:fill="auto"/>
        <w:tabs>
          <w:tab w:val="clear" w:pos="708"/>
          <w:tab w:val="left" w:pos="918" w:leader="none"/>
        </w:tabs>
        <w:spacing w:before="0" w:after="0"/>
        <w:ind w:firstLine="760"/>
        <w:rPr>
          <w:sz w:val="28"/>
          <w:szCs w:val="28"/>
        </w:rPr>
      </w:pPr>
      <w:r>
        <w:rPr>
          <w:sz w:val="28"/>
          <w:szCs w:val="28"/>
        </w:rPr>
        <w:t>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pPr>
        <w:pStyle w:val="21"/>
        <w:numPr>
          <w:ilvl w:val="0"/>
          <w:numId w:val="11"/>
        </w:numPr>
        <w:shd w:val="clear" w:color="auto" w:fill="auto"/>
        <w:tabs>
          <w:tab w:val="clear" w:pos="708"/>
          <w:tab w:val="left" w:pos="913" w:leader="none"/>
        </w:tabs>
        <w:spacing w:before="0" w:after="0"/>
        <w:ind w:firstLine="760"/>
        <w:rPr>
          <w:sz w:val="28"/>
          <w:szCs w:val="28"/>
        </w:rPr>
      </w:pPr>
      <w:r>
        <w:rPr>
          <w:sz w:val="28"/>
          <w:szCs w:val="28"/>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pPr>
        <w:pStyle w:val="21"/>
        <w:numPr>
          <w:ilvl w:val="0"/>
          <w:numId w:val="11"/>
        </w:numPr>
        <w:shd w:val="clear" w:color="auto" w:fill="auto"/>
        <w:tabs>
          <w:tab w:val="clear" w:pos="708"/>
          <w:tab w:val="left" w:pos="908" w:leader="none"/>
        </w:tabs>
        <w:spacing w:before="0" w:after="0"/>
        <w:ind w:firstLine="760"/>
        <w:rPr>
          <w:sz w:val="28"/>
          <w:szCs w:val="28"/>
        </w:rPr>
      </w:pPr>
      <w:r>
        <w:rPr>
          <w:sz w:val="28"/>
          <w:szCs w:val="28"/>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pPr>
        <w:pStyle w:val="21"/>
        <w:numPr>
          <w:ilvl w:val="0"/>
          <w:numId w:val="11"/>
        </w:numPr>
        <w:shd w:val="clear" w:color="auto" w:fill="auto"/>
        <w:tabs>
          <w:tab w:val="clear" w:pos="708"/>
          <w:tab w:val="left" w:pos="918" w:leader="none"/>
        </w:tabs>
        <w:spacing w:before="0" w:after="286"/>
        <w:ind w:firstLine="760"/>
        <w:rPr>
          <w:sz w:val="28"/>
          <w:szCs w:val="28"/>
        </w:rPr>
      </w:pPr>
      <w:r>
        <w:rPr>
          <w:sz w:val="28"/>
          <w:szCs w:val="28"/>
        </w:rPr>
        <w:t>принимать меры по предотвращению или урегулированию конфликта интересов в случае, если ему стало известно о возникновении у подчиненного ему работника личной заинтересованности, которая приводит или может привести к конфликту интересов.</w:t>
      </w:r>
    </w:p>
    <w:p>
      <w:pPr>
        <w:pStyle w:val="11"/>
        <w:keepNext w:val="true"/>
        <w:keepLines/>
        <w:numPr>
          <w:ilvl w:val="0"/>
          <w:numId w:val="7"/>
        </w:numPr>
        <w:shd w:val="clear" w:color="auto" w:fill="auto"/>
        <w:tabs>
          <w:tab w:val="clear" w:pos="708"/>
          <w:tab w:val="left" w:pos="2482" w:leader="none"/>
        </w:tabs>
        <w:spacing w:before="0" w:after="274"/>
        <w:ind w:left="2020" w:hanging="0"/>
        <w:jc w:val="left"/>
        <w:rPr>
          <w:sz w:val="28"/>
          <w:szCs w:val="28"/>
        </w:rPr>
      </w:pPr>
      <w:bookmarkStart w:id="6" w:name="bookmark3"/>
      <w:r>
        <w:rPr>
          <w:sz w:val="28"/>
          <w:szCs w:val="28"/>
        </w:rPr>
        <w:t>Этические правила служебного поведения работников</w:t>
      </w:r>
      <w:bookmarkEnd w:id="6"/>
    </w:p>
    <w:p>
      <w:pPr>
        <w:pStyle w:val="21"/>
        <w:numPr>
          <w:ilvl w:val="0"/>
          <w:numId w:val="8"/>
        </w:numPr>
        <w:shd w:val="clear" w:color="auto" w:fill="auto"/>
        <w:tabs>
          <w:tab w:val="clear" w:pos="708"/>
          <w:tab w:val="left" w:pos="1124" w:leader="none"/>
        </w:tabs>
        <w:spacing w:before="0" w:after="0"/>
        <w:ind w:firstLine="760"/>
        <w:rPr>
          <w:sz w:val="28"/>
          <w:szCs w:val="28"/>
        </w:rPr>
      </w:pPr>
      <w:r>
        <w:rPr>
          <w:sz w:val="28"/>
          <w:szCs w:val="28"/>
        </w:rPr>
        <w:t>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pPr>
        <w:pStyle w:val="21"/>
        <w:numPr>
          <w:ilvl w:val="0"/>
          <w:numId w:val="8"/>
        </w:numPr>
        <w:shd w:val="clear" w:color="auto" w:fill="auto"/>
        <w:tabs>
          <w:tab w:val="clear" w:pos="708"/>
          <w:tab w:val="left" w:pos="1150" w:leader="none"/>
        </w:tabs>
        <w:spacing w:before="0" w:after="0"/>
        <w:ind w:firstLine="760"/>
        <w:rPr>
          <w:sz w:val="28"/>
          <w:szCs w:val="28"/>
        </w:rPr>
      </w:pPr>
      <w:r>
        <w:rPr>
          <w:sz w:val="28"/>
          <w:szCs w:val="28"/>
        </w:rPr>
        <w:t>В служебном поведении работник воздерживается от:</w:t>
      </w:r>
    </w:p>
    <w:p>
      <w:pPr>
        <w:pStyle w:val="21"/>
        <w:numPr>
          <w:ilvl w:val="0"/>
          <w:numId w:val="11"/>
        </w:numPr>
        <w:shd w:val="clear" w:color="auto" w:fill="auto"/>
        <w:tabs>
          <w:tab w:val="clear" w:pos="708"/>
          <w:tab w:val="left" w:pos="908" w:leader="none"/>
        </w:tabs>
        <w:spacing w:before="0" w:after="0"/>
        <w:ind w:firstLine="760"/>
        <w:rPr>
          <w:sz w:val="28"/>
          <w:szCs w:val="28"/>
        </w:rPr>
      </w:pPr>
      <w:r>
        <w:rPr>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pStyle w:val="21"/>
        <w:numPr>
          <w:ilvl w:val="0"/>
          <w:numId w:val="11"/>
        </w:numPr>
        <w:shd w:val="clear" w:color="auto" w:fill="auto"/>
        <w:spacing w:before="0" w:after="0"/>
        <w:ind w:firstLine="760"/>
        <w:rPr>
          <w:sz w:val="28"/>
          <w:szCs w:val="28"/>
        </w:rPr>
      </w:pPr>
      <w:r>
        <w:rPr>
          <w:sz w:val="28"/>
          <w:szCs w:val="28"/>
        </w:rPr>
        <w:t xml:space="preserve"> </w:t>
      </w:r>
      <w:r>
        <w:rPr>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pPr>
        <w:pStyle w:val="21"/>
        <w:numPr>
          <w:ilvl w:val="0"/>
          <w:numId w:val="11"/>
        </w:numPr>
        <w:shd w:val="clear" w:color="auto" w:fill="auto"/>
        <w:tabs>
          <w:tab w:val="clear" w:pos="708"/>
          <w:tab w:val="left" w:pos="908" w:leader="none"/>
        </w:tabs>
        <w:spacing w:before="0" w:after="0"/>
        <w:ind w:firstLine="760"/>
        <w:rPr>
          <w:sz w:val="28"/>
          <w:szCs w:val="28"/>
        </w:rPr>
      </w:pPr>
      <w:r>
        <w:rPr>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pPr>
        <w:pStyle w:val="21"/>
        <w:numPr>
          <w:ilvl w:val="0"/>
          <w:numId w:val="8"/>
        </w:numPr>
        <w:shd w:val="clear" w:color="auto" w:fill="auto"/>
        <w:tabs>
          <w:tab w:val="clear" w:pos="708"/>
          <w:tab w:val="left" w:pos="1114" w:leader="none"/>
        </w:tabs>
        <w:spacing w:before="0" w:after="0"/>
        <w:ind w:firstLine="760"/>
        <w:rPr>
          <w:sz w:val="28"/>
          <w:szCs w:val="28"/>
        </w:rPr>
      </w:pPr>
      <w:r>
        <w:rPr>
          <w:sz w:val="28"/>
          <w:szCs w:val="28"/>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pPr>
        <w:pStyle w:val="21"/>
        <w:shd w:val="clear" w:color="auto" w:fill="auto"/>
        <w:spacing w:before="0" w:after="0"/>
        <w:ind w:firstLine="760"/>
        <w:rPr>
          <w:sz w:val="28"/>
          <w:szCs w:val="28"/>
        </w:rPr>
      </w:pPr>
      <w:r>
        <w:rPr>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pPr>
        <w:pStyle w:val="21"/>
        <w:numPr>
          <w:ilvl w:val="0"/>
          <w:numId w:val="8"/>
        </w:numPr>
        <w:shd w:val="clear" w:color="auto" w:fill="auto"/>
        <w:tabs>
          <w:tab w:val="clear" w:pos="708"/>
          <w:tab w:val="left" w:pos="1114" w:leader="none"/>
        </w:tabs>
        <w:spacing w:before="0" w:after="286"/>
        <w:ind w:firstLine="760"/>
        <w:rPr>
          <w:sz w:val="28"/>
          <w:szCs w:val="28"/>
        </w:rPr>
      </w:pPr>
      <w:r>
        <w:rPr>
          <w:sz w:val="28"/>
          <w:szCs w:val="28"/>
        </w:rPr>
        <w:t>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 а также, при необходимости, соответствовать общепринятому деловому стилю, который отличают сдержанность, традиционность, аккуратность.</w:t>
      </w:r>
    </w:p>
    <w:p>
      <w:pPr>
        <w:pStyle w:val="11"/>
        <w:keepNext w:val="true"/>
        <w:keepLines/>
        <w:numPr>
          <w:ilvl w:val="0"/>
          <w:numId w:val="7"/>
        </w:numPr>
        <w:shd w:val="clear" w:color="auto" w:fill="auto"/>
        <w:tabs>
          <w:tab w:val="clear" w:pos="708"/>
          <w:tab w:val="left" w:pos="2567" w:leader="none"/>
        </w:tabs>
        <w:spacing w:before="0" w:after="274"/>
        <w:ind w:left="2120" w:hanging="0"/>
        <w:jc w:val="left"/>
        <w:rPr>
          <w:sz w:val="28"/>
          <w:szCs w:val="28"/>
        </w:rPr>
      </w:pPr>
      <w:bookmarkStart w:id="7" w:name="bookmark4"/>
      <w:r>
        <w:rPr>
          <w:sz w:val="28"/>
          <w:szCs w:val="28"/>
        </w:rPr>
        <w:t>Ответственность за нарушение положений Кодекса</w:t>
      </w:r>
      <w:bookmarkEnd w:id="7"/>
    </w:p>
    <w:p>
      <w:pPr>
        <w:pStyle w:val="21"/>
        <w:numPr>
          <w:ilvl w:val="0"/>
          <w:numId w:val="8"/>
        </w:numPr>
        <w:shd w:val="clear" w:color="auto" w:fill="auto"/>
        <w:tabs>
          <w:tab w:val="clear" w:pos="708"/>
          <w:tab w:val="left" w:pos="946" w:leader="none"/>
        </w:tabs>
        <w:spacing w:before="0" w:after="0"/>
        <w:rPr>
          <w:sz w:val="28"/>
          <w:szCs w:val="28"/>
        </w:rPr>
      </w:pPr>
      <w:r>
        <w:rPr>
          <w:sz w:val="28"/>
          <w:szCs w:val="28"/>
        </w:rPr>
        <w:t>Нарушение работником положений Кодекса подлежит анализу и при подтверждении факта нарушения - моральному осуждению.</w:t>
      </w:r>
    </w:p>
    <w:p>
      <w:pPr>
        <w:pStyle w:val="21"/>
        <w:numPr>
          <w:ilvl w:val="0"/>
          <w:numId w:val="8"/>
        </w:numPr>
        <w:shd w:val="clear" w:color="auto" w:fill="auto"/>
        <w:tabs>
          <w:tab w:val="clear" w:pos="708"/>
          <w:tab w:val="left" w:pos="951" w:leader="none"/>
        </w:tabs>
        <w:spacing w:before="0" w:after="0"/>
        <w:rPr>
          <w:sz w:val="28"/>
          <w:szCs w:val="28"/>
        </w:rPr>
      </w:pPr>
      <w:r>
        <w:rPr>
          <w:sz w:val="28"/>
          <w:szCs w:val="28"/>
        </w:rPr>
        <w:t>Соблюдение положений Кодекса учитывается при проведении аттестации, формировании кадрового резерва для выдвижения на вышестоящие должности в Учреждении, а также при наложении дисциплинарных взысканий.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t>Приложение№ 3</w:t>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
        <w:ind w:firstLine="709"/>
        <w:jc w:val="center"/>
        <w:rPr>
          <w:rFonts w:ascii="Times New Roman" w:hAnsi="Times New Roman" w:cs="Times New Roman"/>
          <w:b/>
          <w:b/>
          <w:bCs/>
          <w:sz w:val="28"/>
          <w:szCs w:val="28"/>
        </w:rPr>
      </w:pPr>
      <w:r>
        <w:rPr>
          <w:rFonts w:cs="Times New Roman" w:ascii="Times New Roman" w:hAnsi="Times New Roman"/>
          <w:b/>
          <w:bCs/>
          <w:sz w:val="28"/>
          <w:szCs w:val="28"/>
        </w:rPr>
        <w:t>Правовая основа Положения о конфликте интересов в учреждениях/организациях</w:t>
      </w:r>
      <w:bookmarkStart w:id="8" w:name="_Hlk119332274"/>
      <w:bookmarkEnd w:id="8"/>
    </w:p>
    <w:p>
      <w:pPr>
        <w:pStyle w:val="NormalWeb"/>
        <w:spacing w:beforeAutospacing="0" w:before="0" w:afterAutospacing="0" w:after="0"/>
        <w:ind w:firstLine="284"/>
        <w:jc w:val="both"/>
        <w:rPr>
          <w:b/>
          <w:b/>
          <w:bCs/>
          <w:color w:val="000000"/>
          <w:sz w:val="28"/>
          <w:szCs w:val="28"/>
        </w:rPr>
      </w:pPr>
      <w:r>
        <w:rPr>
          <w:b/>
          <w:bCs/>
          <w:color w:val="000000"/>
          <w:sz w:val="28"/>
          <w:szCs w:val="28"/>
        </w:rPr>
        <w:t xml:space="preserve">Статья 10 </w:t>
      </w:r>
      <w:bookmarkStart w:id="9" w:name="_Hlk119320732"/>
      <w:r>
        <w:rPr>
          <w:b/>
          <w:bCs/>
          <w:color w:val="000000"/>
          <w:sz w:val="28"/>
          <w:szCs w:val="28"/>
        </w:rPr>
        <w:t>Федерального закона от 25.12.2008 № 273-ФЗ «О противодействии коррупции»</w:t>
      </w:r>
      <w:bookmarkEnd w:id="9"/>
    </w:p>
    <w:p>
      <w:pPr>
        <w:pStyle w:val="Normal"/>
        <w:spacing w:lineRule="auto" w:line="240" w:before="0" w:after="0"/>
        <w:ind w:firstLine="540"/>
        <w:jc w:val="both"/>
        <w:rPr>
          <w:rFonts w:ascii="Times New Roman" w:hAnsi="Times New Roman" w:cs="Times New Roman"/>
          <w:sz w:val="28"/>
          <w:szCs w:val="28"/>
        </w:rPr>
      </w:pPr>
      <w:bookmarkStart w:id="10" w:name="Par3"/>
      <w:bookmarkEnd w:id="10"/>
      <w:r>
        <w:rPr>
          <w:rFonts w:cs="Times New Roman" w:ascii="Times New Roman" w:hAnsi="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 В </w:t>
      </w:r>
      <w:hyperlink w:anchor="Par3">
        <w:r>
          <w:rPr>
            <w:rFonts w:cs="Times New Roman" w:ascii="Times New Roman" w:hAnsi="Times New Roman"/>
            <w:sz w:val="28"/>
            <w:szCs w:val="28"/>
          </w:rPr>
          <w:t>части 1</w:t>
        </w:r>
      </w:hyperlink>
      <w:r>
        <w:rPr>
          <w:rFonts w:cs="Times New Roman" w:ascii="Times New Roman" w:hAnsi="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3">
        <w:r>
          <w:rPr>
            <w:rFonts w:cs="Times New Roman" w:ascii="Times New Roman" w:hAnsi="Times New Roman"/>
            <w:sz w:val="28"/>
            <w:szCs w:val="28"/>
          </w:rPr>
          <w:t>части 1</w:t>
        </w:r>
      </w:hyperlink>
      <w:r>
        <w:rPr>
          <w:rFonts w:cs="Times New Roman" w:ascii="Times New Roman" w:hAnsi="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3">
        <w:r>
          <w:rPr>
            <w:rFonts w:cs="Times New Roman" w:ascii="Times New Roman" w:hAnsi="Times New Roman"/>
            <w:sz w:val="28"/>
            <w:szCs w:val="28"/>
          </w:rPr>
          <w:t>части 1</w:t>
        </w:r>
      </w:hyperlink>
      <w:r>
        <w:rPr>
          <w:rFonts w:cs="Times New Roman" w:ascii="Times New Roman" w:hAnsi="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Обязанность принимать меры по предотвращению и урегулированию конфликта интересов возлагается: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на иные категории лиц в случаях, предусмотренных федеральными законами.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Web"/>
        <w:spacing w:beforeAutospacing="0" w:before="0" w:afterAutospacing="0" w:after="0"/>
        <w:ind w:firstLine="284"/>
        <w:jc w:val="both"/>
        <w:rPr>
          <w:b/>
          <w:b/>
          <w:bCs/>
          <w:color w:val="000000"/>
          <w:sz w:val="28"/>
          <w:szCs w:val="28"/>
        </w:rPr>
      </w:pPr>
      <w:r>
        <w:rPr>
          <w:b/>
          <w:bCs/>
          <w:color w:val="000000"/>
          <w:sz w:val="28"/>
          <w:szCs w:val="28"/>
        </w:rPr>
        <w:t>Статья 27 ФЗ от 12.01.1996 № 7-ФЗ «О некоммерческих организациях»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сделка должна быть </w:t>
      </w:r>
      <w:hyperlink r:id="rId4">
        <w:r>
          <w:rPr>
            <w:rFonts w:cs="Times New Roman" w:ascii="Times New Roman" w:hAnsi="Times New Roman"/>
            <w:sz w:val="28"/>
            <w:szCs w:val="28"/>
          </w:rPr>
          <w:t>одобрена</w:t>
        </w:r>
      </w:hyperlink>
      <w:r>
        <w:rPr>
          <w:rFonts w:cs="Times New Roman" w:ascii="Times New Roman" w:hAnsi="Times New Roman"/>
          <w:sz w:val="28"/>
          <w:szCs w:val="28"/>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pPr>
        <w:pStyle w:val="NormalWeb"/>
        <w:spacing w:beforeAutospacing="0" w:before="0" w:afterAutospacing="0" w:after="0"/>
        <w:ind w:firstLine="284"/>
        <w:jc w:val="both"/>
        <w:rPr>
          <w:color w:val="000000"/>
          <w:sz w:val="28"/>
          <w:szCs w:val="28"/>
        </w:rPr>
      </w:pPr>
      <w:r>
        <w:rPr>
          <w:color w:val="000000"/>
          <w:sz w:val="28"/>
          <w:szCs w:val="28"/>
        </w:rPr>
      </w:r>
    </w:p>
    <w:p>
      <w:pPr>
        <w:pStyle w:val="NormalWeb"/>
        <w:spacing w:beforeAutospacing="0" w:before="0" w:afterAutospacing="0" w:after="0"/>
        <w:ind w:firstLine="284"/>
        <w:jc w:val="both"/>
        <w:rPr>
          <w:b/>
          <w:b/>
          <w:bCs/>
          <w:color w:val="000000"/>
          <w:sz w:val="28"/>
          <w:szCs w:val="28"/>
        </w:rPr>
      </w:pPr>
      <w:r>
        <w:rPr>
          <w:b/>
          <w:bCs/>
          <w:color w:val="000000"/>
          <w:sz w:val="28"/>
          <w:szCs w:val="28"/>
        </w:rPr>
        <w:t>Статья 16 и 17 ФЗ от 03.11.2006 №174-ФЗ «Об автономных учреждениях»:</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sz w:val="28"/>
          <w:szCs w:val="28"/>
        </w:rPr>
        <w:t>Статья 16. Заинтересованность в совершении автономным учреждением сделки.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ar4">
        <w:r>
          <w:rPr>
            <w:rFonts w:cs="Times New Roman" w:ascii="Times New Roman" w:hAnsi="Times New Roman"/>
            <w:sz w:val="28"/>
            <w:szCs w:val="28"/>
          </w:rPr>
          <w:t>части 3</w:t>
        </w:r>
      </w:hyperlink>
      <w:r>
        <w:rPr>
          <w:rFonts w:cs="Times New Roman" w:ascii="Times New Roman" w:hAnsi="Times New Roman"/>
          <w:sz w:val="28"/>
          <w:szCs w:val="28"/>
        </w:rPr>
        <w:t xml:space="preserve"> настоящей статьи, члены наблюдательного совета автономного учреждения, руководитель автономного учреждения и его заместители.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bookmarkStart w:id="11" w:name="Par4"/>
      <w:bookmarkEnd w:id="11"/>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являются в сделке стороной, выгодоприобретателем, посредником или представителем;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bookmarkStart w:id="12" w:name="Par8"/>
      <w:bookmarkEnd w:id="12"/>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sz w:val="28"/>
          <w:szCs w:val="28"/>
        </w:rPr>
        <w:t>Статья 17. Порядок совершения сделки, в совершении которой имеется заинтересованность, и последствия его нарушения.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4. Заинтересованное лицо, нарушившее обязанность, предусмотренную </w:t>
      </w:r>
      <w:hyperlink w:anchor="Par8">
        <w:r>
          <w:rPr>
            <w:rFonts w:cs="Times New Roman" w:ascii="Times New Roman" w:hAnsi="Times New Roman"/>
            <w:sz w:val="28"/>
            <w:szCs w:val="28"/>
          </w:rPr>
          <w:t>частью 4 статьи 16</w:t>
        </w:r>
      </w:hyperlink>
      <w:r>
        <w:rPr>
          <w:rFonts w:cs="Times New Roman" w:ascii="Times New Roman" w:hAnsi="Times New Roman"/>
          <w:sz w:val="28"/>
          <w:szCs w:val="28"/>
        </w:rP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pPr>
        <w:pStyle w:val="Normal"/>
        <w:spacing w:lineRule="auto" w:line="240" w:before="0" w:after="0"/>
        <w:ind w:firstLine="540"/>
        <w:jc w:val="both"/>
        <w:rPr>
          <w:color w:val="000000"/>
          <w:sz w:val="28"/>
          <w:szCs w:val="28"/>
        </w:rPr>
      </w:pPr>
      <w:r>
        <w:rPr>
          <w:color w:val="000000"/>
          <w:sz w:val="28"/>
          <w:szCs w:val="28"/>
        </w:rPr>
      </w:r>
    </w:p>
    <w:p>
      <w:pPr>
        <w:pStyle w:val="NormalWeb"/>
        <w:spacing w:beforeAutospacing="0" w:before="0" w:afterAutospacing="0" w:after="0"/>
        <w:ind w:firstLine="709"/>
        <w:jc w:val="both"/>
        <w:rPr>
          <w:sz w:val="28"/>
          <w:szCs w:val="28"/>
        </w:rPr>
      </w:pPr>
      <w:r>
        <w:rPr>
          <w:b/>
          <w:bCs/>
          <w:color w:val="000000"/>
          <w:sz w:val="28"/>
          <w:szCs w:val="28"/>
        </w:rPr>
        <w:t>ФЗ от 29.12.2012 № 273-ФЗ «Об образовании»</w:t>
      </w:r>
      <w:r>
        <w:rPr>
          <w:color w:val="000000"/>
          <w:sz w:val="28"/>
          <w:szCs w:val="28"/>
        </w:rPr>
        <w:t xml:space="preserve"> - </w:t>
      </w:r>
      <w:r>
        <w:rPr>
          <w:sz w:val="28"/>
          <w:szCs w:val="28"/>
        </w:rPr>
        <w:t>положения, конкретизирующие требования информационной открытости и прозрачности деятельности образовательных организаций, более детально урегулированный правовой статус образовательных организаций, а также правовой статус педагогических работников, самих обучающихся и их родителей (законных представителей).</w:t>
      </w:r>
    </w:p>
    <w:p>
      <w:pPr>
        <w:pStyle w:val="NormalWeb"/>
        <w:spacing w:beforeAutospacing="0" w:before="0" w:afterAutospacing="0" w:after="0"/>
        <w:ind w:firstLine="284"/>
        <w:jc w:val="both"/>
        <w:rPr>
          <w:sz w:val="28"/>
          <w:szCs w:val="28"/>
        </w:rPr>
      </w:pPr>
      <w:r>
        <w:rPr>
          <w:sz w:val="28"/>
          <w:szCs w:val="28"/>
        </w:rPr>
      </w:r>
    </w:p>
    <w:p>
      <w:pPr>
        <w:pStyle w:val="NoSpacing"/>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Трудовой кодекс Российской Федерации от 30.12.2001 № 197-ФЗ.</w:t>
      </w:r>
    </w:p>
    <w:p>
      <w:pPr>
        <w:pStyle w:val="NormalWeb"/>
        <w:spacing w:beforeAutospacing="0" w:before="0" w:afterAutospacing="0" w:after="0"/>
        <w:ind w:firstLine="284"/>
        <w:jc w:val="both"/>
        <w:rPr>
          <w:sz w:val="28"/>
          <w:szCs w:val="28"/>
        </w:rPr>
      </w:pPr>
      <w:r>
        <w:rPr>
          <w:sz w:val="28"/>
          <w:szCs w:val="28"/>
        </w:rPr>
      </w:r>
    </w:p>
    <w:p>
      <w:pPr>
        <w:pStyle w:val="NormalWeb"/>
        <w:spacing w:beforeAutospacing="0" w:before="0" w:afterAutospacing="0" w:after="0"/>
        <w:ind w:firstLine="284"/>
        <w:jc w:val="both"/>
        <w:rPr>
          <w:color w:val="000000"/>
          <w:sz w:val="28"/>
          <w:szCs w:val="28"/>
        </w:rPr>
      </w:pPr>
      <w:r>
        <w:rPr>
          <w:color w:val="000000"/>
          <w:sz w:val="28"/>
          <w:szCs w:val="28"/>
        </w:rPr>
      </w:r>
    </w:p>
    <w:p>
      <w:pPr>
        <w:pStyle w:val="NormalWeb"/>
        <w:widowControl w:val="false"/>
        <w:spacing w:beforeAutospacing="0" w:before="0" w:afterAutospacing="0" w:after="0"/>
        <w:jc w:val="both"/>
        <w:rPr>
          <w:b/>
          <w:b/>
          <w:bCs/>
          <w:color w:val="000000"/>
          <w:sz w:val="28"/>
          <w:szCs w:val="28"/>
        </w:rPr>
      </w:pPr>
      <w:r>
        <w:rPr>
          <w:b/>
          <w:bCs/>
          <w:color w:val="000000"/>
          <w:sz w:val="28"/>
          <w:szCs w:val="28"/>
        </w:rPr>
      </w:r>
    </w:p>
    <w:p>
      <w:pPr>
        <w:pStyle w:val="NormalWeb"/>
        <w:widowControl w:val="false"/>
        <w:spacing w:beforeAutospacing="0" w:before="0" w:afterAutospacing="0" w:after="0"/>
        <w:jc w:val="both"/>
        <w:rPr>
          <w:b/>
          <w:b/>
          <w:bCs/>
          <w:color w:val="000000"/>
          <w:sz w:val="28"/>
          <w:szCs w:val="28"/>
        </w:rPr>
      </w:pPr>
      <w:r>
        <w:rPr>
          <w:b/>
          <w:bCs/>
          <w:color w:val="000000"/>
          <w:sz w:val="28"/>
          <w:szCs w:val="28"/>
        </w:rPr>
      </w:r>
    </w:p>
    <w:p>
      <w:pPr>
        <w:pStyle w:val="NormalWeb"/>
        <w:widowControl w:val="false"/>
        <w:spacing w:beforeAutospacing="0" w:before="0" w:afterAutospacing="0" w:after="0"/>
        <w:jc w:val="both"/>
        <w:rPr>
          <w:b/>
          <w:b/>
          <w:bCs/>
          <w:color w:val="000000"/>
          <w:sz w:val="28"/>
          <w:szCs w:val="28"/>
        </w:rPr>
      </w:pPr>
      <w:r>
        <w:rPr>
          <w:b/>
          <w:bCs/>
          <w:color w:val="000000"/>
          <w:sz w:val="28"/>
          <w:szCs w:val="28"/>
        </w:rPr>
      </w:r>
    </w:p>
    <w:p>
      <w:pPr>
        <w:pStyle w:val="NormalWeb"/>
        <w:widowControl w:val="false"/>
        <w:spacing w:beforeAutospacing="0" w:before="0" w:afterAutospacing="0" w:after="0"/>
        <w:jc w:val="both"/>
        <w:rPr>
          <w:b/>
          <w:b/>
          <w:bCs/>
          <w:color w:val="000000"/>
          <w:sz w:val="28"/>
          <w:szCs w:val="28"/>
        </w:rPr>
      </w:pPr>
      <w:r>
        <w:rPr>
          <w:b/>
          <w:bCs/>
          <w:color w:val="000000"/>
          <w:sz w:val="28"/>
          <w:szCs w:val="28"/>
        </w:rPr>
      </w:r>
    </w:p>
    <w:p>
      <w:pPr>
        <w:pStyle w:val="NormalWeb"/>
        <w:widowControl w:val="false"/>
        <w:spacing w:beforeAutospacing="0" w:before="0" w:afterAutospacing="0" w:after="0"/>
        <w:jc w:val="both"/>
        <w:rPr>
          <w:b/>
          <w:b/>
          <w:bCs/>
          <w:color w:val="000000"/>
          <w:sz w:val="28"/>
          <w:szCs w:val="28"/>
        </w:rPr>
      </w:pPr>
      <w:r>
        <w:rPr>
          <w:b/>
          <w:bCs/>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sz w:val="28"/>
          <w:szCs w:val="28"/>
        </w:rPr>
      </w:pPr>
      <w:r>
        <w:rPr>
          <w:color w:val="000000"/>
          <w:sz w:val="28"/>
          <w:szCs w:val="28"/>
        </w:rPr>
        <w:t>_________________</w:t>
      </w:r>
      <w:r>
        <w:rPr>
          <w:sz w:val="28"/>
          <w:szCs w:val="28"/>
        </w:rPr>
        <w:t xml:space="preserve">  </w:t>
      </w:r>
      <w:r>
        <w:rPr>
          <w:color w:val="000000"/>
          <w:sz w:val="28"/>
          <w:szCs w:val="28"/>
        </w:rPr>
        <w:t xml:space="preserve">Утверждено </w:t>
      </w:r>
    </w:p>
    <w:p>
      <w:pPr>
        <w:pStyle w:val="NormalWeb"/>
        <w:widowControl w:val="false"/>
        <w:spacing w:beforeAutospacing="0" w:before="0" w:afterAutospacing="0" w:after="0"/>
        <w:jc w:val="right"/>
        <w:rPr>
          <w:sz w:val="28"/>
          <w:szCs w:val="28"/>
        </w:rPr>
      </w:pPr>
      <w:r>
        <w:rPr>
          <w:color w:val="000000"/>
          <w:sz w:val="28"/>
          <w:szCs w:val="28"/>
        </w:rPr>
        <w:t>_____________</w:t>
      </w:r>
    </w:p>
    <w:p>
      <w:pPr>
        <w:pStyle w:val="NormalWeb"/>
        <w:widowControl w:val="false"/>
        <w:spacing w:beforeAutospacing="0" w:before="0" w:afterAutospacing="0" w:after="0"/>
        <w:jc w:val="right"/>
        <w:rPr>
          <w:sz w:val="28"/>
          <w:szCs w:val="28"/>
        </w:rPr>
      </w:pPr>
      <w:r>
        <w:rPr>
          <w:i/>
          <w:iCs/>
          <w:color w:val="000000"/>
          <w:sz w:val="28"/>
          <w:szCs w:val="28"/>
        </w:rPr>
        <w:t>(указать вид правового акта)</w:t>
      </w:r>
    </w:p>
    <w:p>
      <w:pPr>
        <w:pStyle w:val="NormalWeb"/>
        <w:widowControl w:val="false"/>
        <w:spacing w:beforeAutospacing="0" w:before="0" w:afterAutospacing="0" w:after="0"/>
        <w:jc w:val="right"/>
        <w:rPr>
          <w:sz w:val="28"/>
          <w:szCs w:val="28"/>
        </w:rPr>
      </w:pPr>
      <w:r>
        <w:rPr>
          <w:color w:val="000000"/>
          <w:sz w:val="28"/>
          <w:szCs w:val="28"/>
        </w:rPr>
        <w:t>от «__»______________ 20___ года</w:t>
      </w:r>
    </w:p>
    <w:p>
      <w:pPr>
        <w:pStyle w:val="NormalWeb"/>
        <w:widowControl w:val="false"/>
        <w:spacing w:beforeAutospacing="0" w:before="0" w:afterAutospacing="0" w:after="0"/>
        <w:jc w:val="both"/>
        <w:rPr>
          <w:sz w:val="28"/>
          <w:szCs w:val="28"/>
        </w:rPr>
      </w:pPr>
      <w:r>
        <w:rPr>
          <w:sz w:val="28"/>
          <w:szCs w:val="28"/>
        </w:rPr>
        <w:t> </w:t>
      </w:r>
      <w:bookmarkStart w:id="13" w:name="_Hlk119334896"/>
      <w:bookmarkEnd w:id="13"/>
    </w:p>
    <w:p>
      <w:pPr>
        <w:pStyle w:val="NormalWeb"/>
        <w:widowControl w:val="false"/>
        <w:spacing w:beforeAutospacing="0" w:before="0" w:afterAutospacing="0" w:after="0"/>
        <w:jc w:val="center"/>
        <w:rPr>
          <w:sz w:val="28"/>
          <w:szCs w:val="28"/>
        </w:rPr>
      </w:pPr>
      <w:r>
        <w:rPr>
          <w:b/>
          <w:bCs/>
          <w:color w:val="000000"/>
          <w:sz w:val="28"/>
          <w:szCs w:val="28"/>
        </w:rPr>
        <w:t>Положение</w:t>
      </w:r>
    </w:p>
    <w:p>
      <w:pPr>
        <w:pStyle w:val="NormalWeb"/>
        <w:widowControl w:val="false"/>
        <w:spacing w:beforeAutospacing="0" w:before="0" w:afterAutospacing="0" w:after="0"/>
        <w:jc w:val="center"/>
        <w:rPr>
          <w:sz w:val="28"/>
          <w:szCs w:val="28"/>
        </w:rPr>
      </w:pPr>
      <w:r>
        <w:rPr>
          <w:b/>
          <w:bCs/>
          <w:color w:val="000000"/>
          <w:sz w:val="28"/>
          <w:szCs w:val="28"/>
        </w:rPr>
        <w:t>о конфликте интересов в учреждении</w:t>
      </w:r>
    </w:p>
    <w:p>
      <w:pPr>
        <w:pStyle w:val="NormalWeb"/>
        <w:widowControl w:val="false"/>
        <w:pBdr>
          <w:bottom w:val="single" w:sz="4" w:space="0" w:color="000000"/>
        </w:pBdr>
        <w:spacing w:beforeAutospacing="0" w:before="0" w:afterAutospacing="0" w:after="0"/>
        <w:jc w:val="both"/>
        <w:rPr>
          <w:sz w:val="28"/>
          <w:szCs w:val="28"/>
        </w:rPr>
      </w:pPr>
      <w:r>
        <w:rPr>
          <w:sz w:val="28"/>
          <w:szCs w:val="28"/>
        </w:rPr>
        <w:t> </w:t>
      </w:r>
    </w:p>
    <w:p>
      <w:pPr>
        <w:pStyle w:val="NormalWeb"/>
        <w:widowControl w:val="false"/>
        <w:spacing w:beforeAutospacing="0" w:before="0" w:afterAutospacing="0" w:after="0"/>
        <w:jc w:val="both"/>
        <w:rPr>
          <w:sz w:val="28"/>
          <w:szCs w:val="28"/>
        </w:rPr>
      </w:pPr>
      <w:r>
        <w:rPr>
          <w:i/>
          <w:iCs/>
          <w:color w:val="000000"/>
          <w:sz w:val="28"/>
          <w:szCs w:val="28"/>
        </w:rPr>
        <w:t>(наименование муниципального учреждения /организации)</w:t>
      </w:r>
    </w:p>
    <w:p>
      <w:pPr>
        <w:pStyle w:val="NormalWeb"/>
        <w:widowControl w:val="false"/>
        <w:spacing w:beforeAutospacing="0" w:before="0" w:afterAutospacing="0" w:after="0"/>
        <w:jc w:val="both"/>
        <w:rPr>
          <w:sz w:val="28"/>
          <w:szCs w:val="28"/>
        </w:rPr>
      </w:pPr>
      <w:r>
        <w:rPr>
          <w:sz w:val="28"/>
          <w:szCs w:val="28"/>
        </w:rPr>
        <w:t> </w:t>
      </w:r>
    </w:p>
    <w:p>
      <w:pPr>
        <w:pStyle w:val="NormalWeb"/>
        <w:widowControl w:val="false"/>
        <w:numPr>
          <w:ilvl w:val="0"/>
          <w:numId w:val="2"/>
        </w:numPr>
        <w:spacing w:beforeAutospacing="0" w:before="0" w:afterAutospacing="0" w:after="0"/>
        <w:ind w:left="900" w:hanging="360"/>
        <w:jc w:val="center"/>
        <w:rPr>
          <w:sz w:val="28"/>
          <w:szCs w:val="28"/>
        </w:rPr>
      </w:pPr>
      <w:r>
        <w:rPr>
          <w:b/>
          <w:bCs/>
          <w:color w:val="000000"/>
          <w:sz w:val="28"/>
          <w:szCs w:val="28"/>
        </w:rPr>
        <w:t>Общие положения</w:t>
      </w:r>
    </w:p>
    <w:p>
      <w:pPr>
        <w:pStyle w:val="NormalWeb"/>
        <w:widowControl w:val="false"/>
        <w:spacing w:beforeAutospacing="0" w:before="0" w:afterAutospacing="0" w:after="0"/>
        <w:ind w:firstLine="708"/>
        <w:jc w:val="both"/>
        <w:rPr>
          <w:rStyle w:val="FootnoteCharacters"/>
          <w:color w:val="000000"/>
          <w:sz w:val="28"/>
          <w:szCs w:val="28"/>
        </w:rPr>
      </w:pPr>
      <w:r>
        <w:rPr>
          <w:color w:val="000000"/>
          <w:sz w:val="28"/>
          <w:szCs w:val="28"/>
        </w:rPr>
        <w:t xml:space="preserve">1.1. Настоящее Положение о конфликте интересов </w:t>
      </w:r>
      <w:r>
        <w:rPr>
          <w:i/>
          <w:iCs/>
          <w:color w:val="000000"/>
          <w:sz w:val="28"/>
          <w:szCs w:val="28"/>
        </w:rPr>
        <w:t xml:space="preserve">(наименование муниципального учреждения/организации) </w:t>
      </w:r>
      <w:r>
        <w:rPr>
          <w:color w:val="000000"/>
          <w:sz w:val="28"/>
          <w:szCs w:val="28"/>
        </w:rPr>
        <w:t>(далее – учреждение).</w:t>
      </w:r>
      <w:r>
        <w:rPr>
          <w:rStyle w:val="FootnoteCharacters"/>
          <w:color w:val="000000"/>
          <w:sz w:val="28"/>
          <w:szCs w:val="28"/>
        </w:rPr>
        <w:t>.</w:t>
      </w:r>
      <w:r>
        <w:rPr>
          <w:i/>
          <w:iCs/>
          <w:color w:val="000000"/>
          <w:sz w:val="28"/>
          <w:szCs w:val="28"/>
        </w:rPr>
        <w:t xml:space="preserve">) </w:t>
      </w:r>
      <w:r>
        <w:rPr>
          <w:color w:val="000000"/>
          <w:sz w:val="28"/>
          <w:szCs w:val="28"/>
        </w:rPr>
        <w:t>разработано в соответствии с Федеральным законом от 25.12.2008 № 273-ФЗ «О противодействии коррупции», Федеральным законом</w:t>
      </w:r>
      <w:r>
        <w:rPr>
          <w:rStyle w:val="Style19"/>
          <w:color w:val="000000"/>
          <w:sz w:val="28"/>
          <w:szCs w:val="28"/>
        </w:rPr>
        <w:footnoteReference w:id="2"/>
      </w:r>
      <w:r>
        <w:rPr>
          <w:rStyle w:val="FootnoteCharacters"/>
          <w:color w:val="000000"/>
          <w:sz w:val="28"/>
          <w:szCs w:val="28"/>
        </w:rPr>
        <w:t> </w:t>
      </w:r>
      <w:r>
        <w:rPr>
          <w:rStyle w:val="FootnoteCharacters"/>
          <w:i/>
          <w:iCs/>
          <w:color w:val="000000"/>
          <w:sz w:val="28"/>
          <w:szCs w:val="28"/>
        </w:rPr>
        <w:t xml:space="preserve">(указать наименование и реквизиты соответствующего федерального закона), </w:t>
      </w:r>
      <w:r>
        <w:rPr>
          <w:rStyle w:val="FootnoteCharacters"/>
          <w:color w:val="000000"/>
          <w:sz w:val="28"/>
          <w:szCs w:val="28"/>
        </w:rPr>
        <w:t>Федеральным законом</w:t>
      </w:r>
      <w:r>
        <w:rPr>
          <w:rStyle w:val="Style19"/>
          <w:i/>
          <w:iCs/>
          <w:color w:val="000000"/>
          <w:sz w:val="28"/>
          <w:szCs w:val="28"/>
        </w:rPr>
        <w:footnoteReference w:id="3"/>
      </w:r>
      <w:r>
        <w:rPr>
          <w:rStyle w:val="FootnoteCharacters"/>
          <w:i/>
          <w:iCs/>
          <w:color w:val="000000"/>
          <w:sz w:val="28"/>
          <w:szCs w:val="28"/>
        </w:rPr>
        <w:t xml:space="preserve"> (указать наименование и реквизиты соответствующего федерального закона) </w:t>
      </w:r>
      <w:r>
        <w:rPr>
          <w:rStyle w:val="FootnoteCharacters"/>
          <w:color w:val="000000"/>
          <w:sz w:val="28"/>
          <w:szCs w:val="28"/>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Pr>
          <w:rStyle w:val="FootnoteCharacters"/>
          <w:i/>
          <w:iCs/>
          <w:color w:val="000000"/>
          <w:sz w:val="28"/>
          <w:szCs w:val="28"/>
        </w:rPr>
        <w:t xml:space="preserve">(указать вид </w:t>
      </w:r>
      <w:r>
        <w:rPr>
          <w:i/>
          <w:iCs/>
          <w:color w:val="000000"/>
          <w:sz w:val="28"/>
          <w:szCs w:val="28"/>
        </w:rPr>
        <w:t>организации/</w:t>
      </w:r>
      <w:r>
        <w:rPr>
          <w:rStyle w:val="FootnoteCharacters"/>
          <w:i/>
          <w:iCs/>
          <w:color w:val="000000"/>
          <w:sz w:val="28"/>
          <w:szCs w:val="28"/>
        </w:rPr>
        <w:t>учреждения (бюджетное, казенное или автономное)</w:t>
      </w:r>
      <w:r>
        <w:rPr>
          <w:rStyle w:val="FootnoteCharacters"/>
          <w:color w:val="000000"/>
          <w:sz w:val="28"/>
          <w:szCs w:val="28"/>
        </w:rPr>
        <w:t xml:space="preserve"> учреждения</w:t>
      </w:r>
      <w:r>
        <w:rPr>
          <w:color w:val="000000"/>
          <w:sz w:val="28"/>
          <w:szCs w:val="28"/>
        </w:rPr>
        <w:t xml:space="preserve">. </w:t>
      </w:r>
    </w:p>
    <w:p>
      <w:pPr>
        <w:pStyle w:val="NormalWeb"/>
        <w:widowControl w:val="false"/>
        <w:spacing w:beforeAutospacing="0" w:before="0" w:afterAutospacing="0" w:after="0"/>
        <w:ind w:firstLine="708"/>
        <w:jc w:val="both"/>
        <w:rPr>
          <w:sz w:val="28"/>
          <w:szCs w:val="28"/>
        </w:rPr>
      </w:pPr>
      <w:r>
        <w:rPr>
          <w:color w:val="000000"/>
          <w:sz w:val="28"/>
          <w:szCs w:val="28"/>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pPr>
        <w:pStyle w:val="NormalWeb"/>
        <w:spacing w:beforeAutospacing="0" w:before="0" w:afterAutospacing="0" w:after="0"/>
        <w:ind w:firstLine="708"/>
        <w:jc w:val="both"/>
        <w:rPr>
          <w:rStyle w:val="FootnoteCharacters"/>
          <w:sz w:val="28"/>
          <w:szCs w:val="28"/>
        </w:rPr>
      </w:pPr>
      <w:r>
        <w:rPr>
          <w:color w:val="000000"/>
          <w:sz w:val="28"/>
          <w:szCs w:val="28"/>
        </w:rPr>
        <w:t>1.3. Конфликт интересов</w:t>
      </w:r>
      <w:r>
        <w:rPr>
          <w:rStyle w:val="FootnoteCharacters"/>
          <w:color w:val="000000"/>
          <w:sz w:val="28"/>
          <w:szCs w:val="28"/>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pPr>
        <w:pStyle w:val="NormalWeb"/>
        <w:widowControl w:val="false"/>
        <w:spacing w:beforeAutospacing="0" w:before="0" w:afterAutospacing="0" w:after="0"/>
        <w:ind w:firstLine="708"/>
        <w:jc w:val="both"/>
        <w:rPr>
          <w:sz w:val="28"/>
          <w:szCs w:val="28"/>
        </w:rPr>
      </w:pPr>
      <w:r>
        <w:rPr>
          <w:color w:val="000000"/>
          <w:sz w:val="28"/>
          <w:szCs w:val="28"/>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pPr>
        <w:pStyle w:val="NormalWeb"/>
        <w:shd w:val="clear" w:color="auto" w:fill="FFFFFF"/>
        <w:spacing w:beforeAutospacing="0" w:before="0" w:afterAutospacing="0" w:after="0"/>
        <w:ind w:firstLine="708"/>
        <w:jc w:val="both"/>
        <w:rPr>
          <w:color w:val="000000"/>
          <w:sz w:val="28"/>
          <w:szCs w:val="28"/>
        </w:rPr>
      </w:pPr>
      <w:r>
        <w:rPr>
          <w:color w:val="000000"/>
          <w:sz w:val="28"/>
          <w:szCs w:val="28"/>
        </w:rPr>
        <w:t>1.4. Действие настоящего Положения распространяется на всех работников учреждения, в том числе выполняющих работу по совместительству.</w:t>
      </w:r>
    </w:p>
    <w:p>
      <w:pPr>
        <w:pStyle w:val="NormalWeb"/>
        <w:widowControl w:val="false"/>
        <w:spacing w:beforeAutospacing="0" w:before="0" w:afterAutospacing="0" w:after="0"/>
        <w:ind w:firstLine="708"/>
        <w:jc w:val="both"/>
        <w:rPr>
          <w:color w:val="000000"/>
          <w:sz w:val="28"/>
          <w:szCs w:val="28"/>
        </w:rPr>
      </w:pPr>
      <w:r>
        <w:rPr>
          <w:color w:val="000000"/>
          <w:sz w:val="28"/>
          <w:szCs w:val="28"/>
        </w:rPr>
        <w:t>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pPr>
        <w:pStyle w:val="NormalWeb"/>
        <w:widowControl w:val="false"/>
        <w:spacing w:beforeAutospacing="0" w:before="0" w:afterAutospacing="0" w:after="0"/>
        <w:jc w:val="both"/>
        <w:rPr>
          <w:color w:val="000000"/>
          <w:sz w:val="28"/>
          <w:szCs w:val="28"/>
        </w:rPr>
      </w:pPr>
      <w:r>
        <w:rPr>
          <w:color w:val="000000"/>
          <w:sz w:val="28"/>
          <w:szCs w:val="28"/>
        </w:rPr>
        <w:t> </w:t>
      </w:r>
    </w:p>
    <w:p>
      <w:pPr>
        <w:pStyle w:val="NormalWeb"/>
        <w:widowControl w:val="false"/>
        <w:spacing w:beforeAutospacing="0" w:before="0" w:afterAutospacing="0" w:after="0"/>
        <w:jc w:val="center"/>
        <w:rPr>
          <w:color w:val="000000"/>
          <w:sz w:val="28"/>
          <w:szCs w:val="28"/>
        </w:rPr>
      </w:pPr>
      <w:r>
        <w:rPr>
          <w:b/>
          <w:bCs/>
          <w:color w:val="000000"/>
          <w:sz w:val="28"/>
          <w:szCs w:val="28"/>
        </w:rPr>
        <w:t>2. Основные принципы управления предотвращением</w:t>
      </w:r>
    </w:p>
    <w:p>
      <w:pPr>
        <w:pStyle w:val="NormalWeb"/>
        <w:widowControl w:val="false"/>
        <w:spacing w:beforeAutospacing="0" w:before="0" w:afterAutospacing="0" w:after="0"/>
        <w:jc w:val="center"/>
        <w:rPr>
          <w:color w:val="000000"/>
          <w:sz w:val="28"/>
          <w:szCs w:val="28"/>
        </w:rPr>
      </w:pPr>
      <w:r>
        <w:rPr>
          <w:b/>
          <w:bCs/>
          <w:color w:val="000000"/>
          <w:sz w:val="28"/>
          <w:szCs w:val="28"/>
        </w:rPr>
        <w:t>и урегулированием конфликта интересов</w:t>
      </w:r>
      <w:r>
        <w:rPr>
          <w:color w:val="000000"/>
          <w:sz w:val="28"/>
          <w:szCs w:val="28"/>
        </w:rPr>
        <w:t> </w:t>
      </w:r>
    </w:p>
    <w:p>
      <w:pPr>
        <w:pStyle w:val="NormalWeb"/>
        <w:widowControl w:val="false"/>
        <w:spacing w:beforeAutospacing="0" w:before="0" w:afterAutospacing="0" w:after="0"/>
        <w:ind w:firstLine="709"/>
        <w:jc w:val="both"/>
        <w:rPr>
          <w:color w:val="000000"/>
          <w:sz w:val="28"/>
          <w:szCs w:val="28"/>
        </w:rPr>
      </w:pPr>
      <w:r>
        <w:rPr>
          <w:color w:val="000000"/>
          <w:sz w:val="28"/>
          <w:szCs w:val="28"/>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pPr>
        <w:pStyle w:val="NormalWeb"/>
        <w:widowControl w:val="false"/>
        <w:spacing w:beforeAutospacing="0" w:before="0" w:afterAutospacing="0" w:after="0"/>
        <w:ind w:firstLine="709"/>
        <w:jc w:val="both"/>
        <w:rPr>
          <w:color w:val="000000"/>
          <w:sz w:val="28"/>
          <w:szCs w:val="28"/>
        </w:rPr>
      </w:pPr>
      <w:r>
        <w:rPr>
          <w:color w:val="000000"/>
          <w:sz w:val="28"/>
          <w:szCs w:val="28"/>
        </w:rPr>
        <w:t>приоритетное применение мер по предупреждению коррупции;</w:t>
      </w:r>
    </w:p>
    <w:p>
      <w:pPr>
        <w:pStyle w:val="NormalWeb"/>
        <w:widowControl w:val="false"/>
        <w:spacing w:beforeAutospacing="0" w:before="0" w:afterAutospacing="0" w:after="0"/>
        <w:ind w:firstLine="709"/>
        <w:jc w:val="both"/>
        <w:rPr>
          <w:color w:val="000000"/>
          <w:sz w:val="28"/>
          <w:szCs w:val="28"/>
        </w:rPr>
      </w:pPr>
      <w:r>
        <w:rPr>
          <w:color w:val="000000"/>
          <w:sz w:val="28"/>
          <w:szCs w:val="28"/>
        </w:rPr>
        <w:t>обязательность раскрытия сведений о реальном или потенциальном конфликте интересов;</w:t>
      </w:r>
    </w:p>
    <w:p>
      <w:pPr>
        <w:pStyle w:val="NormalWeb"/>
        <w:widowControl w:val="false"/>
        <w:spacing w:beforeAutospacing="0" w:before="0" w:afterAutospacing="0" w:after="0"/>
        <w:ind w:firstLine="709"/>
        <w:jc w:val="both"/>
        <w:rPr>
          <w:color w:val="000000"/>
          <w:sz w:val="28"/>
          <w:szCs w:val="28"/>
        </w:rPr>
      </w:pPr>
      <w:r>
        <w:rPr>
          <w:color w:val="000000"/>
          <w:sz w:val="28"/>
          <w:szCs w:val="28"/>
        </w:rPr>
        <w:t>индивидуальное рассмотрение и оценка репутационных рисков для учреждения при выявлении каждого конфликта интересов и его урегулировании;</w:t>
      </w:r>
    </w:p>
    <w:p>
      <w:pPr>
        <w:pStyle w:val="NormalWeb"/>
        <w:widowControl w:val="false"/>
        <w:spacing w:beforeAutospacing="0" w:before="0" w:afterAutospacing="0" w:after="0"/>
        <w:ind w:firstLine="709"/>
        <w:jc w:val="both"/>
        <w:rPr>
          <w:color w:val="000000"/>
          <w:sz w:val="28"/>
          <w:szCs w:val="28"/>
        </w:rPr>
      </w:pPr>
      <w:r>
        <w:rPr>
          <w:color w:val="000000"/>
          <w:sz w:val="28"/>
          <w:szCs w:val="28"/>
        </w:rPr>
        <w:t>конфиденциальность процесса раскрытия сведений о конфликте интересов и процесса его урегулирования;</w:t>
      </w:r>
    </w:p>
    <w:p>
      <w:pPr>
        <w:pStyle w:val="NormalWeb"/>
        <w:widowControl w:val="false"/>
        <w:spacing w:beforeAutospacing="0" w:before="0" w:afterAutospacing="0" w:after="0"/>
        <w:ind w:firstLine="709"/>
        <w:jc w:val="both"/>
        <w:rPr>
          <w:color w:val="000000"/>
          <w:sz w:val="28"/>
          <w:szCs w:val="28"/>
        </w:rPr>
      </w:pPr>
      <w:r>
        <w:rPr>
          <w:color w:val="000000"/>
          <w:sz w:val="28"/>
          <w:szCs w:val="28"/>
        </w:rPr>
        <w:t>соблюдение баланса интересов учреждения и работника учреждения при урегулировании конфликта интересов;</w:t>
      </w:r>
    </w:p>
    <w:p>
      <w:pPr>
        <w:pStyle w:val="NormalWeb"/>
        <w:widowControl w:val="false"/>
        <w:spacing w:beforeAutospacing="0" w:before="0" w:afterAutospacing="0" w:after="0"/>
        <w:ind w:firstLine="709"/>
        <w:jc w:val="both"/>
        <w:rPr>
          <w:color w:val="000000"/>
          <w:sz w:val="28"/>
          <w:szCs w:val="28"/>
        </w:rPr>
      </w:pPr>
      <w:r>
        <w:rPr>
          <w:color w:val="000000"/>
          <w:sz w:val="28"/>
          <w:szCs w:val="28"/>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pPr>
        <w:pStyle w:val="NormalWeb"/>
        <w:widowControl w:val="false"/>
        <w:spacing w:beforeAutospacing="0" w:before="0" w:afterAutospacing="0" w:after="0"/>
        <w:ind w:firstLine="540"/>
        <w:jc w:val="both"/>
        <w:rPr>
          <w:color w:val="000000"/>
          <w:sz w:val="28"/>
          <w:szCs w:val="28"/>
        </w:rPr>
      </w:pPr>
      <w:r>
        <w:rPr>
          <w:color w:val="000000"/>
          <w:sz w:val="28"/>
          <w:szCs w:val="28"/>
        </w:rPr>
        <w:t> </w:t>
      </w:r>
    </w:p>
    <w:p>
      <w:pPr>
        <w:pStyle w:val="NormalWeb"/>
        <w:widowControl w:val="false"/>
        <w:spacing w:beforeAutospacing="0" w:before="0" w:afterAutospacing="0" w:after="0"/>
        <w:jc w:val="center"/>
        <w:rPr>
          <w:color w:val="000000"/>
          <w:sz w:val="28"/>
          <w:szCs w:val="28"/>
        </w:rPr>
      </w:pPr>
      <w:r>
        <w:rPr>
          <w:b/>
          <w:bCs/>
          <w:color w:val="000000"/>
          <w:sz w:val="28"/>
          <w:szCs w:val="28"/>
        </w:rPr>
        <w:t>3. Обязанности работника учреждения в связи с раскрытием</w:t>
      </w:r>
    </w:p>
    <w:p>
      <w:pPr>
        <w:pStyle w:val="NormalWeb"/>
        <w:widowControl w:val="false"/>
        <w:spacing w:beforeAutospacing="0" w:before="0" w:afterAutospacing="0" w:after="0"/>
        <w:jc w:val="center"/>
        <w:rPr>
          <w:color w:val="000000"/>
          <w:sz w:val="28"/>
          <w:szCs w:val="28"/>
        </w:rPr>
      </w:pPr>
      <w:r>
        <w:rPr>
          <w:b/>
          <w:bCs/>
          <w:color w:val="000000"/>
          <w:sz w:val="28"/>
          <w:szCs w:val="28"/>
        </w:rPr>
        <w:t>и урегулированием конфликта интересов</w:t>
      </w:r>
      <w:r>
        <w:rPr>
          <w:color w:val="000000"/>
          <w:sz w:val="28"/>
          <w:szCs w:val="28"/>
        </w:rPr>
        <w:t> </w:t>
      </w:r>
    </w:p>
    <w:p>
      <w:pPr>
        <w:pStyle w:val="NormalWeb"/>
        <w:widowControl w:val="false"/>
        <w:spacing w:beforeAutospacing="0" w:before="0" w:afterAutospacing="0" w:after="0"/>
        <w:ind w:firstLine="709"/>
        <w:jc w:val="both"/>
        <w:rPr>
          <w:color w:val="000000"/>
          <w:sz w:val="28"/>
          <w:szCs w:val="28"/>
        </w:rPr>
      </w:pPr>
      <w:r>
        <w:rPr>
          <w:color w:val="000000"/>
          <w:sz w:val="28"/>
          <w:szCs w:val="28"/>
        </w:rPr>
        <w:t>3.1. Работник учреждения при выполнении своих должностных обязанностей обязан:</w:t>
      </w:r>
    </w:p>
    <w:p>
      <w:pPr>
        <w:pStyle w:val="NormalWeb"/>
        <w:widowControl w:val="false"/>
        <w:spacing w:beforeAutospacing="0" w:before="0" w:afterAutospacing="0" w:after="0"/>
        <w:ind w:firstLine="709"/>
        <w:jc w:val="both"/>
        <w:rPr>
          <w:color w:val="000000"/>
          <w:sz w:val="28"/>
          <w:szCs w:val="28"/>
        </w:rPr>
      </w:pPr>
      <w:r>
        <w:rPr>
          <w:color w:val="000000"/>
          <w:sz w:val="28"/>
          <w:szCs w:val="28"/>
        </w:rPr>
        <w:t>соблюдать интересы учреждения;</w:t>
      </w:r>
    </w:p>
    <w:p>
      <w:pPr>
        <w:pStyle w:val="NormalWeb"/>
        <w:widowControl w:val="false"/>
        <w:spacing w:beforeAutospacing="0" w:before="0" w:afterAutospacing="0" w:after="0"/>
        <w:ind w:firstLine="709"/>
        <w:jc w:val="both"/>
        <w:rPr>
          <w:color w:val="000000"/>
          <w:sz w:val="28"/>
          <w:szCs w:val="28"/>
        </w:rPr>
      </w:pPr>
      <w:r>
        <w:rPr>
          <w:color w:val="000000"/>
          <w:sz w:val="28"/>
          <w:szCs w:val="28"/>
        </w:rPr>
        <w:t>руководствоваться интересами учреждения без учета своих личных интересов, интересов своих родственников и друзей;</w:t>
      </w:r>
    </w:p>
    <w:p>
      <w:pPr>
        <w:pStyle w:val="NormalWeb"/>
        <w:widowControl w:val="false"/>
        <w:spacing w:beforeAutospacing="0" w:before="0" w:afterAutospacing="0" w:after="0"/>
        <w:ind w:firstLine="709"/>
        <w:jc w:val="both"/>
        <w:rPr>
          <w:color w:val="000000"/>
          <w:sz w:val="28"/>
          <w:szCs w:val="28"/>
        </w:rPr>
      </w:pPr>
      <w:r>
        <w:rPr>
          <w:color w:val="000000"/>
          <w:sz w:val="28"/>
          <w:szCs w:val="28"/>
        </w:rPr>
        <w:t>избегать ситуаций и обстоятельств, которые могут привести к конфликту интересов;</w:t>
      </w:r>
    </w:p>
    <w:p>
      <w:pPr>
        <w:pStyle w:val="NormalWeb"/>
        <w:widowControl w:val="false"/>
        <w:spacing w:beforeAutospacing="0" w:before="0" w:afterAutospacing="0" w:after="0"/>
        <w:ind w:firstLine="709"/>
        <w:jc w:val="both"/>
        <w:rPr>
          <w:color w:val="000000"/>
          <w:sz w:val="28"/>
          <w:szCs w:val="28"/>
        </w:rPr>
      </w:pPr>
      <w:r>
        <w:rPr>
          <w:color w:val="000000"/>
          <w:sz w:val="28"/>
          <w:szCs w:val="28"/>
        </w:rPr>
        <w:t>раскрывать возникший (реальный) или потенциальный конфликт интересов;</w:t>
      </w:r>
    </w:p>
    <w:p>
      <w:pPr>
        <w:pStyle w:val="NormalWeb"/>
        <w:widowControl w:val="false"/>
        <w:spacing w:beforeAutospacing="0" w:before="0" w:afterAutospacing="0" w:after="0"/>
        <w:ind w:firstLine="709"/>
        <w:jc w:val="both"/>
        <w:rPr>
          <w:color w:val="000000"/>
          <w:sz w:val="28"/>
          <w:szCs w:val="28"/>
        </w:rPr>
      </w:pPr>
      <w:r>
        <w:rPr>
          <w:color w:val="000000"/>
          <w:sz w:val="28"/>
          <w:szCs w:val="28"/>
        </w:rPr>
        <w:t>содействовать урегулированию возникшего конфликта интересов.</w:t>
      </w:r>
    </w:p>
    <w:p>
      <w:pPr>
        <w:pStyle w:val="NormalWeb"/>
        <w:widowControl w:val="false"/>
        <w:spacing w:beforeAutospacing="0" w:before="0" w:afterAutospacing="0" w:after="0"/>
        <w:ind w:firstLine="709"/>
        <w:jc w:val="both"/>
        <w:rPr>
          <w:color w:val="000000"/>
          <w:sz w:val="28"/>
          <w:szCs w:val="28"/>
        </w:rPr>
      </w:pPr>
      <w:r>
        <w:rPr>
          <w:color w:val="000000"/>
          <w:sz w:val="28"/>
          <w:szCs w:val="28"/>
        </w:rPr>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pPr>
        <w:pStyle w:val="NormalWeb"/>
        <w:widowControl w:val="false"/>
        <w:spacing w:beforeAutospacing="0" w:before="0" w:afterAutospacing="0" w:after="0"/>
        <w:jc w:val="both"/>
        <w:rPr>
          <w:color w:val="000000"/>
          <w:sz w:val="28"/>
          <w:szCs w:val="28"/>
        </w:rPr>
      </w:pPr>
      <w:r>
        <w:rPr>
          <w:color w:val="000000"/>
          <w:sz w:val="28"/>
          <w:szCs w:val="28"/>
        </w:rPr>
        <w:t> </w:t>
      </w:r>
    </w:p>
    <w:p>
      <w:pPr>
        <w:pStyle w:val="NormalWeb"/>
        <w:widowControl w:val="false"/>
        <w:spacing w:beforeAutospacing="0" w:before="0" w:afterAutospacing="0" w:after="0"/>
        <w:jc w:val="center"/>
        <w:rPr>
          <w:color w:val="000000"/>
          <w:sz w:val="28"/>
          <w:szCs w:val="28"/>
        </w:rPr>
      </w:pPr>
      <w:r>
        <w:rPr>
          <w:b/>
          <w:bCs/>
          <w:color w:val="000000"/>
          <w:sz w:val="28"/>
          <w:szCs w:val="28"/>
        </w:rPr>
        <w:t>4.  Порядок раскрытия конфликта интересов</w:t>
      </w:r>
    </w:p>
    <w:p>
      <w:pPr>
        <w:pStyle w:val="NormalWeb"/>
        <w:widowControl w:val="false"/>
        <w:spacing w:beforeAutospacing="0" w:before="0" w:afterAutospacing="0" w:after="0"/>
        <w:jc w:val="center"/>
        <w:rPr>
          <w:color w:val="000000"/>
          <w:sz w:val="28"/>
          <w:szCs w:val="28"/>
        </w:rPr>
      </w:pPr>
      <w:r>
        <w:rPr>
          <w:b/>
          <w:bCs/>
          <w:color w:val="000000"/>
          <w:sz w:val="28"/>
          <w:szCs w:val="28"/>
        </w:rPr>
        <w:t>работником учреждения</w:t>
      </w:r>
      <w:r>
        <w:rPr>
          <w:color w:val="000000"/>
          <w:sz w:val="28"/>
          <w:szCs w:val="28"/>
        </w:rPr>
        <w:t> </w:t>
      </w:r>
    </w:p>
    <w:p>
      <w:pPr>
        <w:pStyle w:val="NormalWeb"/>
        <w:widowControl w:val="false"/>
        <w:spacing w:beforeAutospacing="0" w:before="0" w:afterAutospacing="0" w:after="0"/>
        <w:ind w:firstLine="709"/>
        <w:jc w:val="both"/>
        <w:rPr>
          <w:color w:val="000000"/>
          <w:sz w:val="28"/>
          <w:szCs w:val="28"/>
        </w:rPr>
      </w:pPr>
      <w:r>
        <w:rPr>
          <w:color w:val="000000"/>
          <w:sz w:val="28"/>
          <w:szCs w:val="28"/>
        </w:rPr>
        <w:t xml:space="preserve">4.1. Ответственным за прием сведений о возникающих (имеющихся) конфликтах интересов является </w:t>
      </w:r>
      <w:r>
        <w:rPr>
          <w:i/>
          <w:iCs/>
          <w:color w:val="000000"/>
          <w:sz w:val="28"/>
          <w:szCs w:val="28"/>
        </w:rPr>
        <w:t>(указать наименование структурного подразделения, или должность лица, ответственного в учреждении за противодействие коррупции).</w:t>
      </w:r>
    </w:p>
    <w:p>
      <w:pPr>
        <w:pStyle w:val="NormalWeb"/>
        <w:widowControl w:val="false"/>
        <w:spacing w:beforeAutospacing="0" w:before="0" w:afterAutospacing="0" w:after="0"/>
        <w:ind w:firstLine="709"/>
        <w:jc w:val="both"/>
        <w:rPr>
          <w:color w:val="000000"/>
          <w:sz w:val="28"/>
          <w:szCs w:val="28"/>
        </w:rPr>
      </w:pPr>
      <w:r>
        <w:rPr>
          <w:color w:val="000000"/>
          <w:sz w:val="28"/>
          <w:szCs w:val="28"/>
        </w:rPr>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pPr>
        <w:pStyle w:val="NormalWeb"/>
        <w:widowControl w:val="false"/>
        <w:spacing w:beforeAutospacing="0" w:before="0" w:afterAutospacing="0" w:after="0"/>
        <w:ind w:firstLine="709"/>
        <w:jc w:val="both"/>
        <w:rPr>
          <w:color w:val="000000"/>
          <w:sz w:val="28"/>
          <w:szCs w:val="28"/>
        </w:rPr>
      </w:pPr>
      <w:r>
        <w:rPr>
          <w:color w:val="000000"/>
          <w:sz w:val="28"/>
          <w:szCs w:val="28"/>
        </w:rPr>
        <w:t>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pPr>
        <w:pStyle w:val="NormalWeb"/>
        <w:widowControl w:val="false"/>
        <w:spacing w:beforeAutospacing="0" w:before="0" w:afterAutospacing="0" w:after="0"/>
        <w:ind w:firstLine="709"/>
        <w:jc w:val="both"/>
        <w:rPr>
          <w:color w:val="000000"/>
          <w:sz w:val="28"/>
          <w:szCs w:val="28"/>
        </w:rPr>
      </w:pPr>
      <w:r>
        <w:rPr>
          <w:color w:val="000000"/>
          <w:sz w:val="28"/>
          <w:szCs w:val="28"/>
        </w:rPr>
        <w:t>4.4. Допустимо первоначальное раскрытие информации о конфликте интересов в устной форме с последующей фиксацией в письменном виде.</w:t>
      </w:r>
    </w:p>
    <w:p>
      <w:pPr>
        <w:pStyle w:val="NormalWeb"/>
        <w:widowControl w:val="false"/>
        <w:spacing w:beforeAutospacing="0" w:before="0" w:afterAutospacing="0" w:after="0"/>
        <w:ind w:firstLine="540"/>
        <w:jc w:val="both"/>
        <w:rPr>
          <w:color w:val="000000"/>
          <w:sz w:val="28"/>
          <w:szCs w:val="28"/>
        </w:rPr>
      </w:pPr>
      <w:r>
        <w:rPr>
          <w:color w:val="000000"/>
          <w:sz w:val="28"/>
          <w:szCs w:val="28"/>
        </w:rPr>
        <w:t> </w:t>
      </w:r>
    </w:p>
    <w:p>
      <w:pPr>
        <w:pStyle w:val="NormalWeb"/>
        <w:widowControl w:val="false"/>
        <w:spacing w:beforeAutospacing="0" w:before="0" w:afterAutospacing="0" w:after="0"/>
        <w:jc w:val="center"/>
        <w:rPr>
          <w:color w:val="000000"/>
          <w:sz w:val="28"/>
          <w:szCs w:val="28"/>
        </w:rPr>
      </w:pPr>
      <w:r>
        <w:rPr>
          <w:b/>
          <w:bCs/>
          <w:color w:val="000000"/>
          <w:sz w:val="28"/>
          <w:szCs w:val="28"/>
        </w:rPr>
        <w:t>5. Механизм предотвращения и урегулирования</w:t>
      </w:r>
    </w:p>
    <w:p>
      <w:pPr>
        <w:pStyle w:val="NormalWeb"/>
        <w:widowControl w:val="false"/>
        <w:spacing w:beforeAutospacing="0" w:before="0" w:afterAutospacing="0" w:after="0"/>
        <w:jc w:val="center"/>
        <w:rPr>
          <w:color w:val="000000"/>
          <w:sz w:val="28"/>
          <w:szCs w:val="28"/>
        </w:rPr>
      </w:pPr>
      <w:r>
        <w:rPr>
          <w:b/>
          <w:bCs/>
          <w:color w:val="000000"/>
          <w:sz w:val="28"/>
          <w:szCs w:val="28"/>
        </w:rPr>
        <w:t>конфликта интересов в учреждении</w:t>
      </w:r>
      <w:r>
        <w:rPr>
          <w:color w:val="000000"/>
          <w:sz w:val="28"/>
          <w:szCs w:val="28"/>
        </w:rPr>
        <w:t> </w:t>
      </w:r>
    </w:p>
    <w:p>
      <w:pPr>
        <w:pStyle w:val="NormalWeb"/>
        <w:widowControl w:val="false"/>
        <w:spacing w:beforeAutospacing="0" w:before="0" w:afterAutospacing="0" w:after="0"/>
        <w:ind w:firstLine="709"/>
        <w:jc w:val="both"/>
        <w:rPr>
          <w:color w:val="000000"/>
          <w:sz w:val="28"/>
          <w:szCs w:val="28"/>
        </w:rPr>
      </w:pPr>
      <w:r>
        <w:rPr>
          <w:color w:val="000000"/>
          <w:sz w:val="28"/>
          <w:szCs w:val="28"/>
        </w:rPr>
        <w:t>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pPr>
        <w:pStyle w:val="NormalWeb"/>
        <w:widowControl w:val="false"/>
        <w:spacing w:beforeAutospacing="0" w:before="0" w:afterAutospacing="0" w:after="0"/>
        <w:ind w:firstLine="709"/>
        <w:jc w:val="both"/>
        <w:rPr>
          <w:color w:val="000000"/>
          <w:sz w:val="28"/>
          <w:szCs w:val="28"/>
        </w:rPr>
      </w:pPr>
      <w:r>
        <w:rPr>
          <w:color w:val="000000"/>
          <w:sz w:val="28"/>
          <w:szCs w:val="28"/>
        </w:rPr>
        <w:t>5.2. Способами урегулирования конфликта интересов в учреждении могут быть:</w:t>
      </w:r>
    </w:p>
    <w:p>
      <w:pPr>
        <w:pStyle w:val="NormalWeb"/>
        <w:widowControl w:val="false"/>
        <w:spacing w:beforeAutospacing="0" w:before="0" w:afterAutospacing="0" w:after="0"/>
        <w:ind w:firstLine="709"/>
        <w:jc w:val="both"/>
        <w:rPr>
          <w:color w:val="000000"/>
          <w:sz w:val="28"/>
          <w:szCs w:val="28"/>
        </w:rPr>
      </w:pPr>
      <w:r>
        <w:rPr>
          <w:color w:val="000000"/>
          <w:sz w:val="28"/>
          <w:szCs w:val="28"/>
        </w:rPr>
        <w:t>ограничение доступа работника учреждения к конкретной информации, которая может затрагивать его личные интересы;</w:t>
      </w:r>
    </w:p>
    <w:p>
      <w:pPr>
        <w:pStyle w:val="NormalWeb"/>
        <w:widowControl w:val="false"/>
        <w:spacing w:beforeAutospacing="0" w:before="0" w:afterAutospacing="0" w:after="0"/>
        <w:ind w:firstLine="709"/>
        <w:jc w:val="both"/>
        <w:rPr>
          <w:color w:val="000000"/>
          <w:sz w:val="28"/>
          <w:szCs w:val="28"/>
        </w:rPr>
      </w:pPr>
      <w:r>
        <w:rPr>
          <w:color w:val="000000"/>
          <w:sz w:val="28"/>
          <w:szCs w:val="2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pPr>
        <w:pStyle w:val="NormalWeb"/>
        <w:widowControl w:val="false"/>
        <w:spacing w:beforeAutospacing="0" w:before="0" w:afterAutospacing="0" w:after="0"/>
        <w:ind w:firstLine="709"/>
        <w:jc w:val="both"/>
        <w:rPr>
          <w:color w:val="000000"/>
          <w:sz w:val="28"/>
          <w:szCs w:val="28"/>
        </w:rPr>
      </w:pPr>
      <w:r>
        <w:rPr>
          <w:color w:val="000000"/>
          <w:sz w:val="28"/>
          <w:szCs w:val="28"/>
        </w:rPr>
        <w:t>пересмотр и изменение функциональных обязанностей работника учреждения;</w:t>
      </w:r>
    </w:p>
    <w:p>
      <w:pPr>
        <w:pStyle w:val="NormalWeb"/>
        <w:widowControl w:val="false"/>
        <w:spacing w:beforeAutospacing="0" w:before="0" w:afterAutospacing="0" w:after="0"/>
        <w:ind w:firstLine="709"/>
        <w:jc w:val="both"/>
        <w:rPr>
          <w:color w:val="000000"/>
          <w:sz w:val="28"/>
          <w:szCs w:val="28"/>
        </w:rPr>
      </w:pPr>
      <w:r>
        <w:rPr>
          <w:color w:val="000000"/>
          <w:sz w:val="28"/>
          <w:szCs w:val="28"/>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5" w:tgtFrame="consultantplus://offline/ref=7AB3C63E41DE313C104A0AC7AF46711F16FB3F25C5FE776F1FBA720121aB73E">
        <w:r>
          <w:rPr>
            <w:color w:val="000000"/>
            <w:sz w:val="28"/>
            <w:szCs w:val="28"/>
          </w:rPr>
          <w:t>кодексом</w:t>
        </w:r>
      </w:hyperlink>
      <w:r>
        <w:rPr>
          <w:color w:val="000000"/>
          <w:sz w:val="28"/>
          <w:szCs w:val="28"/>
        </w:rPr>
        <w:t xml:space="preserve"> Российской Федерации (далее – ТК РФ);</w:t>
      </w:r>
    </w:p>
    <w:p>
      <w:pPr>
        <w:pStyle w:val="NormalWeb"/>
        <w:widowControl w:val="false"/>
        <w:spacing w:beforeAutospacing="0" w:before="0" w:afterAutospacing="0" w:after="0"/>
        <w:ind w:firstLine="709"/>
        <w:jc w:val="both"/>
        <w:rPr>
          <w:color w:val="000000"/>
          <w:sz w:val="28"/>
          <w:szCs w:val="28"/>
        </w:rPr>
      </w:pPr>
      <w:r>
        <w:rPr>
          <w:color w:val="000000"/>
          <w:sz w:val="28"/>
          <w:szCs w:val="28"/>
        </w:rPr>
        <w:t>отказ работника учреждения от своего личного интереса, порождающего конфликт с интересами учреждения;</w:t>
      </w:r>
    </w:p>
    <w:p>
      <w:pPr>
        <w:pStyle w:val="NormalWeb"/>
        <w:widowControl w:val="false"/>
        <w:spacing w:beforeAutospacing="0" w:before="0" w:afterAutospacing="0" w:after="0"/>
        <w:ind w:firstLine="709"/>
        <w:jc w:val="both"/>
        <w:rPr>
          <w:color w:val="000000"/>
          <w:sz w:val="28"/>
          <w:szCs w:val="28"/>
        </w:rPr>
      </w:pPr>
      <w:r>
        <w:rPr>
          <w:color w:val="000000"/>
          <w:sz w:val="28"/>
          <w:szCs w:val="28"/>
        </w:rPr>
        <w:t>увольнение работника учреждения по основаниям, установленным ТК РФ;</w:t>
      </w:r>
    </w:p>
    <w:p>
      <w:pPr>
        <w:pStyle w:val="NormalWeb"/>
        <w:widowControl w:val="false"/>
        <w:spacing w:beforeAutospacing="0" w:before="0" w:afterAutospacing="0" w:after="0"/>
        <w:ind w:firstLine="709"/>
        <w:jc w:val="both"/>
        <w:rPr>
          <w:color w:val="000000"/>
          <w:sz w:val="28"/>
          <w:szCs w:val="28"/>
        </w:rPr>
      </w:pPr>
      <w:r>
        <w:rPr>
          <w:color w:val="000000"/>
          <w:sz w:val="28"/>
          <w:szCs w:val="28"/>
        </w:rPr>
        <w:t>иные способы в соответствии с Приложением № 3 к настоящему Положению.</w:t>
      </w:r>
    </w:p>
    <w:p>
      <w:pPr>
        <w:pStyle w:val="NormalWeb"/>
        <w:widowControl w:val="false"/>
        <w:spacing w:beforeAutospacing="0" w:before="0" w:afterAutospacing="0" w:after="0"/>
        <w:ind w:firstLine="709"/>
        <w:jc w:val="both"/>
        <w:rPr>
          <w:color w:val="000000"/>
          <w:sz w:val="28"/>
          <w:szCs w:val="28"/>
        </w:rPr>
      </w:pPr>
      <w:r>
        <w:rPr>
          <w:color w:val="000000"/>
          <w:sz w:val="28"/>
          <w:szCs w:val="28"/>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pPr>
        <w:pStyle w:val="NormalWeb"/>
        <w:widowControl w:val="false"/>
        <w:spacing w:beforeAutospacing="0" w:before="0" w:afterAutospacing="0" w:after="0"/>
        <w:ind w:firstLine="540"/>
        <w:jc w:val="both"/>
        <w:rPr>
          <w:color w:val="000000"/>
          <w:sz w:val="28"/>
          <w:szCs w:val="28"/>
        </w:rPr>
      </w:pPr>
      <w:r>
        <w:rPr>
          <w:color w:val="000000"/>
          <w:sz w:val="28"/>
          <w:szCs w:val="28"/>
        </w:rPr>
        <w:t> </w:t>
      </w:r>
    </w:p>
    <w:p>
      <w:pPr>
        <w:pStyle w:val="NormalWeb"/>
        <w:widowControl w:val="false"/>
        <w:spacing w:beforeAutospacing="0" w:before="0" w:afterAutospacing="0" w:after="0"/>
        <w:ind w:firstLine="540"/>
        <w:jc w:val="center"/>
        <w:rPr>
          <w:b/>
          <w:b/>
          <w:bCs/>
          <w:color w:val="000000"/>
          <w:sz w:val="28"/>
          <w:szCs w:val="28"/>
        </w:rPr>
      </w:pPr>
      <w:r>
        <w:rPr>
          <w:b/>
          <w:bCs/>
          <w:color w:val="000000"/>
          <w:sz w:val="28"/>
          <w:szCs w:val="28"/>
        </w:rPr>
      </w:r>
    </w:p>
    <w:p>
      <w:pPr>
        <w:pStyle w:val="NormalWeb"/>
        <w:widowControl w:val="false"/>
        <w:spacing w:beforeAutospacing="0" w:before="0" w:afterAutospacing="0" w:after="0"/>
        <w:ind w:firstLine="540"/>
        <w:jc w:val="center"/>
        <w:rPr>
          <w:color w:val="000000"/>
          <w:sz w:val="28"/>
          <w:szCs w:val="28"/>
        </w:rPr>
      </w:pPr>
      <w:r>
        <w:rPr>
          <w:b/>
          <w:bCs/>
          <w:color w:val="000000"/>
          <w:sz w:val="28"/>
          <w:szCs w:val="28"/>
        </w:rPr>
        <w:t>6. Ответственность работников учреждения</w:t>
      </w:r>
    </w:p>
    <w:p>
      <w:pPr>
        <w:pStyle w:val="NormalWeb"/>
        <w:widowControl w:val="false"/>
        <w:spacing w:beforeAutospacing="0" w:before="0" w:afterAutospacing="0" w:after="0"/>
        <w:ind w:firstLine="540"/>
        <w:jc w:val="center"/>
        <w:rPr>
          <w:b/>
          <w:b/>
          <w:bCs/>
          <w:color w:val="000000"/>
          <w:sz w:val="28"/>
          <w:szCs w:val="28"/>
        </w:rPr>
      </w:pPr>
      <w:r>
        <w:rPr>
          <w:b/>
          <w:bCs/>
          <w:color w:val="000000"/>
          <w:sz w:val="28"/>
          <w:szCs w:val="28"/>
        </w:rPr>
        <w:t>за несоблюдение настоящего Положения.</w:t>
      </w:r>
    </w:p>
    <w:p>
      <w:pPr>
        <w:pStyle w:val="NormalWeb"/>
        <w:widowControl w:val="false"/>
        <w:spacing w:beforeAutospacing="0" w:before="0" w:afterAutospacing="0" w:after="0"/>
        <w:ind w:firstLine="540"/>
        <w:jc w:val="center"/>
        <w:rPr>
          <w:b/>
          <w:b/>
          <w:bCs/>
          <w:color w:val="000000"/>
          <w:sz w:val="28"/>
          <w:szCs w:val="28"/>
        </w:rPr>
      </w:pPr>
      <w:r>
        <w:rPr>
          <w:b/>
          <w:bCs/>
          <w:color w:val="000000"/>
          <w:sz w:val="28"/>
          <w:szCs w:val="28"/>
        </w:rPr>
      </w:r>
    </w:p>
    <w:p>
      <w:pPr>
        <w:pStyle w:val="NormalWeb"/>
        <w:widowControl w:val="false"/>
        <w:spacing w:beforeAutospacing="0" w:before="0" w:afterAutospacing="0" w:after="0"/>
        <w:ind w:firstLine="540"/>
        <w:jc w:val="center"/>
        <w:rPr>
          <w:color w:val="000000"/>
          <w:sz w:val="28"/>
          <w:szCs w:val="28"/>
        </w:rPr>
      </w:pPr>
      <w:r>
        <w:rPr>
          <w:color w:val="000000"/>
          <w:sz w:val="28"/>
          <w:szCs w:val="28"/>
        </w:rPr>
        <w:t xml:space="preserve">6.1. Согласно части 1 </w:t>
      </w:r>
      <w:hyperlink r:id="rId6" w:tgtFrame="consultantplus://offline/ref=B4EE020F15F049A6B2AC01B4B81A3C6743ED28062111ADEB8B0099907FC5E0F83A7B6A488B536E13tEgAI">
        <w:r>
          <w:rPr>
            <w:color w:val="000000"/>
            <w:sz w:val="28"/>
            <w:szCs w:val="28"/>
            <w:u w:val="none"/>
          </w:rPr>
          <w:t>статьи 13</w:t>
        </w:r>
      </w:hyperlink>
      <w:r>
        <w:rPr>
          <w:color w:val="000000"/>
          <w:sz w:val="28"/>
          <w:szCs w:val="28"/>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pPr>
        <w:pStyle w:val="NormalWeb"/>
        <w:widowControl w:val="false"/>
        <w:spacing w:beforeAutospacing="0" w:before="0" w:afterAutospacing="0" w:after="0"/>
        <w:ind w:firstLine="709"/>
        <w:jc w:val="both"/>
        <w:rPr>
          <w:color w:val="000000"/>
          <w:sz w:val="28"/>
          <w:szCs w:val="28"/>
        </w:rPr>
      </w:pPr>
      <w:r>
        <w:rPr>
          <w:color w:val="000000"/>
          <w:sz w:val="28"/>
          <w:szCs w:val="28"/>
        </w:rPr>
        <w:t>6.2. В соответствии со статьей 192 ТК РФ к работнику учреждения могут быть применены следующие дисциплинарные взыскания:</w:t>
      </w:r>
    </w:p>
    <w:p>
      <w:pPr>
        <w:pStyle w:val="NormalWeb"/>
        <w:widowControl w:val="false"/>
        <w:spacing w:beforeAutospacing="0" w:before="0" w:afterAutospacing="0" w:after="0"/>
        <w:ind w:firstLine="709"/>
        <w:jc w:val="both"/>
        <w:rPr>
          <w:color w:val="000000"/>
          <w:sz w:val="28"/>
          <w:szCs w:val="28"/>
        </w:rPr>
      </w:pPr>
      <w:r>
        <w:rPr>
          <w:color w:val="000000"/>
          <w:sz w:val="28"/>
          <w:szCs w:val="28"/>
        </w:rPr>
        <w:t>1) замечание;</w:t>
      </w:r>
    </w:p>
    <w:p>
      <w:pPr>
        <w:pStyle w:val="NormalWeb"/>
        <w:widowControl w:val="false"/>
        <w:spacing w:beforeAutospacing="0" w:before="0" w:afterAutospacing="0" w:after="0"/>
        <w:ind w:firstLine="709"/>
        <w:jc w:val="both"/>
        <w:rPr>
          <w:color w:val="000000"/>
          <w:sz w:val="28"/>
          <w:szCs w:val="28"/>
        </w:rPr>
      </w:pPr>
      <w:r>
        <w:rPr>
          <w:color w:val="000000"/>
          <w:sz w:val="28"/>
          <w:szCs w:val="28"/>
        </w:rPr>
        <w:t>2) выговор;</w:t>
      </w:r>
    </w:p>
    <w:p>
      <w:pPr>
        <w:pStyle w:val="NormalWeb"/>
        <w:widowControl w:val="false"/>
        <w:spacing w:beforeAutospacing="0" w:before="0" w:afterAutospacing="0" w:after="0"/>
        <w:ind w:firstLine="709"/>
        <w:jc w:val="both"/>
        <w:rPr>
          <w:color w:val="000000"/>
          <w:sz w:val="28"/>
          <w:szCs w:val="28"/>
        </w:rPr>
      </w:pPr>
      <w:r>
        <w:rPr>
          <w:color w:val="000000"/>
          <w:sz w:val="28"/>
          <w:szCs w:val="28"/>
        </w:rPr>
        <w:t>3) увольнение, в том числе:</w:t>
      </w:r>
    </w:p>
    <w:p>
      <w:pPr>
        <w:pStyle w:val="NormalWeb"/>
        <w:spacing w:beforeAutospacing="0" w:before="0" w:afterAutospacing="0" w:after="0"/>
        <w:ind w:firstLine="709"/>
        <w:jc w:val="both"/>
        <w:rPr>
          <w:color w:val="000000"/>
          <w:sz w:val="28"/>
          <w:szCs w:val="28"/>
        </w:rPr>
      </w:pPr>
      <w:r>
        <w:rPr>
          <w:color w:val="000000"/>
          <w:sz w:val="28"/>
          <w:szCs w:val="28"/>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7" w:tgtFrame="consultantplus://offline/ref=B4EE020F15F049A6B2AC01B4B81A3C6743ED2D002511ADEB8B0099907FC5E0F83A7B6A4C8Bt5g2I">
        <w:r>
          <w:rPr>
            <w:color w:val="000000"/>
            <w:sz w:val="28"/>
            <w:szCs w:val="28"/>
          </w:rPr>
          <w:t>подпункт «в» пункта 6 части 1 статьи 81</w:t>
        </w:r>
      </w:hyperlink>
      <w:r>
        <w:rPr>
          <w:color w:val="000000"/>
          <w:sz w:val="28"/>
          <w:szCs w:val="28"/>
        </w:rPr>
        <w:t xml:space="preserve"> ТК РФ);</w:t>
      </w:r>
    </w:p>
    <w:p>
      <w:pPr>
        <w:pStyle w:val="NormalWeb"/>
        <w:spacing w:beforeAutospacing="0" w:before="0" w:afterAutospacing="0" w:after="0"/>
        <w:ind w:firstLine="709"/>
        <w:jc w:val="both"/>
        <w:rPr>
          <w:color w:val="000000"/>
          <w:sz w:val="28"/>
          <w:szCs w:val="28"/>
        </w:rPr>
      </w:pPr>
      <w:r>
        <w:rPr>
          <w:color w:val="000000"/>
          <w:sz w:val="28"/>
          <w:szCs w:val="28"/>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8" w:tgtFrame="consultantplus://offline/ref=B4EE020F15F049A6B2AC01B4B81A3C6743ED2D002511ADEB8B0099907FC5E0F83A7B6A488B536912tEgBI">
        <w:r>
          <w:rPr>
            <w:color w:val="000000"/>
            <w:sz w:val="28"/>
            <w:szCs w:val="28"/>
          </w:rPr>
          <w:t>пункт 7 части первой статьи 81</w:t>
        </w:r>
      </w:hyperlink>
      <w:r>
        <w:rPr>
          <w:color w:val="000000"/>
          <w:sz w:val="28"/>
          <w:szCs w:val="28"/>
        </w:rPr>
        <w:t xml:space="preserve"> ТК РФ);</w:t>
      </w:r>
    </w:p>
    <w:p>
      <w:pPr>
        <w:pStyle w:val="NormalWeb"/>
        <w:spacing w:beforeAutospacing="0" w:before="0" w:afterAutospacing="0" w:after="0"/>
        <w:ind w:firstLine="709"/>
        <w:jc w:val="both"/>
        <w:rPr>
          <w:color w:val="000000"/>
          <w:sz w:val="28"/>
          <w:szCs w:val="28"/>
        </w:rPr>
      </w:pPr>
      <w:r>
        <w:rPr>
          <w:color w:val="000000"/>
          <w:sz w:val="28"/>
          <w:szCs w:val="28"/>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pPr>
        <w:pStyle w:val="NormalWeb"/>
        <w:widowControl w:val="false"/>
        <w:spacing w:beforeAutospacing="0" w:before="0" w:afterAutospacing="0" w:after="0"/>
        <w:ind w:firstLine="709"/>
        <w:jc w:val="both"/>
        <w:rPr>
          <w:rStyle w:val="FootnoteCharacters"/>
          <w:sz w:val="28"/>
          <w:szCs w:val="28"/>
        </w:rPr>
      </w:pPr>
      <w:r>
        <w:rPr>
          <w:color w:val="000000"/>
          <w:sz w:val="28"/>
          <w:szCs w:val="28"/>
        </w:rPr>
        <w:t xml:space="preserve">6.3. Сделка, в совершении которой имеется заинтересованность, которая совершена с нарушением требований </w:t>
      </w:r>
      <w:r>
        <w:rPr>
          <w:i/>
          <w:iCs/>
          <w:color w:val="000000"/>
          <w:sz w:val="28"/>
          <w:szCs w:val="28"/>
        </w:rPr>
        <w:t xml:space="preserve">(указать соответствующую норму Федерального закона </w:t>
      </w:r>
      <w:r>
        <w:rPr>
          <w:rStyle w:val="Style19"/>
          <w:i/>
          <w:iCs/>
          <w:color w:val="000000"/>
          <w:sz w:val="28"/>
          <w:szCs w:val="28"/>
        </w:rPr>
        <w:footnoteReference w:id="4"/>
      </w:r>
      <w:r>
        <w:rPr>
          <w:rStyle w:val="FootnoteCharacters"/>
          <w:color w:val="000000"/>
          <w:sz w:val="28"/>
          <w:szCs w:val="28"/>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pPr>
        <w:pStyle w:val="NormalWeb"/>
        <w:widowControl w:val="false"/>
        <w:spacing w:beforeAutospacing="0" w:before="0" w:afterAutospacing="0" w:after="0"/>
        <w:ind w:firstLine="709"/>
        <w:jc w:val="both"/>
        <w:rPr>
          <w:sz w:val="28"/>
          <w:szCs w:val="28"/>
        </w:rPr>
      </w:pPr>
      <w:r>
        <w:rPr>
          <w:color w:val="000000"/>
          <w:sz w:val="28"/>
          <w:szCs w:val="28"/>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pPr>
        <w:pStyle w:val="NormalWeb"/>
        <w:widowControl w:val="false"/>
        <w:spacing w:beforeAutospacing="0" w:before="0" w:afterAutospacing="0" w:after="0"/>
        <w:ind w:firstLine="709"/>
        <w:jc w:val="both"/>
        <w:rPr>
          <w:sz w:val="28"/>
          <w:szCs w:val="28"/>
        </w:rPr>
      </w:pPr>
      <w:r>
        <w:rPr>
          <w:sz w:val="28"/>
          <w:szCs w:val="28"/>
        </w:rPr>
      </w:r>
    </w:p>
    <w:p>
      <w:pPr>
        <w:pStyle w:val="NormalWeb"/>
        <w:widowControl w:val="false"/>
        <w:spacing w:beforeAutospacing="0" w:before="0" w:afterAutospacing="0" w:after="0"/>
        <w:ind w:firstLine="709"/>
        <w:jc w:val="both"/>
        <w:rPr>
          <w:sz w:val="28"/>
          <w:szCs w:val="28"/>
        </w:rPr>
      </w:pPr>
      <w:r>
        <w:rPr>
          <w:sz w:val="28"/>
          <w:szCs w:val="28"/>
        </w:rPr>
      </w:r>
    </w:p>
    <w:p>
      <w:pPr>
        <w:pStyle w:val="NormalWeb"/>
        <w:widowControl w:val="false"/>
        <w:spacing w:beforeAutospacing="0" w:before="0" w:afterAutospacing="0" w:after="0"/>
        <w:ind w:firstLine="709"/>
        <w:jc w:val="both"/>
        <w:rPr>
          <w:sz w:val="28"/>
          <w:szCs w:val="28"/>
        </w:rPr>
      </w:pPr>
      <w:r>
        <w:rPr>
          <w:sz w:val="28"/>
          <w:szCs w:val="28"/>
        </w:rPr>
      </w:r>
    </w:p>
    <w:p>
      <w:pPr>
        <w:pStyle w:val="NormalWeb"/>
        <w:widowControl w:val="false"/>
        <w:spacing w:beforeAutospacing="0" w:before="0" w:afterAutospacing="0" w:after="0"/>
        <w:ind w:firstLine="709"/>
        <w:jc w:val="both"/>
        <w:rPr>
          <w:sz w:val="28"/>
          <w:szCs w:val="28"/>
        </w:rPr>
      </w:pPr>
      <w:r>
        <w:rPr>
          <w:sz w:val="28"/>
          <w:szCs w:val="28"/>
        </w:rPr>
      </w:r>
    </w:p>
    <w:p>
      <w:pPr>
        <w:pStyle w:val="NormalWeb"/>
        <w:widowControl w:val="false"/>
        <w:spacing w:beforeAutospacing="0" w:before="0" w:afterAutospacing="0" w:after="0"/>
        <w:ind w:firstLine="709"/>
        <w:jc w:val="both"/>
        <w:rPr>
          <w:sz w:val="28"/>
          <w:szCs w:val="28"/>
        </w:rPr>
      </w:pPr>
      <w:r>
        <w:rPr>
          <w:sz w:val="28"/>
          <w:szCs w:val="28"/>
        </w:rPr>
      </w:r>
    </w:p>
    <w:p>
      <w:pPr>
        <w:pStyle w:val="NormalWeb"/>
        <w:widowControl w:val="false"/>
        <w:spacing w:beforeAutospacing="0" w:before="0" w:afterAutospacing="0" w:after="0"/>
        <w:ind w:firstLine="709"/>
        <w:jc w:val="both"/>
        <w:rPr>
          <w:sz w:val="28"/>
          <w:szCs w:val="28"/>
        </w:rPr>
      </w:pPr>
      <w:r>
        <w:rPr>
          <w:sz w:val="28"/>
          <w:szCs w:val="28"/>
        </w:rPr>
        <w:t xml:space="preserve">                                                           </w:t>
      </w:r>
      <w:r>
        <w:rPr>
          <w:i/>
          <w:iCs/>
          <w:color w:val="000000"/>
          <w:sz w:val="28"/>
          <w:szCs w:val="28"/>
        </w:rPr>
        <w:t xml:space="preserve">  </w:t>
      </w:r>
      <w:r>
        <w:rPr>
          <w:color w:val="000000"/>
          <w:sz w:val="28"/>
          <w:szCs w:val="28"/>
        </w:rPr>
        <w:t xml:space="preserve">Приложение № 1 </w:t>
      </w:r>
    </w:p>
    <w:p>
      <w:pPr>
        <w:pStyle w:val="NormalWeb"/>
        <w:widowControl w:val="false"/>
        <w:spacing w:beforeAutospacing="0" w:before="0" w:afterAutospacing="0" w:after="0"/>
        <w:ind w:left="4962" w:hanging="0"/>
        <w:rPr>
          <w:color w:val="000000"/>
          <w:sz w:val="28"/>
          <w:szCs w:val="28"/>
        </w:rPr>
      </w:pPr>
      <w:r>
        <w:rPr>
          <w:color w:val="000000"/>
          <w:sz w:val="28"/>
          <w:szCs w:val="28"/>
        </w:rPr>
        <w:t xml:space="preserve">к Положению о конфликте интересов </w:t>
      </w:r>
    </w:p>
    <w:p>
      <w:pPr>
        <w:pStyle w:val="NormalWeb"/>
        <w:widowControl w:val="false"/>
        <w:spacing w:beforeAutospacing="0" w:before="0" w:afterAutospacing="0" w:after="0"/>
        <w:ind w:left="4962" w:hanging="0"/>
        <w:rPr>
          <w:color w:val="000000"/>
          <w:sz w:val="28"/>
          <w:szCs w:val="28"/>
        </w:rPr>
      </w:pPr>
      <w:r>
        <w:rPr>
          <w:color w:val="000000"/>
          <w:sz w:val="28"/>
          <w:szCs w:val="28"/>
        </w:rPr>
        <w:t xml:space="preserve">в учреждении </w:t>
      </w:r>
      <w:r>
        <w:rPr>
          <w:i/>
          <w:iCs/>
          <w:color w:val="000000"/>
          <w:sz w:val="28"/>
          <w:szCs w:val="28"/>
        </w:rPr>
        <w:t>(указать наименование учреждения)</w:t>
      </w:r>
    </w:p>
    <w:p>
      <w:pPr>
        <w:pStyle w:val="NormalWeb"/>
        <w:widowControl w:val="false"/>
        <w:spacing w:beforeAutospacing="0" w:before="0" w:afterAutospacing="0" w:after="0"/>
        <w:ind w:left="3969" w:hanging="0"/>
        <w:rPr>
          <w:color w:val="000000"/>
          <w:sz w:val="28"/>
          <w:szCs w:val="28"/>
        </w:rPr>
      </w:pPr>
      <w:r>
        <w:rPr>
          <w:color w:val="000000"/>
          <w:sz w:val="28"/>
          <w:szCs w:val="28"/>
        </w:rPr>
        <w:t>__________________________________________</w:t>
      </w:r>
    </w:p>
    <w:p>
      <w:pPr>
        <w:pStyle w:val="NormalWeb"/>
        <w:widowControl w:val="false"/>
        <w:spacing w:beforeAutospacing="0" w:before="0" w:afterAutospacing="0" w:after="0"/>
        <w:ind w:left="3969" w:hanging="0"/>
        <w:rPr>
          <w:color w:val="000000"/>
          <w:sz w:val="28"/>
          <w:szCs w:val="28"/>
        </w:rPr>
      </w:pPr>
      <w:r>
        <w:rPr>
          <w:color w:val="000000"/>
          <w:sz w:val="28"/>
          <w:szCs w:val="28"/>
        </w:rPr>
        <w:t xml:space="preserve">                      </w:t>
      </w:r>
      <w:r>
        <w:rPr>
          <w:color w:val="000000"/>
          <w:sz w:val="28"/>
          <w:szCs w:val="28"/>
        </w:rPr>
        <w:t>(наименование должности, ФИО руководителя учреждения)</w:t>
      </w:r>
    </w:p>
    <w:p>
      <w:pPr>
        <w:pStyle w:val="NormalWeb"/>
        <w:widowControl w:val="false"/>
        <w:spacing w:beforeAutospacing="0" w:before="0" w:afterAutospacing="0" w:after="0"/>
        <w:ind w:left="3969" w:hanging="0"/>
        <w:rPr>
          <w:color w:val="000000"/>
          <w:sz w:val="28"/>
          <w:szCs w:val="28"/>
        </w:rPr>
      </w:pPr>
      <w:r>
        <w:rPr>
          <w:color w:val="000000"/>
          <w:sz w:val="28"/>
          <w:szCs w:val="28"/>
        </w:rPr>
        <w:t>________________________________________</w:t>
      </w:r>
    </w:p>
    <w:p>
      <w:pPr>
        <w:pStyle w:val="NormalWeb"/>
        <w:widowControl w:val="false"/>
        <w:spacing w:beforeAutospacing="0" w:before="0" w:afterAutospacing="0" w:after="0"/>
        <w:ind w:left="3969" w:hanging="0"/>
        <w:rPr>
          <w:rStyle w:val="FootnoteCharacters"/>
          <w:sz w:val="28"/>
          <w:szCs w:val="28"/>
        </w:rPr>
      </w:pPr>
      <w:r>
        <w:rPr>
          <w:color w:val="000000"/>
          <w:sz w:val="28"/>
          <w:szCs w:val="28"/>
        </w:rPr>
        <w:t xml:space="preserve">                          </w:t>
      </w:r>
      <w:r>
        <w:rPr>
          <w:color w:val="000000"/>
          <w:sz w:val="28"/>
          <w:szCs w:val="28"/>
        </w:rPr>
        <w:t>(ФИО, должность)</w:t>
      </w:r>
    </w:p>
    <w:p>
      <w:pPr>
        <w:pStyle w:val="NormalWeb"/>
        <w:widowControl w:val="false"/>
        <w:spacing w:beforeAutospacing="0" w:before="0" w:afterAutospacing="0" w:after="0"/>
        <w:ind w:left="3969" w:hanging="0"/>
        <w:rPr>
          <w:color w:val="000000"/>
          <w:sz w:val="28"/>
          <w:szCs w:val="28"/>
        </w:rPr>
      </w:pPr>
      <w:r>
        <w:rPr>
          <w:color w:val="000000"/>
          <w:sz w:val="28"/>
          <w:szCs w:val="28"/>
        </w:rPr>
        <w:t>от________________________________________</w:t>
      </w:r>
    </w:p>
    <w:p>
      <w:pPr>
        <w:pStyle w:val="NormalWeb"/>
        <w:widowControl w:val="false"/>
        <w:spacing w:beforeAutospacing="0" w:before="0" w:afterAutospacing="0" w:after="0"/>
        <w:ind w:left="3969" w:hanging="0"/>
        <w:rPr>
          <w:color w:val="000000"/>
          <w:sz w:val="28"/>
          <w:szCs w:val="28"/>
        </w:rPr>
      </w:pPr>
      <w:r>
        <w:rPr>
          <w:color w:val="000000"/>
          <w:sz w:val="28"/>
          <w:szCs w:val="28"/>
        </w:rPr>
        <w:t>__________________________________________</w:t>
      </w:r>
    </w:p>
    <w:p>
      <w:pPr>
        <w:pStyle w:val="NormalWeb"/>
        <w:widowControl w:val="false"/>
        <w:spacing w:beforeAutospacing="0" w:before="0" w:afterAutospacing="0" w:after="0"/>
        <w:ind w:left="3969" w:hanging="0"/>
        <w:rPr>
          <w:color w:val="000000"/>
          <w:sz w:val="28"/>
          <w:szCs w:val="28"/>
        </w:rPr>
      </w:pPr>
      <w:r>
        <w:rPr>
          <w:color w:val="000000"/>
          <w:sz w:val="28"/>
          <w:szCs w:val="28"/>
        </w:rPr>
        <w:t xml:space="preserve">  </w:t>
      </w:r>
      <w:r>
        <w:rPr>
          <w:color w:val="000000"/>
          <w:sz w:val="28"/>
          <w:szCs w:val="28"/>
        </w:rPr>
        <w:t xml:space="preserve">(ФИО, должность работника     учреждения, </w:t>
      </w:r>
    </w:p>
    <w:p>
      <w:pPr>
        <w:pStyle w:val="NormalWeb"/>
        <w:widowControl w:val="false"/>
        <w:spacing w:beforeAutospacing="0" w:before="0" w:afterAutospacing="0" w:after="0"/>
        <w:ind w:left="3969" w:hanging="0"/>
        <w:rPr>
          <w:color w:val="000000"/>
          <w:sz w:val="28"/>
          <w:szCs w:val="28"/>
        </w:rPr>
      </w:pPr>
      <w:r>
        <w:rPr>
          <w:color w:val="000000"/>
          <w:sz w:val="28"/>
          <w:szCs w:val="28"/>
        </w:rPr>
        <w:t xml:space="preserve">                     </w:t>
      </w:r>
      <w:r>
        <w:rPr>
          <w:color w:val="000000"/>
          <w:sz w:val="28"/>
          <w:szCs w:val="28"/>
        </w:rPr>
        <w:t>контактный телефон)</w:t>
      </w:r>
    </w:p>
    <w:p>
      <w:pPr>
        <w:pStyle w:val="NormalWeb"/>
        <w:widowControl w:val="false"/>
        <w:spacing w:beforeAutospacing="0" w:before="0" w:afterAutospacing="0" w:after="0"/>
        <w:ind w:left="4536" w:hanging="0"/>
        <w:rPr>
          <w:color w:val="000000"/>
          <w:sz w:val="28"/>
          <w:szCs w:val="28"/>
        </w:rPr>
      </w:pPr>
      <w:r>
        <w:rPr>
          <w:color w:val="000000"/>
          <w:sz w:val="28"/>
          <w:szCs w:val="28"/>
        </w:rPr>
        <w:t> </w:t>
      </w:r>
    </w:p>
    <w:p>
      <w:pPr>
        <w:pStyle w:val="NormalWeb"/>
        <w:widowControl w:val="false"/>
        <w:spacing w:beforeAutospacing="0" w:before="0" w:afterAutospacing="0" w:after="0"/>
        <w:ind w:firstLine="567"/>
        <w:jc w:val="both"/>
        <w:rPr>
          <w:color w:val="000000"/>
          <w:sz w:val="28"/>
          <w:szCs w:val="28"/>
        </w:rPr>
      </w:pPr>
      <w:r>
        <w:rPr>
          <w:color w:val="000000"/>
          <w:sz w:val="28"/>
          <w:szCs w:val="28"/>
        </w:rPr>
        <w:t> </w:t>
      </w:r>
    </w:p>
    <w:p>
      <w:pPr>
        <w:pStyle w:val="NormalWeb"/>
        <w:spacing w:beforeAutospacing="0" w:before="0" w:afterAutospacing="0" w:after="0"/>
        <w:ind w:firstLine="540"/>
        <w:jc w:val="center"/>
        <w:rPr>
          <w:color w:val="000000"/>
          <w:sz w:val="28"/>
          <w:szCs w:val="28"/>
        </w:rPr>
      </w:pPr>
      <w:r>
        <w:rPr>
          <w:b/>
          <w:bCs/>
          <w:color w:val="000000"/>
          <w:sz w:val="28"/>
          <w:szCs w:val="28"/>
        </w:rPr>
        <w:t>Сообщение</w:t>
      </w:r>
    </w:p>
    <w:p>
      <w:pPr>
        <w:pStyle w:val="NormalWeb"/>
        <w:spacing w:beforeAutospacing="0" w:before="0" w:afterAutospacing="0" w:after="0"/>
        <w:ind w:firstLine="540"/>
        <w:jc w:val="center"/>
        <w:rPr>
          <w:color w:val="000000"/>
          <w:sz w:val="28"/>
          <w:szCs w:val="28"/>
        </w:rPr>
      </w:pPr>
      <w:r>
        <w:rPr>
          <w:b/>
          <w:bCs/>
          <w:color w:val="000000"/>
          <w:sz w:val="28"/>
          <w:szCs w:val="28"/>
        </w:rPr>
        <w:t>о наличии личной заинтересованности при исполнении обязанностей, которая приводит или может привести к конфликту интересов</w:t>
      </w:r>
    </w:p>
    <w:p>
      <w:pPr>
        <w:pStyle w:val="NormalWeb"/>
        <w:spacing w:beforeAutospacing="0" w:before="0" w:afterAutospacing="0" w:after="0"/>
        <w:ind w:firstLine="540"/>
        <w:jc w:val="both"/>
        <w:rPr>
          <w:color w:val="000000"/>
          <w:sz w:val="28"/>
          <w:szCs w:val="28"/>
        </w:rPr>
      </w:pPr>
      <w:r>
        <w:rPr>
          <w:color w:val="000000"/>
          <w:sz w:val="28"/>
          <w:szCs w:val="28"/>
        </w:rPr>
        <w:t> </w:t>
      </w:r>
    </w:p>
    <w:p>
      <w:pPr>
        <w:pStyle w:val="NormalWeb"/>
        <w:spacing w:beforeAutospacing="0" w:before="0" w:afterAutospacing="0" w:after="0"/>
        <w:ind w:firstLine="709"/>
        <w:jc w:val="both"/>
        <w:rPr>
          <w:color w:val="000000"/>
          <w:sz w:val="28"/>
          <w:szCs w:val="28"/>
        </w:rPr>
      </w:pPr>
      <w:r>
        <w:rPr>
          <w:color w:val="000000"/>
          <w:sz w:val="28"/>
          <w:szCs w:val="28"/>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Pr>
          <w:i/>
          <w:iCs/>
          <w:color w:val="000000"/>
          <w:sz w:val="28"/>
          <w:szCs w:val="28"/>
        </w:rPr>
        <w:t>(нужное подчеркнуть).</w:t>
      </w:r>
    </w:p>
    <w:p>
      <w:pPr>
        <w:pStyle w:val="NormalWeb"/>
        <w:spacing w:beforeAutospacing="0" w:before="0" w:afterAutospacing="0" w:after="0"/>
        <w:ind w:firstLine="709"/>
        <w:jc w:val="both"/>
        <w:rPr>
          <w:color w:val="000000"/>
          <w:sz w:val="28"/>
          <w:szCs w:val="28"/>
        </w:rPr>
      </w:pPr>
      <w:r>
        <w:rPr>
          <w:color w:val="000000"/>
          <w:sz w:val="28"/>
          <w:szCs w:val="28"/>
        </w:rPr>
        <w:t>Обстоятельства,     являющиеся    основанием    возникновения    личной заинтересованности: ______________________________________________________________________</w:t>
      </w:r>
    </w:p>
    <w:p>
      <w:pPr>
        <w:pStyle w:val="NormalWeb"/>
        <w:spacing w:beforeAutospacing="0" w:before="0" w:afterAutospacing="0" w:after="0"/>
        <w:ind w:firstLine="709"/>
        <w:rPr>
          <w:color w:val="000000"/>
          <w:sz w:val="28"/>
          <w:szCs w:val="28"/>
        </w:rPr>
      </w:pPr>
      <w:r>
        <w:rPr>
          <w:color w:val="000000"/>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w:t>
      </w:r>
    </w:p>
    <w:p>
      <w:pPr>
        <w:pStyle w:val="NormalWeb"/>
        <w:spacing w:beforeAutospacing="0" w:before="0" w:afterAutospacing="0" w:after="0"/>
        <w:ind w:firstLine="709"/>
        <w:rPr>
          <w:color w:val="000000"/>
          <w:sz w:val="28"/>
          <w:szCs w:val="28"/>
        </w:rPr>
      </w:pPr>
      <w:r>
        <w:rPr>
          <w:color w:val="000000"/>
          <w:sz w:val="28"/>
          <w:szCs w:val="28"/>
        </w:rPr>
        <w:t>Предлагаемые   меры  по  предотвращению  или  урегулированию  конфликта интересов: ______________________________________________________________________</w:t>
      </w:r>
    </w:p>
    <w:p>
      <w:pPr>
        <w:pStyle w:val="NormalWeb"/>
        <w:widowControl w:val="false"/>
        <w:spacing w:beforeAutospacing="0" w:before="0" w:afterAutospacing="0" w:after="0"/>
        <w:ind w:firstLine="284"/>
        <w:jc w:val="both"/>
        <w:rPr>
          <w:color w:val="000000"/>
          <w:sz w:val="28"/>
          <w:szCs w:val="28"/>
        </w:rPr>
      </w:pPr>
      <w:r>
        <w:rPr>
          <w:color w:val="000000"/>
          <w:sz w:val="28"/>
          <w:szCs w:val="28"/>
        </w:rPr>
        <w:t> </w:t>
      </w:r>
    </w:p>
    <w:p>
      <w:pPr>
        <w:pStyle w:val="NormalWeb"/>
        <w:widowControl w:val="false"/>
        <w:spacing w:beforeAutospacing="0" w:before="0" w:afterAutospacing="0" w:after="0"/>
        <w:jc w:val="both"/>
        <w:rPr>
          <w:color w:val="000000"/>
          <w:sz w:val="28"/>
          <w:szCs w:val="28"/>
        </w:rPr>
      </w:pPr>
      <w:r>
        <w:rPr>
          <w:color w:val="000000"/>
          <w:sz w:val="28"/>
          <w:szCs w:val="28"/>
        </w:rPr>
        <w:t>Лицо, направившее</w:t>
      </w:r>
    </w:p>
    <w:p>
      <w:pPr>
        <w:pStyle w:val="NormalWeb"/>
        <w:widowControl w:val="false"/>
        <w:spacing w:beforeAutospacing="0" w:before="0" w:afterAutospacing="0" w:after="0"/>
        <w:jc w:val="both"/>
        <w:rPr>
          <w:color w:val="000000"/>
          <w:sz w:val="28"/>
          <w:szCs w:val="28"/>
        </w:rPr>
      </w:pPr>
      <w:r>
        <w:rPr>
          <w:color w:val="000000"/>
          <w:sz w:val="28"/>
          <w:szCs w:val="28"/>
        </w:rPr>
        <w:t>сообщение      _________ _____________________ «___» _________ 20__ г.</w:t>
      </w:r>
    </w:p>
    <w:p>
      <w:pPr>
        <w:pStyle w:val="NormalWeb"/>
        <w:widowControl w:val="false"/>
        <w:spacing w:beforeAutospacing="0" w:before="0" w:afterAutospacing="0" w:after="0"/>
        <w:jc w:val="both"/>
        <w:rPr>
          <w:color w:val="000000"/>
          <w:sz w:val="28"/>
          <w:szCs w:val="28"/>
        </w:rPr>
      </w:pPr>
      <w:r>
        <w:rPr>
          <w:color w:val="000000"/>
          <w:sz w:val="28"/>
          <w:szCs w:val="28"/>
        </w:rPr>
        <w:t xml:space="preserve">                                         </w:t>
      </w:r>
      <w:r>
        <w:rPr>
          <w:color w:val="000000"/>
          <w:sz w:val="28"/>
          <w:szCs w:val="28"/>
        </w:rPr>
        <w:t>(подпись)        (расшифровка подписи)</w:t>
      </w:r>
    </w:p>
    <w:p>
      <w:pPr>
        <w:pStyle w:val="NormalWeb"/>
        <w:widowControl w:val="false"/>
        <w:spacing w:beforeAutospacing="0" w:before="0" w:afterAutospacing="0" w:after="0"/>
        <w:jc w:val="both"/>
        <w:rPr>
          <w:color w:val="000000"/>
          <w:sz w:val="28"/>
          <w:szCs w:val="28"/>
        </w:rPr>
      </w:pPr>
      <w:r>
        <w:rPr>
          <w:color w:val="000000"/>
          <w:sz w:val="28"/>
          <w:szCs w:val="28"/>
        </w:rPr>
        <w:t> </w:t>
      </w:r>
    </w:p>
    <w:p>
      <w:pPr>
        <w:pStyle w:val="NormalWeb"/>
        <w:widowControl w:val="false"/>
        <w:spacing w:beforeAutospacing="0" w:before="0" w:afterAutospacing="0" w:after="0"/>
        <w:jc w:val="both"/>
        <w:rPr>
          <w:color w:val="000000"/>
          <w:sz w:val="28"/>
          <w:szCs w:val="28"/>
        </w:rPr>
      </w:pPr>
      <w:r>
        <w:rPr>
          <w:color w:val="000000"/>
          <w:sz w:val="28"/>
          <w:szCs w:val="28"/>
        </w:rPr>
        <w:t>Лицо, принявшее</w:t>
      </w:r>
    </w:p>
    <w:p>
      <w:pPr>
        <w:pStyle w:val="NormalWeb"/>
        <w:widowControl w:val="false"/>
        <w:spacing w:beforeAutospacing="0" w:before="0" w:afterAutospacing="0" w:after="0"/>
        <w:jc w:val="both"/>
        <w:rPr>
          <w:color w:val="000000"/>
          <w:sz w:val="28"/>
          <w:szCs w:val="28"/>
        </w:rPr>
      </w:pPr>
      <w:r>
        <w:rPr>
          <w:color w:val="000000"/>
          <w:sz w:val="28"/>
          <w:szCs w:val="28"/>
        </w:rPr>
        <w:t>сообщение      _________ _____________________ «___» _________ 20__ г.</w:t>
      </w:r>
    </w:p>
    <w:p>
      <w:pPr>
        <w:pStyle w:val="NormalWeb"/>
        <w:widowControl w:val="false"/>
        <w:spacing w:beforeAutospacing="0" w:before="0" w:afterAutospacing="0" w:after="0"/>
        <w:jc w:val="both"/>
        <w:rPr>
          <w:color w:val="000000"/>
          <w:sz w:val="28"/>
          <w:szCs w:val="28"/>
        </w:rPr>
      </w:pPr>
      <w:r>
        <w:rPr>
          <w:color w:val="000000"/>
          <w:sz w:val="28"/>
          <w:szCs w:val="28"/>
        </w:rPr>
        <w:t xml:space="preserve">                                          </w:t>
      </w:r>
      <w:r>
        <w:rPr>
          <w:color w:val="000000"/>
          <w:sz w:val="28"/>
          <w:szCs w:val="28"/>
        </w:rPr>
        <w:t>(подпись)       (расшифровка подписи)</w:t>
      </w:r>
    </w:p>
    <w:p>
      <w:pPr>
        <w:pStyle w:val="NormalWeb"/>
        <w:widowControl w:val="false"/>
        <w:spacing w:beforeAutospacing="0" w:before="0" w:afterAutospacing="0" w:after="0"/>
        <w:jc w:val="both"/>
        <w:rPr>
          <w:color w:val="000000"/>
          <w:sz w:val="28"/>
          <w:szCs w:val="28"/>
        </w:rPr>
      </w:pPr>
      <w:r>
        <w:rPr>
          <w:color w:val="000000"/>
          <w:sz w:val="28"/>
          <w:szCs w:val="28"/>
        </w:rPr>
        <w:t>Регистрационный номер в журнале регистрации сообщений о наличии личной заинтересованности_______________________</w:t>
      </w:r>
    </w:p>
    <w:p>
      <w:pPr>
        <w:pStyle w:val="NormalWeb"/>
        <w:spacing w:beforeAutospacing="0" w:before="0" w:afterAutospacing="0" w:after="0"/>
        <w:jc w:val="both"/>
        <w:rPr>
          <w:i/>
          <w:i/>
          <w:iCs/>
          <w:color w:val="000000"/>
          <w:sz w:val="28"/>
          <w:szCs w:val="28"/>
        </w:rPr>
      </w:pPr>
      <w:r>
        <w:rPr>
          <w:i/>
          <w:iCs/>
          <w:color w:val="000000"/>
          <w:sz w:val="28"/>
          <w:szCs w:val="28"/>
        </w:rPr>
      </w:r>
    </w:p>
    <w:p>
      <w:pPr>
        <w:pStyle w:val="NormalWeb"/>
        <w:spacing w:beforeAutospacing="0" w:before="0" w:afterAutospacing="0" w:after="0"/>
        <w:jc w:val="both"/>
        <w:rPr>
          <w:i/>
          <w:i/>
          <w:iCs/>
          <w:color w:val="000000"/>
          <w:sz w:val="28"/>
          <w:szCs w:val="28"/>
        </w:rPr>
      </w:pPr>
      <w:r>
        <w:rPr>
          <w:i/>
          <w:iCs/>
          <w:color w:val="000000"/>
          <w:sz w:val="28"/>
          <w:szCs w:val="28"/>
        </w:rPr>
      </w:r>
    </w:p>
    <w:p>
      <w:pPr>
        <w:pStyle w:val="NormalWeb"/>
        <w:widowControl w:val="false"/>
        <w:spacing w:beforeAutospacing="0" w:before="0" w:afterAutospacing="0" w:after="0"/>
        <w:ind w:left="5103" w:hanging="0"/>
        <w:jc w:val="both"/>
        <w:rPr>
          <w:color w:val="000000"/>
          <w:sz w:val="28"/>
          <w:szCs w:val="28"/>
        </w:rPr>
      </w:pPr>
      <w:r>
        <w:rPr>
          <w:color w:val="000000"/>
          <w:sz w:val="28"/>
          <w:szCs w:val="28"/>
        </w:rPr>
        <w:t xml:space="preserve">Приложение № 2 </w:t>
      </w:r>
    </w:p>
    <w:p>
      <w:pPr>
        <w:pStyle w:val="NormalWeb"/>
        <w:widowControl w:val="false"/>
        <w:spacing w:beforeAutospacing="0" w:before="0" w:afterAutospacing="0" w:after="0"/>
        <w:ind w:left="5103" w:hanging="0"/>
        <w:jc w:val="both"/>
        <w:rPr>
          <w:color w:val="000000"/>
          <w:sz w:val="28"/>
          <w:szCs w:val="28"/>
        </w:rPr>
      </w:pPr>
      <w:r>
        <w:rPr>
          <w:color w:val="000000"/>
          <w:sz w:val="28"/>
          <w:szCs w:val="28"/>
        </w:rPr>
        <w:t xml:space="preserve">к Положению о конфликте интересов  </w:t>
      </w:r>
    </w:p>
    <w:p>
      <w:pPr>
        <w:pStyle w:val="NormalWeb"/>
        <w:widowControl w:val="false"/>
        <w:spacing w:beforeAutospacing="0" w:before="0" w:afterAutospacing="0" w:after="0"/>
        <w:ind w:left="5103" w:hanging="0"/>
        <w:jc w:val="both"/>
        <w:rPr>
          <w:color w:val="000000"/>
          <w:sz w:val="28"/>
          <w:szCs w:val="28"/>
        </w:rPr>
      </w:pPr>
      <w:r>
        <w:rPr>
          <w:color w:val="000000"/>
          <w:sz w:val="28"/>
          <w:szCs w:val="28"/>
        </w:rPr>
        <w:t>в учреждении</w:t>
      </w:r>
      <w:r>
        <w:rPr>
          <w:i/>
          <w:iCs/>
          <w:color w:val="000000"/>
          <w:sz w:val="28"/>
          <w:szCs w:val="28"/>
        </w:rPr>
        <w:t xml:space="preserve"> (указать наименование учреждения)</w:t>
      </w:r>
    </w:p>
    <w:p>
      <w:pPr>
        <w:pStyle w:val="NormalWeb"/>
        <w:spacing w:beforeAutospacing="0" w:before="0" w:afterAutospacing="0" w:after="0"/>
        <w:jc w:val="both"/>
        <w:rPr>
          <w:i/>
          <w:i/>
          <w:iCs/>
          <w:color w:val="000000"/>
          <w:sz w:val="28"/>
          <w:szCs w:val="28"/>
        </w:rPr>
      </w:pPr>
      <w:r>
        <w:rPr>
          <w:i/>
          <w:iCs/>
          <w:color w:val="000000"/>
          <w:sz w:val="28"/>
          <w:szCs w:val="28"/>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 xml:space="preserve">ЖУРНАЛ </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color w:val="000000"/>
          <w:sz w:val="28"/>
          <w:szCs w:val="28"/>
          <w:lang w:eastAsia="ru-RU"/>
        </w:rPr>
        <w:t>регистрации сообщений о наличии личной заинтересованности</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bl>
      <w:tblPr>
        <w:tblW w:w="10617" w:type="dxa"/>
        <w:jc w:val="left"/>
        <w:tblInd w:w="-459" w:type="dxa"/>
        <w:tblCellMar>
          <w:top w:w="0" w:type="dxa"/>
          <w:left w:w="108" w:type="dxa"/>
          <w:bottom w:w="0" w:type="dxa"/>
          <w:right w:w="108" w:type="dxa"/>
        </w:tblCellMar>
        <w:tblLook w:val="04a0" w:noVBand="1" w:noHBand="0" w:lastColumn="0" w:firstColumn="1" w:lastRow="0" w:firstRow="1"/>
      </w:tblPr>
      <w:tblGrid>
        <w:gridCol w:w="483"/>
        <w:gridCol w:w="1212"/>
        <w:gridCol w:w="987"/>
        <w:gridCol w:w="1349"/>
        <w:gridCol w:w="1203"/>
        <w:gridCol w:w="1795"/>
        <w:gridCol w:w="1183"/>
        <w:gridCol w:w="1348"/>
        <w:gridCol w:w="1056"/>
      </w:tblGrid>
      <w:tr>
        <w:trPr/>
        <w:tc>
          <w:tcPr>
            <w:tcW w:w="4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п/п</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Дата регистрации</w:t>
            </w:r>
          </w:p>
        </w:tc>
        <w:tc>
          <w:tcPr>
            <w:tcW w:w="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Регистра-ционный номер</w:t>
            </w:r>
          </w:p>
        </w:tc>
        <w:tc>
          <w:tcPr>
            <w:tcW w:w="134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ФИО, должность лица, направившего сообщение</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Содержание сообщения</w:t>
            </w:r>
          </w:p>
        </w:tc>
        <w:tc>
          <w:tcPr>
            <w:tcW w:w="17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Сделка в совершении которой имеется заинтересованность</w:t>
            </w:r>
          </w:p>
        </w:tc>
        <w:tc>
          <w:tcPr>
            <w:tcW w:w="1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Ф.И.О.</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подпись лица, принявшего сообщение</w:t>
            </w:r>
          </w:p>
        </w:tc>
        <w:tc>
          <w:tcPr>
            <w:tcW w:w="13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Подпись лица, направившего уведомление</w:t>
            </w:r>
          </w:p>
        </w:tc>
        <w:tc>
          <w:tcPr>
            <w:tcW w:w="10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Отметка о передачи материала по сделке на одобрение</w:t>
            </w:r>
          </w:p>
        </w:tc>
      </w:tr>
      <w:tr>
        <w:trPr/>
        <w:tc>
          <w:tcPr>
            <w:tcW w:w="4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1</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2</w:t>
            </w:r>
          </w:p>
        </w:tc>
        <w:tc>
          <w:tcPr>
            <w:tcW w:w="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w:t>
            </w:r>
          </w:p>
        </w:tc>
        <w:tc>
          <w:tcPr>
            <w:tcW w:w="134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4</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5</w:t>
            </w:r>
          </w:p>
        </w:tc>
        <w:tc>
          <w:tcPr>
            <w:tcW w:w="17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6</w:t>
            </w:r>
          </w:p>
        </w:tc>
        <w:tc>
          <w:tcPr>
            <w:tcW w:w="1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7</w:t>
            </w:r>
          </w:p>
        </w:tc>
        <w:tc>
          <w:tcPr>
            <w:tcW w:w="13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8</w:t>
            </w:r>
          </w:p>
        </w:tc>
        <w:tc>
          <w:tcPr>
            <w:tcW w:w="10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9</w:t>
            </w:r>
          </w:p>
        </w:tc>
      </w:tr>
      <w:tr>
        <w:trPr/>
        <w:tc>
          <w:tcPr>
            <w:tcW w:w="4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1.</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34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7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3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0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r>
      <w:tr>
        <w:trPr/>
        <w:tc>
          <w:tcPr>
            <w:tcW w:w="4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2.</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34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7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3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0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r>
      <w:tr>
        <w:trPr/>
        <w:tc>
          <w:tcPr>
            <w:tcW w:w="4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34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7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3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0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r>
    </w:tbl>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Web"/>
        <w:spacing w:beforeAutospacing="0" w:before="0" w:afterAutospacing="0" w:after="0"/>
        <w:jc w:val="both"/>
        <w:rPr>
          <w:i/>
          <w:i/>
          <w:iCs/>
          <w:color w:val="000000"/>
          <w:sz w:val="28"/>
          <w:szCs w:val="28"/>
        </w:rPr>
      </w:pPr>
      <w:r>
        <w:rPr>
          <w:i/>
          <w:iCs/>
          <w:color w:val="000000"/>
          <w:sz w:val="28"/>
          <w:szCs w:val="28"/>
        </w:rPr>
      </w:r>
      <w:r>
        <w:br w:type="page"/>
      </w:r>
    </w:p>
    <w:p>
      <w:pPr>
        <w:pStyle w:val="NormalWeb"/>
        <w:spacing w:beforeAutospacing="0" w:before="0" w:afterAutospacing="0" w:after="0"/>
        <w:jc w:val="both"/>
        <w:rPr>
          <w:color w:val="000000"/>
          <w:sz w:val="28"/>
          <w:szCs w:val="28"/>
        </w:rPr>
      </w:pPr>
      <w:r>
        <w:rPr>
          <w:i/>
          <w:iCs/>
          <w:color w:val="000000"/>
          <w:sz w:val="28"/>
          <w:szCs w:val="28"/>
        </w:rPr>
        <w:t> </w:t>
      </w:r>
      <w:bookmarkStart w:id="14" w:name="_MON_1659790808"/>
      <w:r>
        <w:rPr>
          <w:i/>
          <w:iCs/>
          <w:color w:val="000000"/>
          <w:sz w:val="28"/>
          <w:szCs w:val="28"/>
        </w:rPr>
        <w:t xml:space="preserve">                                                                        </w:t>
      </w:r>
      <w:r>
        <w:rPr>
          <w:color w:val="000000"/>
          <w:sz w:val="28"/>
          <w:szCs w:val="28"/>
        </w:rPr>
        <w:t xml:space="preserve">Приложение № 3 </w:t>
      </w:r>
    </w:p>
    <w:p>
      <w:pPr>
        <w:pStyle w:val="NormalWeb"/>
        <w:widowControl w:val="false"/>
        <w:spacing w:beforeAutospacing="0" w:before="0" w:afterAutospacing="0" w:after="0"/>
        <w:ind w:left="5103" w:hanging="0"/>
        <w:jc w:val="both"/>
        <w:rPr>
          <w:color w:val="000000"/>
          <w:sz w:val="28"/>
          <w:szCs w:val="28"/>
        </w:rPr>
      </w:pPr>
      <w:r>
        <w:rPr>
          <w:color w:val="000000"/>
          <w:sz w:val="28"/>
          <w:szCs w:val="28"/>
        </w:rPr>
        <w:t xml:space="preserve">к Положению о конфликте интересов  </w:t>
      </w:r>
    </w:p>
    <w:p>
      <w:pPr>
        <w:pStyle w:val="NormalWeb"/>
        <w:widowControl w:val="false"/>
        <w:spacing w:beforeAutospacing="0" w:before="0" w:afterAutospacing="0" w:after="0"/>
        <w:ind w:left="5103" w:hanging="0"/>
        <w:jc w:val="both"/>
        <w:rPr>
          <w:color w:val="000000"/>
          <w:sz w:val="28"/>
          <w:szCs w:val="28"/>
        </w:rPr>
      </w:pPr>
      <w:r>
        <w:rPr>
          <w:color w:val="000000"/>
          <w:sz w:val="28"/>
          <w:szCs w:val="28"/>
        </w:rPr>
        <w:t>в учреждении</w:t>
      </w:r>
      <w:r>
        <w:rPr>
          <w:i/>
          <w:iCs/>
          <w:color w:val="000000"/>
          <w:sz w:val="28"/>
          <w:szCs w:val="28"/>
        </w:rPr>
        <w:t xml:space="preserve"> (указать наименование учреждения)</w:t>
      </w:r>
    </w:p>
    <w:p>
      <w:pPr>
        <w:pStyle w:val="NormalWeb"/>
        <w:spacing w:beforeAutospacing="0" w:before="0" w:afterAutospacing="0" w:after="0"/>
        <w:jc w:val="both"/>
        <w:rPr>
          <w:color w:val="000000"/>
          <w:sz w:val="28"/>
          <w:szCs w:val="28"/>
        </w:rPr>
      </w:pPr>
      <w:r>
        <w:rPr>
          <w:color w:val="000000"/>
          <w:sz w:val="28"/>
          <w:szCs w:val="28"/>
        </w:rPr>
        <w:t> </w:t>
      </w:r>
    </w:p>
    <w:p>
      <w:pPr>
        <w:pStyle w:val="NormalWeb"/>
        <w:spacing w:beforeAutospacing="0" w:before="0" w:afterAutospacing="0" w:after="0"/>
        <w:jc w:val="center"/>
        <w:rPr>
          <w:color w:val="000000"/>
          <w:sz w:val="28"/>
          <w:szCs w:val="28"/>
        </w:rPr>
      </w:pPr>
      <w:r>
        <w:rPr>
          <w:b/>
          <w:bCs/>
          <w:color w:val="000000"/>
          <w:sz w:val="28"/>
          <w:szCs w:val="28"/>
        </w:rPr>
        <w:t>Перечень</w:t>
      </w:r>
    </w:p>
    <w:p>
      <w:pPr>
        <w:pStyle w:val="NormalWeb"/>
        <w:spacing w:beforeAutospacing="0" w:before="0" w:afterAutospacing="0" w:after="0"/>
        <w:jc w:val="center"/>
        <w:rPr>
          <w:color w:val="000000"/>
          <w:sz w:val="28"/>
          <w:szCs w:val="28"/>
        </w:rPr>
      </w:pPr>
      <w:r>
        <w:rPr>
          <w:b/>
          <w:bCs/>
          <w:color w:val="000000"/>
          <w:sz w:val="28"/>
          <w:szCs w:val="28"/>
        </w:rPr>
        <w:t>типовых ситуаций конфликта интересов и порядок</w:t>
      </w:r>
    </w:p>
    <w:p>
      <w:pPr>
        <w:pStyle w:val="NormalWeb"/>
        <w:spacing w:beforeAutospacing="0" w:before="0" w:afterAutospacing="0" w:after="0"/>
        <w:jc w:val="center"/>
        <w:rPr>
          <w:color w:val="000000"/>
          <w:sz w:val="28"/>
          <w:szCs w:val="28"/>
        </w:rPr>
      </w:pPr>
      <w:r>
        <w:rPr>
          <w:b/>
          <w:bCs/>
          <w:color w:val="000000"/>
          <w:sz w:val="28"/>
          <w:szCs w:val="28"/>
        </w:rPr>
        <w:t>их разрешения в учреждении</w:t>
      </w:r>
    </w:p>
    <w:p>
      <w:pPr>
        <w:pStyle w:val="NormalWeb"/>
        <w:spacing w:beforeAutospacing="0" w:before="0" w:afterAutospacing="0" w:after="0"/>
        <w:jc w:val="both"/>
        <w:rPr>
          <w:color w:val="000000"/>
          <w:sz w:val="28"/>
          <w:szCs w:val="28"/>
        </w:rPr>
      </w:pPr>
      <w:r>
        <w:rPr>
          <w:color w:val="000000"/>
          <w:sz w:val="28"/>
          <w:szCs w:val="28"/>
        </w:rPr>
        <w:t> </w:t>
      </w:r>
    </w:p>
    <w:p>
      <w:pPr>
        <w:pStyle w:val="NormalWeb"/>
        <w:spacing w:beforeAutospacing="0" w:before="0" w:afterAutospacing="0" w:after="0"/>
        <w:ind w:firstLine="709"/>
        <w:jc w:val="both"/>
        <w:rPr>
          <w:color w:val="000000"/>
          <w:sz w:val="28"/>
          <w:szCs w:val="28"/>
        </w:rPr>
      </w:pPr>
      <w:r>
        <w:rPr>
          <w:b/>
          <w:bCs/>
          <w:color w:val="000000"/>
          <w:sz w:val="28"/>
          <w:szCs w:val="28"/>
          <w:u w:val="single"/>
        </w:rPr>
        <w:t>1 ситуация.</w:t>
      </w:r>
      <w:r>
        <w:rPr>
          <w:color w:val="000000"/>
          <w:sz w:val="28"/>
          <w:szCs w:val="28"/>
        </w:rPr>
        <w:t xml:space="preserve"> Заинтересованность в совершении учреждением сделки. </w:t>
      </w:r>
    </w:p>
    <w:p>
      <w:pPr>
        <w:pStyle w:val="NormalWeb"/>
        <w:spacing w:beforeAutospacing="0" w:before="0" w:afterAutospacing="0" w:after="0"/>
        <w:ind w:firstLine="709"/>
        <w:jc w:val="both"/>
        <w:rPr>
          <w:color w:val="000000"/>
          <w:sz w:val="28"/>
          <w:szCs w:val="28"/>
        </w:rPr>
      </w:pPr>
      <w:r>
        <w:rPr>
          <w:color w:val="000000"/>
          <w:sz w:val="28"/>
          <w:szCs w:val="28"/>
        </w:rPr>
        <w:t> </w:t>
      </w:r>
    </w:p>
    <w:p>
      <w:pPr>
        <w:pStyle w:val="NormalWeb"/>
        <w:spacing w:beforeAutospacing="0" w:before="0" w:afterAutospacing="0" w:after="0"/>
        <w:ind w:firstLine="709"/>
        <w:jc w:val="both"/>
        <w:rPr>
          <w:color w:val="000000"/>
          <w:sz w:val="28"/>
          <w:szCs w:val="28"/>
        </w:rPr>
      </w:pPr>
      <w:r>
        <w:rPr>
          <w:b/>
          <w:bCs/>
          <w:color w:val="000000"/>
          <w:sz w:val="28"/>
          <w:szCs w:val="28"/>
        </w:rPr>
        <w:t>1 пример</w:t>
      </w:r>
      <w:r>
        <w:rPr>
          <w:color w:val="000000"/>
          <w:sz w:val="28"/>
          <w:szCs w:val="28"/>
        </w:rPr>
        <w:t>. </w:t>
      </w:r>
      <w:r>
        <w:rPr>
          <w:b/>
          <w:bCs/>
          <w:i/>
          <w:iCs/>
          <w:color w:val="000000"/>
          <w:sz w:val="28"/>
          <w:szCs w:val="28"/>
          <w:u w:val="single"/>
        </w:rPr>
        <w:t>Для бюджетного, казенного  учреждения</w:t>
      </w:r>
    </w:p>
    <w:p>
      <w:pPr>
        <w:pStyle w:val="NormalWeb"/>
        <w:spacing w:beforeAutospacing="0" w:before="0" w:afterAutospacing="0" w:after="0"/>
        <w:ind w:firstLine="709"/>
        <w:jc w:val="both"/>
        <w:rPr>
          <w:color w:val="000000"/>
          <w:sz w:val="28"/>
          <w:szCs w:val="28"/>
        </w:rPr>
      </w:pPr>
      <w:r>
        <w:rPr>
          <w:color w:val="000000"/>
          <w:sz w:val="28"/>
          <w:szCs w:val="28"/>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pPr>
        <w:pStyle w:val="NormalWeb"/>
        <w:spacing w:beforeAutospacing="0" w:before="0" w:afterAutospacing="0" w:after="0"/>
        <w:ind w:firstLine="709"/>
        <w:jc w:val="both"/>
        <w:rPr>
          <w:color w:val="000000"/>
          <w:sz w:val="28"/>
          <w:szCs w:val="28"/>
        </w:rPr>
      </w:pPr>
      <w:r>
        <w:rPr>
          <w:color w:val="000000"/>
          <w:sz w:val="28"/>
          <w:szCs w:val="28"/>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pPr>
        <w:pStyle w:val="NormalWeb"/>
        <w:spacing w:beforeAutospacing="0" w:before="0" w:afterAutospacing="0" w:after="0"/>
        <w:ind w:firstLine="709"/>
        <w:jc w:val="both"/>
        <w:rPr>
          <w:color w:val="000000"/>
          <w:sz w:val="28"/>
          <w:szCs w:val="28"/>
        </w:rPr>
      </w:pPr>
      <w:r>
        <w:rPr>
          <w:color w:val="000000"/>
          <w:sz w:val="28"/>
          <w:szCs w:val="28"/>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pPr>
        <w:pStyle w:val="NormalWeb"/>
        <w:spacing w:beforeAutospacing="0" w:before="0" w:afterAutospacing="0" w:after="0"/>
        <w:ind w:firstLine="709"/>
        <w:jc w:val="both"/>
        <w:rPr>
          <w:color w:val="000000"/>
          <w:sz w:val="28"/>
          <w:szCs w:val="28"/>
        </w:rPr>
      </w:pPr>
      <w:r>
        <w:rPr>
          <w:color w:val="000000"/>
          <w:sz w:val="28"/>
          <w:szCs w:val="28"/>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pPr>
        <w:pStyle w:val="NormalWeb"/>
        <w:spacing w:beforeAutospacing="0" w:before="0" w:afterAutospacing="0" w:after="0"/>
        <w:ind w:firstLine="709"/>
        <w:jc w:val="both"/>
        <w:rPr>
          <w:color w:val="000000"/>
          <w:sz w:val="28"/>
          <w:szCs w:val="28"/>
        </w:rPr>
      </w:pPr>
      <w:r>
        <w:rPr>
          <w:b/>
          <w:bCs/>
          <w:color w:val="000000"/>
          <w:sz w:val="28"/>
          <w:szCs w:val="28"/>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Pr>
          <w:color w:val="000000"/>
          <w:sz w:val="28"/>
          <w:szCs w:val="28"/>
        </w:rPr>
        <w:t>:</w:t>
      </w:r>
    </w:p>
    <w:p>
      <w:pPr>
        <w:pStyle w:val="NormalWeb"/>
        <w:spacing w:beforeAutospacing="0" w:before="0" w:afterAutospacing="0" w:after="0"/>
        <w:ind w:firstLine="709"/>
        <w:jc w:val="both"/>
        <w:rPr>
          <w:color w:val="000000"/>
          <w:sz w:val="28"/>
          <w:szCs w:val="28"/>
        </w:rPr>
      </w:pPr>
      <w:r>
        <w:rPr>
          <w:color w:val="000000"/>
          <w:sz w:val="28"/>
          <w:szCs w:val="28"/>
        </w:rPr>
        <w:t>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pPr>
        <w:pStyle w:val="NormalWeb"/>
        <w:tabs>
          <w:tab w:val="clear" w:pos="708"/>
          <w:tab w:val="left" w:pos="1134" w:leader="none"/>
        </w:tabs>
        <w:spacing w:beforeAutospacing="0" w:before="0" w:afterAutospacing="0" w:after="0"/>
        <w:ind w:firstLine="709"/>
        <w:jc w:val="both"/>
        <w:rPr>
          <w:color w:val="000000"/>
          <w:sz w:val="28"/>
          <w:szCs w:val="28"/>
        </w:rPr>
      </w:pPr>
      <w:r>
        <w:rPr>
          <w:color w:val="000000"/>
          <w:sz w:val="28"/>
          <w:szCs w:val="28"/>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pPr>
        <w:pStyle w:val="NormalWeb"/>
        <w:tabs>
          <w:tab w:val="clear" w:pos="708"/>
          <w:tab w:val="left" w:pos="1134" w:leader="none"/>
        </w:tabs>
        <w:spacing w:beforeAutospacing="0" w:before="0" w:afterAutospacing="0" w:after="0"/>
        <w:ind w:firstLine="709"/>
        <w:jc w:val="both"/>
        <w:rPr>
          <w:color w:val="000000"/>
          <w:sz w:val="28"/>
          <w:szCs w:val="28"/>
        </w:rPr>
      </w:pPr>
      <w:bookmarkStart w:id="15" w:name="dst304"/>
      <w:bookmarkEnd w:id="14"/>
      <w:bookmarkEnd w:id="15"/>
      <w:r>
        <w:rPr>
          <w:color w:val="000000"/>
          <w:sz w:val="28"/>
          <w:szCs w:val="28"/>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Pr>
          <w:i/>
          <w:iCs/>
          <w:color w:val="000000"/>
          <w:sz w:val="28"/>
          <w:szCs w:val="28"/>
        </w:rPr>
        <w:t>указать наименование соответствующего структурного подразделения администрации города Оренбурга, осуществляющего функции и полномочия учредителя</w:t>
      </w:r>
      <w:r>
        <w:rPr>
          <w:color w:val="000000"/>
          <w:sz w:val="28"/>
          <w:szCs w:val="28"/>
        </w:rPr>
        <w:t xml:space="preserve"> (далее – структурное подразделение администрации города Оренбурга);</w:t>
      </w:r>
    </w:p>
    <w:p>
      <w:pPr>
        <w:pStyle w:val="NormalWeb"/>
        <w:tabs>
          <w:tab w:val="clear" w:pos="708"/>
          <w:tab w:val="left" w:pos="1134" w:leader="none"/>
        </w:tabs>
        <w:spacing w:beforeAutospacing="0" w:before="0" w:afterAutospacing="0" w:after="0"/>
        <w:ind w:firstLine="709"/>
        <w:jc w:val="both"/>
        <w:rPr>
          <w:color w:val="000000"/>
          <w:sz w:val="28"/>
          <w:szCs w:val="28"/>
        </w:rPr>
      </w:pPr>
      <w:bookmarkStart w:id="16" w:name="dst304"/>
      <w:bookmarkStart w:id="17" w:name="dst305"/>
      <w:bookmarkEnd w:id="16"/>
      <w:r>
        <w:rPr>
          <w:color w:val="000000"/>
          <w:sz w:val="28"/>
          <w:szCs w:val="28"/>
        </w:rPr>
        <w:t xml:space="preserve">б) сделка должна быть </w:t>
      </w:r>
      <w:hyperlink w:anchor="dst100125" w:tgtFrame="http://www.consultant.ru/document/cons_doc_LAW_152678/cfb2ca39d79414688f68cbf87e498bb39ab3c4be/#dst100125">
        <w:bookmarkEnd w:id="17"/>
        <w:r>
          <w:rPr>
            <w:color w:val="000000"/>
            <w:sz w:val="28"/>
            <w:szCs w:val="28"/>
          </w:rPr>
          <w:t>одобрена</w:t>
        </w:r>
      </w:hyperlink>
      <w:r>
        <w:rPr>
          <w:color w:val="000000"/>
          <w:sz w:val="28"/>
          <w:szCs w:val="28"/>
        </w:rPr>
        <w:t> областным органом.</w:t>
      </w:r>
    </w:p>
    <w:p>
      <w:pPr>
        <w:pStyle w:val="NormalWeb"/>
        <w:tabs>
          <w:tab w:val="clear" w:pos="708"/>
          <w:tab w:val="left" w:pos="1134" w:leader="none"/>
        </w:tabs>
        <w:spacing w:beforeAutospacing="0" w:before="0" w:afterAutospacing="0" w:after="0"/>
        <w:ind w:firstLine="709"/>
        <w:jc w:val="both"/>
        <w:rPr>
          <w:color w:val="000000"/>
          <w:sz w:val="28"/>
          <w:szCs w:val="28"/>
        </w:rPr>
      </w:pPr>
      <w:r>
        <w:rPr>
          <w:color w:val="000000"/>
          <w:sz w:val="28"/>
          <w:szCs w:val="28"/>
        </w:rPr>
        <w:t>В случае если данный порядок не был соблюден, а сделка заключена, она может быть признана судом недействительной.</w:t>
      </w:r>
      <w:bookmarkStart w:id="18" w:name="dst100199"/>
      <w:r>
        <w:rPr>
          <w:color w:val="000000"/>
          <w:sz w:val="28"/>
          <w:szCs w:val="28"/>
        </w:rPr>
        <w:t xml:space="preserve">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pPr>
        <w:pStyle w:val="NormalWeb"/>
        <w:spacing w:beforeAutospacing="0" w:before="0" w:afterAutospacing="0" w:after="0"/>
        <w:ind w:firstLine="709"/>
        <w:jc w:val="both"/>
        <w:rPr>
          <w:color w:val="000000"/>
          <w:sz w:val="28"/>
          <w:szCs w:val="28"/>
        </w:rPr>
      </w:pPr>
      <w:r>
        <w:rPr>
          <w:color w:val="000000"/>
          <w:sz w:val="28"/>
          <w:szCs w:val="28"/>
        </w:rPr>
        <w:t> </w:t>
      </w:r>
    </w:p>
    <w:p>
      <w:pPr>
        <w:pStyle w:val="NormalWeb"/>
        <w:spacing w:beforeAutospacing="0" w:before="0" w:afterAutospacing="0" w:after="0"/>
        <w:ind w:firstLine="709"/>
        <w:jc w:val="both"/>
        <w:rPr>
          <w:color w:val="000000"/>
          <w:sz w:val="28"/>
          <w:szCs w:val="28"/>
        </w:rPr>
      </w:pPr>
      <w:r>
        <w:rPr>
          <w:b/>
          <w:bCs/>
          <w:color w:val="000000"/>
          <w:sz w:val="28"/>
          <w:szCs w:val="28"/>
        </w:rPr>
        <w:t>2 пример</w:t>
      </w:r>
      <w:r>
        <w:rPr>
          <w:color w:val="000000"/>
          <w:sz w:val="28"/>
          <w:szCs w:val="28"/>
        </w:rPr>
        <w:t>. </w:t>
      </w:r>
      <w:r>
        <w:rPr>
          <w:b/>
          <w:bCs/>
          <w:i/>
          <w:iCs/>
          <w:color w:val="000000"/>
          <w:sz w:val="28"/>
          <w:szCs w:val="28"/>
          <w:u w:val="single"/>
        </w:rPr>
        <w:t>Для автономного учреждения</w:t>
      </w:r>
    </w:p>
    <w:p>
      <w:pPr>
        <w:pStyle w:val="NormalWeb"/>
        <w:spacing w:beforeAutospacing="0" w:before="0" w:afterAutospacing="0" w:after="0"/>
        <w:ind w:firstLine="709"/>
        <w:jc w:val="both"/>
        <w:rPr>
          <w:color w:val="000000"/>
          <w:sz w:val="28"/>
          <w:szCs w:val="28"/>
        </w:rPr>
      </w:pPr>
      <w:r>
        <w:rPr>
          <w:color w:val="000000"/>
          <w:sz w:val="28"/>
          <w:szCs w:val="28"/>
        </w:rPr>
        <w:t>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pPr>
        <w:pStyle w:val="NormalWeb"/>
        <w:spacing w:beforeAutospacing="0" w:before="0" w:afterAutospacing="0" w:after="0"/>
        <w:ind w:firstLine="709"/>
        <w:jc w:val="both"/>
        <w:rPr>
          <w:color w:val="000000"/>
          <w:sz w:val="28"/>
          <w:szCs w:val="28"/>
        </w:rPr>
      </w:pPr>
      <w:r>
        <w:rPr>
          <w:color w:val="000000"/>
          <w:sz w:val="28"/>
          <w:szCs w:val="28"/>
        </w:rPr>
        <w:t>- являются в сделке стороной, выгодоприобретателем, посредником или представителем;</w:t>
      </w:r>
    </w:p>
    <w:p>
      <w:pPr>
        <w:pStyle w:val="NormalWeb"/>
        <w:spacing w:beforeAutospacing="0" w:before="0" w:afterAutospacing="0" w:after="0"/>
        <w:ind w:firstLine="709"/>
        <w:jc w:val="both"/>
        <w:rPr>
          <w:color w:val="000000"/>
          <w:sz w:val="28"/>
          <w:szCs w:val="28"/>
        </w:rPr>
      </w:pPr>
      <w:r>
        <w:rPr>
          <w:color w:val="000000"/>
          <w:sz w:val="28"/>
          <w:szCs w:val="28"/>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pPr>
        <w:pStyle w:val="NormalWeb"/>
        <w:spacing w:beforeAutospacing="0" w:before="0" w:afterAutospacing="0" w:after="0"/>
        <w:ind w:firstLine="709"/>
        <w:jc w:val="both"/>
        <w:rPr>
          <w:color w:val="000000"/>
          <w:sz w:val="28"/>
          <w:szCs w:val="28"/>
        </w:rPr>
      </w:pPr>
      <w:r>
        <w:rPr>
          <w:color w:val="000000"/>
          <w:sz w:val="28"/>
          <w:szCs w:val="28"/>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pPr>
        <w:pStyle w:val="NormalWeb"/>
        <w:tabs>
          <w:tab w:val="clear" w:pos="708"/>
          <w:tab w:val="left" w:pos="1134" w:leader="none"/>
        </w:tabs>
        <w:spacing w:beforeAutospacing="0" w:before="0" w:afterAutospacing="0" w:after="0"/>
        <w:ind w:firstLine="709"/>
        <w:jc w:val="both"/>
        <w:rPr>
          <w:color w:val="000000"/>
          <w:sz w:val="28"/>
          <w:szCs w:val="28"/>
        </w:rPr>
      </w:pPr>
      <w:r>
        <w:rPr>
          <w:b/>
          <w:bCs/>
          <w:color w:val="000000"/>
          <w:sz w:val="28"/>
          <w:szCs w:val="28"/>
        </w:rPr>
        <w:t>При совершении сделки, в отношении которой имеется заинтересованность отдельных лиц, должны быть приняты следующие меры:</w:t>
      </w:r>
    </w:p>
    <w:p>
      <w:pPr>
        <w:pStyle w:val="NormalWeb"/>
        <w:tabs>
          <w:tab w:val="clear" w:pos="708"/>
          <w:tab w:val="left" w:pos="1134" w:leader="none"/>
        </w:tabs>
        <w:spacing w:beforeAutospacing="0" w:before="0" w:afterAutospacing="0" w:after="0"/>
        <w:ind w:firstLine="709"/>
        <w:jc w:val="both"/>
        <w:rPr>
          <w:color w:val="000000"/>
          <w:sz w:val="28"/>
          <w:szCs w:val="28"/>
        </w:rPr>
      </w:pPr>
      <w:r>
        <w:rPr>
          <w:color w:val="000000"/>
          <w:sz w:val="28"/>
          <w:szCs w:val="28"/>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pPr>
        <w:pStyle w:val="NormalWeb"/>
        <w:tabs>
          <w:tab w:val="clear" w:pos="708"/>
          <w:tab w:val="left" w:pos="1134" w:leader="none"/>
        </w:tabs>
        <w:spacing w:beforeAutospacing="0" w:before="0" w:afterAutospacing="0" w:after="0"/>
        <w:ind w:firstLine="709"/>
        <w:jc w:val="both"/>
        <w:rPr>
          <w:color w:val="000000"/>
          <w:sz w:val="28"/>
          <w:szCs w:val="28"/>
        </w:rPr>
      </w:pPr>
      <w:r>
        <w:rPr>
          <w:color w:val="000000"/>
          <w:sz w:val="28"/>
          <w:szCs w:val="28"/>
        </w:rPr>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pPr>
        <w:pStyle w:val="NormalWeb"/>
        <w:widowControl w:val="false"/>
        <w:spacing w:beforeAutospacing="0" w:before="0" w:afterAutospacing="0" w:after="0"/>
        <w:ind w:firstLine="709"/>
        <w:jc w:val="both"/>
        <w:rPr>
          <w:color w:val="000000"/>
          <w:sz w:val="28"/>
          <w:szCs w:val="28"/>
        </w:rPr>
      </w:pPr>
      <w:r>
        <w:rPr>
          <w:color w:val="000000"/>
          <w:sz w:val="28"/>
          <w:szCs w:val="28"/>
        </w:rP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r>
        <w:rPr>
          <w:b/>
          <w:bCs/>
          <w:color w:val="000000"/>
          <w:sz w:val="28"/>
          <w:szCs w:val="28"/>
        </w:rPr>
        <w:t>Важным моментом является и то, что такую же ответственность несет руководитель учреждения</w:t>
      </w:r>
      <w:r>
        <w:rPr>
          <w:color w:val="000000"/>
          <w:sz w:val="28"/>
          <w:szCs w:val="28"/>
        </w:rP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pPr>
        <w:pStyle w:val="NormalWeb"/>
        <w:spacing w:beforeAutospacing="0" w:before="0" w:afterAutospacing="0" w:after="0"/>
        <w:ind w:firstLine="709"/>
        <w:jc w:val="both"/>
        <w:rPr>
          <w:color w:val="000000"/>
          <w:sz w:val="28"/>
          <w:szCs w:val="28"/>
        </w:rPr>
      </w:pPr>
      <w:bookmarkEnd w:id="18"/>
      <w:r>
        <w:rPr>
          <w:b/>
          <w:bCs/>
          <w:color w:val="000000"/>
          <w:sz w:val="28"/>
          <w:szCs w:val="28"/>
          <w:u w:val="single"/>
        </w:rPr>
        <w:t>2 ситуация.</w:t>
      </w:r>
      <w:r>
        <w:rPr>
          <w:color w:val="000000"/>
          <w:sz w:val="28"/>
          <w:szCs w:val="28"/>
        </w:rPr>
        <w:t>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pPr>
        <w:pStyle w:val="NormalWeb"/>
        <w:widowControl w:val="false"/>
        <w:spacing w:beforeAutospacing="0" w:before="0" w:afterAutospacing="0" w:after="0"/>
        <w:ind w:firstLine="709"/>
        <w:jc w:val="both"/>
        <w:rPr>
          <w:color w:val="000000"/>
          <w:sz w:val="28"/>
          <w:szCs w:val="28"/>
        </w:rPr>
      </w:pPr>
      <w:r>
        <w:rPr>
          <w:b/>
          <w:bCs/>
          <w:color w:val="000000"/>
          <w:sz w:val="28"/>
          <w:szCs w:val="28"/>
        </w:rPr>
        <w:t>1 пример.</w:t>
      </w:r>
      <w:r>
        <w:rPr>
          <w:color w:val="000000"/>
          <w:sz w:val="28"/>
          <w:szCs w:val="28"/>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pPr>
        <w:pStyle w:val="NormalWeb"/>
        <w:spacing w:beforeAutospacing="0" w:before="0" w:afterAutospacing="0" w:after="0"/>
        <w:ind w:firstLine="709"/>
        <w:jc w:val="both"/>
        <w:rPr>
          <w:color w:val="000000"/>
          <w:sz w:val="28"/>
          <w:szCs w:val="28"/>
        </w:rPr>
      </w:pPr>
      <w:r>
        <w:rPr>
          <w:b/>
          <w:bCs/>
          <w:color w:val="000000"/>
          <w:sz w:val="28"/>
          <w:szCs w:val="28"/>
        </w:rPr>
        <w:t>Возможные способы предотвращения и (или) урегулирования конфликта интересов</w:t>
      </w:r>
      <w:r>
        <w:rPr>
          <w:color w:val="000000"/>
          <w:sz w:val="28"/>
          <w:szCs w:val="28"/>
        </w:rPr>
        <w:t xml:space="preserve">: </w:t>
      </w:r>
    </w:p>
    <w:p>
      <w:pPr>
        <w:pStyle w:val="NormalWeb"/>
        <w:spacing w:beforeAutospacing="0" w:before="0" w:afterAutospacing="0" w:after="0"/>
        <w:ind w:firstLine="709"/>
        <w:jc w:val="both"/>
        <w:rPr>
          <w:color w:val="000000"/>
          <w:sz w:val="28"/>
          <w:szCs w:val="28"/>
        </w:rPr>
      </w:pPr>
      <w:r>
        <w:rPr>
          <w:color w:val="000000"/>
          <w:sz w:val="28"/>
          <w:szCs w:val="28"/>
        </w:rPr>
        <w:t>1) добровольно отказаться от принятия решения в пользу лица, с которым связана личная заинтересованность работника учреждения;</w:t>
      </w:r>
    </w:p>
    <w:p>
      <w:pPr>
        <w:pStyle w:val="NormalWeb"/>
        <w:spacing w:beforeAutospacing="0" w:before="0" w:afterAutospacing="0" w:after="0"/>
        <w:ind w:firstLine="709"/>
        <w:jc w:val="both"/>
        <w:rPr>
          <w:color w:val="000000"/>
          <w:sz w:val="28"/>
          <w:szCs w:val="28"/>
        </w:rPr>
      </w:pPr>
      <w:r>
        <w:rPr>
          <w:color w:val="000000"/>
          <w:sz w:val="28"/>
          <w:szCs w:val="28"/>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bookmarkStart w:id="19" w:name="dst100194"/>
      <w:bookmarkEnd w:id="19"/>
    </w:p>
    <w:p>
      <w:pPr>
        <w:pStyle w:val="NormalWeb"/>
        <w:spacing w:beforeAutospacing="0" w:before="0" w:afterAutospacing="0" w:after="0"/>
        <w:ind w:firstLine="709"/>
        <w:jc w:val="both"/>
        <w:rPr>
          <w:color w:val="000000"/>
          <w:sz w:val="28"/>
          <w:szCs w:val="28"/>
        </w:rPr>
      </w:pPr>
      <w:r>
        <w:rPr>
          <w:color w:val="000000"/>
          <w:sz w:val="28"/>
          <w:szCs w:val="28"/>
        </w:rPr>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pPr>
        <w:pStyle w:val="NormalWeb"/>
        <w:widowControl w:val="false"/>
        <w:spacing w:beforeAutospacing="0" w:before="0" w:afterAutospacing="0" w:after="0"/>
        <w:ind w:firstLine="709"/>
        <w:jc w:val="both"/>
        <w:rPr>
          <w:color w:val="000000"/>
          <w:sz w:val="28"/>
          <w:szCs w:val="28"/>
        </w:rPr>
      </w:pPr>
      <w:r>
        <w:rPr>
          <w:color w:val="000000"/>
          <w:sz w:val="28"/>
          <w:szCs w:val="28"/>
        </w:rPr>
        <w:t> </w:t>
      </w:r>
    </w:p>
    <w:p>
      <w:pPr>
        <w:pStyle w:val="NormalWeb"/>
        <w:widowControl w:val="false"/>
        <w:spacing w:beforeAutospacing="0" w:before="0" w:afterAutospacing="0" w:after="0"/>
        <w:ind w:firstLine="709"/>
        <w:jc w:val="both"/>
        <w:rPr>
          <w:color w:val="000000"/>
          <w:sz w:val="28"/>
          <w:szCs w:val="28"/>
        </w:rPr>
      </w:pPr>
      <w:r>
        <w:rPr>
          <w:b/>
          <w:bCs/>
          <w:color w:val="000000"/>
          <w:sz w:val="28"/>
          <w:szCs w:val="28"/>
        </w:rPr>
        <w:t>2 пример.</w:t>
      </w:r>
      <w:r>
        <w:rPr>
          <w:color w:val="000000"/>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pPr>
        <w:pStyle w:val="NormalWeb"/>
        <w:spacing w:beforeAutospacing="0" w:before="0" w:afterAutospacing="0" w:after="0"/>
        <w:ind w:firstLine="709"/>
        <w:jc w:val="both"/>
        <w:rPr>
          <w:color w:val="000000"/>
          <w:sz w:val="28"/>
          <w:szCs w:val="28"/>
        </w:rPr>
      </w:pPr>
      <w:r>
        <w:rPr>
          <w:b/>
          <w:bCs/>
          <w:color w:val="000000"/>
          <w:sz w:val="28"/>
          <w:szCs w:val="28"/>
        </w:rPr>
        <w:t>Возможные способы предотвращения и (или) урегулирования конфликта интересов</w:t>
      </w:r>
      <w:r>
        <w:rPr>
          <w:color w:val="000000"/>
          <w:sz w:val="28"/>
          <w:szCs w:val="28"/>
        </w:rPr>
        <w:t xml:space="preserve">: </w:t>
      </w:r>
    </w:p>
    <w:p>
      <w:pPr>
        <w:pStyle w:val="NormalWeb"/>
        <w:spacing w:beforeAutospacing="0" w:before="0" w:afterAutospacing="0" w:after="0"/>
        <w:ind w:firstLine="709"/>
        <w:jc w:val="both"/>
        <w:rPr>
          <w:color w:val="000000"/>
          <w:sz w:val="28"/>
          <w:szCs w:val="28"/>
        </w:rPr>
      </w:pPr>
      <w:r>
        <w:rPr>
          <w:color w:val="000000"/>
          <w:sz w:val="28"/>
          <w:szCs w:val="28"/>
        </w:rPr>
        <w:t>1) добровольно отказаться от принятия решения в пользу лица, с которым связана личная заинтересованность руководителя учреждения;</w:t>
      </w:r>
    </w:p>
    <w:p>
      <w:pPr>
        <w:pStyle w:val="NormalWeb"/>
        <w:spacing w:beforeAutospacing="0" w:before="0" w:afterAutospacing="0" w:after="0"/>
        <w:ind w:firstLine="709"/>
        <w:jc w:val="both"/>
        <w:rPr>
          <w:rStyle w:val="FootnoteCharacters"/>
          <w:sz w:val="28"/>
          <w:szCs w:val="28"/>
        </w:rPr>
      </w:pPr>
      <w:r>
        <w:rPr>
          <w:color w:val="000000"/>
          <w:sz w:val="28"/>
          <w:szCs w:val="28"/>
        </w:rPr>
        <w:t>2) сообщить в письменной форме руководителю структурного подразделения администрации города Оренбурга о возникновении личной заинтересованности, которая приводит или может привести к конфликту интересов</w:t>
      </w:r>
      <w:r>
        <w:rPr>
          <w:rStyle w:val="Style19"/>
          <w:color w:val="000000"/>
          <w:sz w:val="28"/>
          <w:szCs w:val="28"/>
        </w:rPr>
        <w:footnoteReference w:id="5"/>
      </w:r>
      <w:r>
        <w:rPr>
          <w:rStyle w:val="FootnoteCharacters"/>
          <w:color w:val="000000"/>
          <w:sz w:val="28"/>
          <w:szCs w:val="28"/>
        </w:rPr>
        <w:t xml:space="preserve">; </w:t>
      </w:r>
    </w:p>
    <w:p>
      <w:pPr>
        <w:pStyle w:val="NormalWeb"/>
        <w:spacing w:beforeAutospacing="0" w:before="0" w:afterAutospacing="0" w:after="0"/>
        <w:ind w:firstLine="709"/>
        <w:jc w:val="both"/>
        <w:rPr>
          <w:sz w:val="28"/>
          <w:szCs w:val="28"/>
        </w:rPr>
      </w:pPr>
      <w:r>
        <w:rPr>
          <w:color w:val="000000"/>
          <w:sz w:val="28"/>
          <w:szCs w:val="28"/>
        </w:rPr>
        <w:t>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администрации города Оренбурга.</w:t>
      </w:r>
    </w:p>
    <w:p>
      <w:pPr>
        <w:pStyle w:val="NormalWeb"/>
        <w:spacing w:beforeAutospacing="0" w:before="0" w:afterAutospacing="0" w:after="0"/>
        <w:ind w:firstLine="709"/>
        <w:jc w:val="both"/>
        <w:rPr>
          <w:color w:val="000000"/>
          <w:sz w:val="28"/>
          <w:szCs w:val="28"/>
        </w:rPr>
      </w:pPr>
      <w:r>
        <w:rPr>
          <w:color w:val="000000"/>
          <w:sz w:val="28"/>
          <w:szCs w:val="28"/>
        </w:rPr>
        <w:t> </w:t>
      </w:r>
    </w:p>
    <w:p>
      <w:pPr>
        <w:pStyle w:val="NormalWeb"/>
        <w:spacing w:beforeAutospacing="0" w:before="0" w:afterAutospacing="0" w:after="0"/>
        <w:ind w:firstLine="709"/>
        <w:jc w:val="both"/>
        <w:rPr>
          <w:color w:val="000000"/>
          <w:sz w:val="28"/>
          <w:szCs w:val="28"/>
        </w:rPr>
      </w:pPr>
      <w:r>
        <w:rPr>
          <w:b/>
          <w:bCs/>
          <w:color w:val="000000"/>
          <w:sz w:val="28"/>
          <w:szCs w:val="28"/>
          <w:u w:val="single"/>
        </w:rPr>
        <w:t>3 ситуация.</w:t>
      </w:r>
    </w:p>
    <w:p>
      <w:pPr>
        <w:pStyle w:val="NormalWeb"/>
        <w:spacing w:beforeAutospacing="0" w:before="0" w:afterAutospacing="0" w:after="0"/>
        <w:ind w:firstLine="709"/>
        <w:jc w:val="both"/>
        <w:rPr>
          <w:color w:val="000000"/>
          <w:sz w:val="28"/>
          <w:szCs w:val="28"/>
        </w:rPr>
      </w:pPr>
      <w:r>
        <w:rPr>
          <w:b/>
          <w:bCs/>
          <w:color w:val="000000"/>
          <w:sz w:val="28"/>
          <w:szCs w:val="28"/>
        </w:rPr>
        <w:t> </w:t>
      </w:r>
      <w:r>
        <w:rPr>
          <w:color w:val="000000"/>
          <w:sz w:val="28"/>
          <w:szCs w:val="28"/>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pPr>
        <w:pStyle w:val="NormalWeb"/>
        <w:spacing w:beforeAutospacing="0" w:before="0" w:afterAutospacing="0" w:after="0"/>
        <w:ind w:firstLine="709"/>
        <w:jc w:val="both"/>
        <w:rPr>
          <w:color w:val="000000"/>
          <w:sz w:val="28"/>
          <w:szCs w:val="28"/>
        </w:rPr>
      </w:pPr>
      <w:r>
        <w:rPr>
          <w:b/>
          <w:bCs/>
          <w:color w:val="000000"/>
          <w:sz w:val="28"/>
          <w:szCs w:val="28"/>
        </w:rPr>
        <w:t>Возможные способы предотвращения и (или) урегулирования конфликта интересов</w:t>
      </w:r>
      <w:r>
        <w:rPr>
          <w:color w:val="000000"/>
          <w:sz w:val="28"/>
          <w:szCs w:val="28"/>
        </w:rPr>
        <w:t xml:space="preserve">: </w:t>
      </w:r>
    </w:p>
    <w:p>
      <w:pPr>
        <w:pStyle w:val="NormalWeb"/>
        <w:spacing w:beforeAutospacing="0" w:before="0" w:afterAutospacing="0" w:after="0"/>
        <w:ind w:firstLine="709"/>
        <w:jc w:val="both"/>
        <w:rPr>
          <w:color w:val="000000"/>
          <w:sz w:val="28"/>
          <w:szCs w:val="28"/>
        </w:rPr>
      </w:pPr>
      <w:r>
        <w:rPr>
          <w:color w:val="000000"/>
          <w:sz w:val="28"/>
          <w:szCs w:val="28"/>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города Оренбурга);</w:t>
      </w:r>
    </w:p>
    <w:p>
      <w:pPr>
        <w:pStyle w:val="NormalWeb"/>
        <w:spacing w:beforeAutospacing="0" w:before="0" w:afterAutospacing="0" w:after="0"/>
        <w:ind w:firstLine="709"/>
        <w:jc w:val="both"/>
        <w:rPr>
          <w:color w:val="000000"/>
          <w:sz w:val="28"/>
          <w:szCs w:val="28"/>
        </w:rPr>
      </w:pPr>
      <w:r>
        <w:rPr>
          <w:color w:val="000000"/>
          <w:sz w:val="28"/>
          <w:szCs w:val="28"/>
        </w:rPr>
        <w:t>2) руководитель учреждения может принять одно из решений:</w:t>
      </w:r>
    </w:p>
    <w:p>
      <w:pPr>
        <w:pStyle w:val="NormalWeb"/>
        <w:spacing w:beforeAutospacing="0" w:before="0" w:afterAutospacing="0" w:after="0"/>
        <w:ind w:firstLine="709"/>
        <w:jc w:val="both"/>
        <w:rPr>
          <w:color w:val="000000"/>
          <w:sz w:val="28"/>
          <w:szCs w:val="28"/>
        </w:rPr>
      </w:pPr>
      <w:r>
        <w:rPr>
          <w:color w:val="000000"/>
          <w:sz w:val="28"/>
          <w:szCs w:val="28"/>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pPr>
        <w:pStyle w:val="NormalWeb"/>
        <w:spacing w:beforeAutospacing="0" w:before="0" w:afterAutospacing="0" w:after="0"/>
        <w:ind w:firstLine="709"/>
        <w:jc w:val="both"/>
        <w:rPr>
          <w:color w:val="000000"/>
          <w:sz w:val="28"/>
          <w:szCs w:val="28"/>
        </w:rPr>
      </w:pPr>
      <w:r>
        <w:rPr>
          <w:color w:val="000000"/>
          <w:sz w:val="28"/>
          <w:szCs w:val="28"/>
        </w:rPr>
        <w:t>- о переводе такого работника учреждения на иную должность;</w:t>
      </w:r>
    </w:p>
    <w:p>
      <w:pPr>
        <w:pStyle w:val="NormalWeb"/>
        <w:spacing w:beforeAutospacing="0" w:before="0" w:afterAutospacing="0" w:after="0"/>
        <w:ind w:firstLine="709"/>
        <w:jc w:val="both"/>
        <w:rPr>
          <w:color w:val="000000"/>
          <w:sz w:val="28"/>
          <w:szCs w:val="28"/>
        </w:rPr>
      </w:pPr>
      <w:r>
        <w:rPr>
          <w:color w:val="000000"/>
          <w:sz w:val="28"/>
          <w:szCs w:val="28"/>
        </w:rPr>
        <w:t>- об изменении круга должностных обязанностей работника учреждения;</w:t>
      </w:r>
    </w:p>
    <w:p>
      <w:pPr>
        <w:pStyle w:val="NormalWeb"/>
        <w:spacing w:beforeAutospacing="0" w:before="0" w:afterAutospacing="0" w:after="0"/>
        <w:ind w:firstLine="709"/>
        <w:jc w:val="both"/>
        <w:rPr>
          <w:color w:val="000000"/>
          <w:sz w:val="28"/>
          <w:szCs w:val="28"/>
        </w:rPr>
      </w:pPr>
      <w:r>
        <w:rPr>
          <w:color w:val="000000"/>
          <w:sz w:val="28"/>
          <w:szCs w:val="28"/>
        </w:rPr>
        <w:t>3) руководитель учреждения может быть временно отстранен от принятия подобного решения.</w:t>
      </w:r>
    </w:p>
    <w:p>
      <w:pPr>
        <w:pStyle w:val="NormalWeb"/>
        <w:spacing w:beforeAutospacing="0" w:before="0" w:afterAutospacing="0" w:after="0"/>
        <w:ind w:firstLine="709"/>
        <w:jc w:val="both"/>
        <w:rPr>
          <w:color w:val="000000"/>
          <w:sz w:val="28"/>
          <w:szCs w:val="28"/>
        </w:rPr>
      </w:pPr>
      <w:r>
        <w:rPr>
          <w:color w:val="000000"/>
          <w:sz w:val="28"/>
          <w:szCs w:val="28"/>
        </w:rPr>
        <w:t> </w:t>
      </w:r>
    </w:p>
    <w:p>
      <w:pPr>
        <w:pStyle w:val="NormalWeb"/>
        <w:spacing w:beforeAutospacing="0" w:before="0" w:afterAutospacing="0" w:after="0"/>
        <w:ind w:firstLine="709"/>
        <w:jc w:val="both"/>
        <w:rPr>
          <w:color w:val="000000"/>
          <w:sz w:val="28"/>
          <w:szCs w:val="28"/>
        </w:rPr>
      </w:pPr>
      <w:r>
        <w:rPr>
          <w:b/>
          <w:bCs/>
          <w:color w:val="000000"/>
          <w:sz w:val="28"/>
          <w:szCs w:val="28"/>
          <w:u w:val="single"/>
        </w:rPr>
        <w:t>4 ситуация.</w:t>
      </w:r>
      <w:r>
        <w:rPr>
          <w:color w:val="000000"/>
          <w:sz w:val="28"/>
          <w:szCs w:val="28"/>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pPr>
        <w:pStyle w:val="NormalWeb"/>
        <w:spacing w:beforeAutospacing="0" w:before="0" w:afterAutospacing="0" w:after="0"/>
        <w:ind w:firstLine="709"/>
        <w:jc w:val="both"/>
        <w:rPr>
          <w:color w:val="000000"/>
          <w:sz w:val="28"/>
          <w:szCs w:val="28"/>
        </w:rPr>
      </w:pPr>
      <w:r>
        <w:rPr>
          <w:b/>
          <w:bCs/>
          <w:color w:val="000000"/>
          <w:sz w:val="28"/>
          <w:szCs w:val="28"/>
        </w:rPr>
        <w:t>Возможные способы предотвращения и (или) урегулирования конфликта интересов</w:t>
      </w:r>
      <w:r>
        <w:rPr>
          <w:color w:val="000000"/>
          <w:sz w:val="28"/>
          <w:szCs w:val="28"/>
        </w:rPr>
        <w:t xml:space="preserve">: </w:t>
      </w:r>
    </w:p>
    <w:p>
      <w:pPr>
        <w:pStyle w:val="NormalWeb"/>
        <w:spacing w:beforeAutospacing="0" w:before="0" w:afterAutospacing="0" w:after="0"/>
        <w:ind w:firstLine="709"/>
        <w:jc w:val="both"/>
        <w:rPr>
          <w:color w:val="000000"/>
          <w:sz w:val="28"/>
          <w:szCs w:val="28"/>
        </w:rPr>
      </w:pPr>
      <w:r>
        <w:rPr>
          <w:color w:val="000000"/>
          <w:sz w:val="28"/>
          <w:szCs w:val="28"/>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города Оренбурга);</w:t>
      </w:r>
    </w:p>
    <w:p>
      <w:pPr>
        <w:pStyle w:val="NormalWeb"/>
        <w:spacing w:beforeAutospacing="0" w:before="0" w:afterAutospacing="0" w:after="0"/>
        <w:ind w:firstLine="709"/>
        <w:jc w:val="both"/>
        <w:rPr>
          <w:color w:val="000000"/>
          <w:sz w:val="28"/>
          <w:szCs w:val="28"/>
        </w:rPr>
      </w:pPr>
      <w:r>
        <w:rPr>
          <w:color w:val="000000"/>
          <w:sz w:val="28"/>
          <w:szCs w:val="28"/>
        </w:rPr>
        <w:t>2) руководитель учреждения может принять одно из решений:</w:t>
      </w:r>
    </w:p>
    <w:p>
      <w:pPr>
        <w:pStyle w:val="NormalWeb"/>
        <w:spacing w:beforeAutospacing="0" w:before="0" w:afterAutospacing="0" w:after="0"/>
        <w:ind w:firstLine="709"/>
        <w:jc w:val="both"/>
        <w:rPr>
          <w:color w:val="000000"/>
          <w:sz w:val="28"/>
          <w:szCs w:val="28"/>
        </w:rPr>
      </w:pPr>
      <w:r>
        <w:rPr>
          <w:color w:val="000000"/>
          <w:sz w:val="28"/>
          <w:szCs w:val="28"/>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pPr>
        <w:pStyle w:val="NormalWeb"/>
        <w:spacing w:beforeAutospacing="0" w:before="0" w:afterAutospacing="0" w:after="0"/>
        <w:ind w:firstLine="709"/>
        <w:jc w:val="both"/>
        <w:rPr>
          <w:color w:val="000000"/>
          <w:sz w:val="28"/>
          <w:szCs w:val="28"/>
        </w:rPr>
      </w:pPr>
      <w:r>
        <w:rPr>
          <w:color w:val="000000"/>
          <w:sz w:val="28"/>
          <w:szCs w:val="28"/>
        </w:rPr>
        <w:t>- о переводе работника учреждения на иную должность;</w:t>
      </w:r>
    </w:p>
    <w:p>
      <w:pPr>
        <w:pStyle w:val="NormalWeb"/>
        <w:spacing w:beforeAutospacing="0" w:before="0" w:afterAutospacing="0" w:after="0"/>
        <w:ind w:firstLine="709"/>
        <w:jc w:val="both"/>
        <w:rPr>
          <w:color w:val="000000"/>
          <w:sz w:val="28"/>
          <w:szCs w:val="28"/>
        </w:rPr>
      </w:pPr>
      <w:r>
        <w:rPr>
          <w:color w:val="000000"/>
          <w:sz w:val="28"/>
          <w:szCs w:val="28"/>
        </w:rPr>
        <w:t>- об изменении круга должностных обязанностей работника учреждения;</w:t>
      </w:r>
    </w:p>
    <w:p>
      <w:pPr>
        <w:pStyle w:val="NormalWeb"/>
        <w:spacing w:beforeAutospacing="0" w:before="0" w:afterAutospacing="0" w:after="0"/>
        <w:ind w:firstLine="709"/>
        <w:jc w:val="both"/>
        <w:rPr>
          <w:color w:val="000000"/>
          <w:sz w:val="28"/>
          <w:szCs w:val="28"/>
        </w:rPr>
      </w:pPr>
      <w:r>
        <w:rPr>
          <w:color w:val="000000"/>
          <w:sz w:val="28"/>
          <w:szCs w:val="28"/>
        </w:rPr>
        <w:t>3) руководитель учреждения может быть временно отстранен от принятия подобного решения.</w:t>
      </w:r>
    </w:p>
    <w:p>
      <w:pPr>
        <w:pStyle w:val="NormalWeb"/>
        <w:spacing w:beforeAutospacing="0" w:before="0" w:afterAutospacing="0" w:after="0"/>
        <w:ind w:firstLine="709"/>
        <w:jc w:val="both"/>
        <w:rPr>
          <w:color w:val="000000"/>
          <w:sz w:val="28"/>
          <w:szCs w:val="28"/>
        </w:rPr>
      </w:pPr>
      <w:r>
        <w:rPr>
          <w:color w:val="000000"/>
          <w:sz w:val="28"/>
          <w:szCs w:val="28"/>
        </w:rPr>
        <w:t> </w:t>
      </w:r>
    </w:p>
    <w:p>
      <w:pPr>
        <w:pStyle w:val="NormalWeb"/>
        <w:spacing w:beforeAutospacing="0" w:before="0" w:afterAutospacing="0" w:after="0"/>
        <w:ind w:firstLine="709"/>
        <w:jc w:val="both"/>
        <w:rPr>
          <w:color w:val="000000"/>
          <w:sz w:val="28"/>
          <w:szCs w:val="28"/>
        </w:rPr>
      </w:pPr>
      <w:r>
        <w:rPr>
          <w:b/>
          <w:bCs/>
          <w:color w:val="000000"/>
          <w:sz w:val="28"/>
          <w:szCs w:val="28"/>
          <w:u w:val="single"/>
        </w:rPr>
        <w:t>5 ситуация.</w:t>
      </w:r>
      <w:r>
        <w:rPr>
          <w:color w:val="000000"/>
          <w:sz w:val="28"/>
          <w:szCs w:val="28"/>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pPr>
        <w:pStyle w:val="NormalWeb"/>
        <w:spacing w:beforeAutospacing="0" w:before="0" w:afterAutospacing="0" w:after="0"/>
        <w:ind w:firstLine="709"/>
        <w:jc w:val="both"/>
        <w:rPr>
          <w:rStyle w:val="FootnoteCharacters"/>
          <w:sz w:val="28"/>
          <w:szCs w:val="28"/>
        </w:rPr>
      </w:pPr>
      <w:r>
        <w:rPr>
          <w:b/>
          <w:bCs/>
          <w:color w:val="000000"/>
          <w:sz w:val="28"/>
          <w:szCs w:val="28"/>
        </w:rPr>
        <w:t>Пример</w:t>
      </w:r>
      <w:r>
        <w:rPr>
          <w:color w:val="000000"/>
          <w:sz w:val="28"/>
          <w:szCs w:val="28"/>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Pr>
          <w:rStyle w:val="Style19"/>
          <w:color w:val="000000"/>
          <w:sz w:val="28"/>
          <w:szCs w:val="28"/>
        </w:rPr>
        <w:footnoteReference w:id="6"/>
      </w:r>
      <w:r>
        <w:rPr>
          <w:rStyle w:val="FootnoteCharacters"/>
          <w:color w:val="000000"/>
          <w:sz w:val="28"/>
          <w:szCs w:val="28"/>
        </w:rPr>
        <w:t>. Потенциальным объектом инвестиций является организация, ценные бумаги которой принадлежат такому работнику.</w:t>
      </w:r>
    </w:p>
    <w:p>
      <w:pPr>
        <w:pStyle w:val="NormalWeb"/>
        <w:spacing w:beforeAutospacing="0" w:before="0" w:afterAutospacing="0" w:after="0"/>
        <w:ind w:firstLine="709"/>
        <w:jc w:val="both"/>
        <w:rPr>
          <w:sz w:val="28"/>
          <w:szCs w:val="28"/>
        </w:rPr>
      </w:pPr>
      <w:r>
        <w:rPr>
          <w:b/>
          <w:bCs/>
          <w:color w:val="000000"/>
          <w:sz w:val="28"/>
          <w:szCs w:val="28"/>
        </w:rPr>
        <w:t>Возможные способы предотвращения и (или) урегулирования конфликта интересов</w:t>
      </w:r>
      <w:r>
        <w:rPr>
          <w:color w:val="000000"/>
          <w:sz w:val="28"/>
          <w:szCs w:val="28"/>
        </w:rPr>
        <w:t xml:space="preserve">: </w:t>
      </w:r>
    </w:p>
    <w:p>
      <w:pPr>
        <w:pStyle w:val="NormalWeb"/>
        <w:spacing w:beforeAutospacing="0" w:before="0" w:afterAutospacing="0" w:after="0"/>
        <w:ind w:firstLine="709"/>
        <w:jc w:val="both"/>
        <w:rPr>
          <w:color w:val="000000"/>
          <w:sz w:val="28"/>
          <w:szCs w:val="28"/>
        </w:rPr>
      </w:pPr>
      <w:r>
        <w:rPr>
          <w:color w:val="000000"/>
          <w:sz w:val="28"/>
          <w:szCs w:val="28"/>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pPr>
        <w:pStyle w:val="NormalWeb"/>
        <w:spacing w:beforeAutospacing="0" w:before="0" w:afterAutospacing="0" w:after="0"/>
        <w:ind w:firstLine="709"/>
        <w:jc w:val="both"/>
        <w:rPr>
          <w:color w:val="000000"/>
          <w:sz w:val="28"/>
          <w:szCs w:val="28"/>
        </w:rPr>
      </w:pPr>
      <w:r>
        <w:rPr>
          <w:color w:val="000000"/>
          <w:sz w:val="28"/>
          <w:szCs w:val="28"/>
        </w:rPr>
        <w:t>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мэрии города Новосибирска);</w:t>
      </w:r>
    </w:p>
    <w:p>
      <w:pPr>
        <w:pStyle w:val="NormalWeb"/>
        <w:spacing w:beforeAutospacing="0" w:before="0" w:afterAutospacing="0" w:after="0"/>
        <w:ind w:firstLine="709"/>
        <w:jc w:val="both"/>
        <w:rPr>
          <w:color w:val="000000"/>
          <w:sz w:val="28"/>
          <w:szCs w:val="28"/>
        </w:rPr>
      </w:pPr>
      <w:r>
        <w:rPr>
          <w:color w:val="000000"/>
          <w:sz w:val="28"/>
          <w:szCs w:val="28"/>
        </w:rPr>
        <w:t>3) руководитель учреждения может принять одно из решений:</w:t>
      </w:r>
    </w:p>
    <w:p>
      <w:pPr>
        <w:pStyle w:val="NormalWeb"/>
        <w:spacing w:beforeAutospacing="0" w:before="0" w:afterAutospacing="0" w:after="0"/>
        <w:ind w:firstLine="709"/>
        <w:jc w:val="both"/>
        <w:rPr>
          <w:color w:val="000000"/>
          <w:sz w:val="28"/>
          <w:szCs w:val="28"/>
        </w:rPr>
      </w:pPr>
      <w:r>
        <w:rPr>
          <w:color w:val="000000"/>
          <w:sz w:val="28"/>
          <w:szCs w:val="28"/>
        </w:rPr>
        <w:t>-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pPr>
        <w:pStyle w:val="NormalWeb"/>
        <w:spacing w:beforeAutospacing="0" w:before="0" w:afterAutospacing="0" w:after="0"/>
        <w:ind w:firstLine="709"/>
        <w:jc w:val="both"/>
        <w:rPr>
          <w:color w:val="000000"/>
          <w:sz w:val="28"/>
          <w:szCs w:val="28"/>
        </w:rPr>
      </w:pPr>
      <w:r>
        <w:rPr>
          <w:color w:val="000000"/>
          <w:sz w:val="28"/>
          <w:szCs w:val="28"/>
        </w:rPr>
        <w:t>- о переводе такого работника учреждения на иную должность;</w:t>
      </w:r>
    </w:p>
    <w:p>
      <w:pPr>
        <w:pStyle w:val="NormalWeb"/>
        <w:spacing w:beforeAutospacing="0" w:before="0" w:afterAutospacing="0" w:after="0"/>
        <w:ind w:firstLine="709"/>
        <w:jc w:val="both"/>
        <w:rPr>
          <w:color w:val="000000"/>
          <w:sz w:val="28"/>
          <w:szCs w:val="28"/>
        </w:rPr>
      </w:pPr>
      <w:r>
        <w:rPr>
          <w:color w:val="000000"/>
          <w:sz w:val="28"/>
          <w:szCs w:val="28"/>
        </w:rPr>
        <w:t>- об изменении круга должностных обязанностей работника учреждения;</w:t>
      </w:r>
    </w:p>
    <w:p>
      <w:pPr>
        <w:pStyle w:val="NormalWeb"/>
        <w:spacing w:beforeAutospacing="0" w:before="0" w:afterAutospacing="0" w:after="0"/>
        <w:ind w:firstLine="709"/>
        <w:jc w:val="both"/>
        <w:rPr>
          <w:color w:val="000000"/>
          <w:sz w:val="28"/>
          <w:szCs w:val="28"/>
        </w:rPr>
      </w:pPr>
      <w:r>
        <w:rPr>
          <w:color w:val="000000"/>
          <w:sz w:val="28"/>
          <w:szCs w:val="28"/>
        </w:rPr>
        <w:t>4) руководитель учреждения может быть временно отстранен от принятия подобного решения.</w:t>
      </w:r>
    </w:p>
    <w:p>
      <w:pPr>
        <w:pStyle w:val="NormalWeb"/>
        <w:spacing w:beforeAutospacing="0" w:before="0" w:afterAutospacing="0" w:after="0"/>
        <w:ind w:firstLine="709"/>
        <w:jc w:val="both"/>
        <w:rPr>
          <w:color w:val="000000"/>
          <w:sz w:val="28"/>
          <w:szCs w:val="28"/>
        </w:rPr>
      </w:pPr>
      <w:r>
        <w:rPr>
          <w:color w:val="000000"/>
          <w:sz w:val="28"/>
          <w:szCs w:val="28"/>
        </w:rPr>
        <w:t> </w:t>
      </w:r>
    </w:p>
    <w:p>
      <w:pPr>
        <w:pStyle w:val="NormalWeb"/>
        <w:spacing w:beforeAutospacing="0" w:before="0" w:afterAutospacing="0" w:after="0"/>
        <w:ind w:firstLine="709"/>
        <w:jc w:val="both"/>
        <w:rPr>
          <w:color w:val="000000"/>
          <w:sz w:val="28"/>
          <w:szCs w:val="28"/>
        </w:rPr>
      </w:pPr>
      <w:r>
        <w:rPr>
          <w:b/>
          <w:bCs/>
          <w:color w:val="000000"/>
          <w:sz w:val="28"/>
          <w:szCs w:val="28"/>
          <w:u w:val="single"/>
        </w:rPr>
        <w:t>6 ситуация</w:t>
      </w:r>
      <w:r>
        <w:rPr>
          <w:color w:val="000000"/>
          <w:sz w:val="28"/>
          <w:szCs w:val="28"/>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pPr>
        <w:pStyle w:val="NormalWeb"/>
        <w:spacing w:beforeAutospacing="0" w:before="0" w:afterAutospacing="0" w:after="0"/>
        <w:ind w:firstLine="709"/>
        <w:jc w:val="both"/>
        <w:rPr>
          <w:color w:val="000000"/>
          <w:sz w:val="28"/>
          <w:szCs w:val="28"/>
        </w:rPr>
      </w:pPr>
      <w:r>
        <w:rPr>
          <w:b/>
          <w:bCs/>
          <w:color w:val="000000"/>
          <w:sz w:val="28"/>
          <w:szCs w:val="28"/>
        </w:rPr>
        <w:t>Пример</w:t>
      </w:r>
      <w:r>
        <w:rPr>
          <w:color w:val="000000"/>
          <w:sz w:val="28"/>
          <w:szCs w:val="28"/>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pPr>
        <w:pStyle w:val="NormalWeb"/>
        <w:spacing w:beforeAutospacing="0" w:before="0" w:afterAutospacing="0" w:after="0"/>
        <w:ind w:firstLine="709"/>
        <w:jc w:val="both"/>
        <w:rPr>
          <w:color w:val="000000"/>
          <w:sz w:val="28"/>
          <w:szCs w:val="28"/>
        </w:rPr>
      </w:pPr>
      <w:r>
        <w:rPr>
          <w:b/>
          <w:bCs/>
          <w:color w:val="000000"/>
          <w:sz w:val="28"/>
          <w:szCs w:val="28"/>
        </w:rPr>
        <w:t>Возможные способы предотвращения и (или) урегулирования конфликта интересов</w:t>
      </w:r>
      <w:r>
        <w:rPr>
          <w:color w:val="000000"/>
          <w:sz w:val="28"/>
          <w:szCs w:val="28"/>
        </w:rPr>
        <w:t xml:space="preserve">: </w:t>
      </w:r>
    </w:p>
    <w:p>
      <w:pPr>
        <w:pStyle w:val="NormalWeb"/>
        <w:spacing w:beforeAutospacing="0" w:before="0" w:afterAutospacing="0" w:after="0"/>
        <w:ind w:firstLine="709"/>
        <w:jc w:val="both"/>
        <w:rPr>
          <w:color w:val="000000"/>
          <w:sz w:val="28"/>
          <w:szCs w:val="28"/>
        </w:rPr>
      </w:pPr>
      <w:r>
        <w:rPr>
          <w:color w:val="000000"/>
          <w:sz w:val="28"/>
          <w:szCs w:val="28"/>
        </w:rPr>
        <w:t>1)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города Оренбурга);</w:t>
      </w:r>
    </w:p>
    <w:p>
      <w:pPr>
        <w:pStyle w:val="NormalWeb"/>
        <w:spacing w:beforeAutospacing="0" w:before="0" w:afterAutospacing="0" w:after="0"/>
        <w:ind w:firstLine="709"/>
        <w:jc w:val="both"/>
        <w:rPr>
          <w:color w:val="000000"/>
          <w:sz w:val="28"/>
          <w:szCs w:val="28"/>
        </w:rPr>
      </w:pPr>
      <w:r>
        <w:rPr>
          <w:color w:val="000000"/>
          <w:sz w:val="28"/>
          <w:szCs w:val="28"/>
        </w:rPr>
        <w:t>2) руководитель учреждения может принять одно из решений:</w:t>
      </w:r>
    </w:p>
    <w:p>
      <w:pPr>
        <w:pStyle w:val="NormalWeb"/>
        <w:spacing w:beforeAutospacing="0" w:before="0" w:afterAutospacing="0" w:after="0"/>
        <w:ind w:firstLine="709"/>
        <w:jc w:val="both"/>
        <w:rPr>
          <w:color w:val="000000"/>
          <w:sz w:val="28"/>
          <w:szCs w:val="28"/>
        </w:rPr>
      </w:pPr>
      <w:r>
        <w:rPr>
          <w:color w:val="000000"/>
          <w:sz w:val="28"/>
          <w:szCs w:val="28"/>
        </w:rPr>
        <w:t>- об оказании помощи работнику в выполнении финансовых или имущественных обязательств;</w:t>
      </w:r>
    </w:p>
    <w:p>
      <w:pPr>
        <w:pStyle w:val="NormalWeb"/>
        <w:spacing w:beforeAutospacing="0" w:before="0" w:afterAutospacing="0" w:after="0"/>
        <w:ind w:firstLine="709"/>
        <w:jc w:val="both"/>
        <w:rPr>
          <w:color w:val="000000"/>
          <w:sz w:val="28"/>
          <w:szCs w:val="28"/>
        </w:rPr>
      </w:pPr>
      <w:r>
        <w:rPr>
          <w:color w:val="000000"/>
          <w:sz w:val="28"/>
          <w:szCs w:val="28"/>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которой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pPr>
        <w:pStyle w:val="NormalWeb"/>
        <w:spacing w:beforeAutospacing="0" w:before="0" w:afterAutospacing="0" w:after="0"/>
        <w:ind w:firstLine="709"/>
        <w:jc w:val="both"/>
        <w:rPr>
          <w:color w:val="000000"/>
          <w:sz w:val="28"/>
          <w:szCs w:val="28"/>
        </w:rPr>
      </w:pPr>
      <w:r>
        <w:rPr>
          <w:color w:val="000000"/>
          <w:sz w:val="28"/>
          <w:szCs w:val="28"/>
        </w:rPr>
        <w:t>- о переводе такого работника учреждения на иную должность;</w:t>
      </w:r>
    </w:p>
    <w:p>
      <w:pPr>
        <w:pStyle w:val="NormalWeb"/>
        <w:spacing w:beforeAutospacing="0" w:before="0" w:afterAutospacing="0" w:after="0"/>
        <w:ind w:firstLine="709"/>
        <w:jc w:val="both"/>
        <w:rPr>
          <w:color w:val="000000"/>
          <w:sz w:val="28"/>
          <w:szCs w:val="28"/>
        </w:rPr>
      </w:pPr>
      <w:r>
        <w:rPr>
          <w:color w:val="000000"/>
          <w:sz w:val="28"/>
          <w:szCs w:val="28"/>
        </w:rPr>
        <w:t>- об изменении круга должностных обязанностей работника учреждения;</w:t>
      </w:r>
    </w:p>
    <w:p>
      <w:pPr>
        <w:pStyle w:val="NormalWeb"/>
        <w:spacing w:beforeAutospacing="0" w:before="0" w:afterAutospacing="0" w:after="0"/>
        <w:ind w:firstLine="709"/>
        <w:jc w:val="both"/>
        <w:rPr>
          <w:color w:val="000000"/>
          <w:sz w:val="28"/>
          <w:szCs w:val="28"/>
        </w:rPr>
      </w:pPr>
      <w:r>
        <w:rPr>
          <w:color w:val="000000"/>
          <w:sz w:val="28"/>
          <w:szCs w:val="28"/>
        </w:rPr>
        <w:t>3) руководитель учреждения может быть временно отстранен от принятия подобного решения.</w:t>
      </w:r>
    </w:p>
    <w:p>
      <w:pPr>
        <w:pStyle w:val="NormalWeb"/>
        <w:spacing w:beforeAutospacing="0" w:before="0" w:afterAutospacing="0" w:after="0"/>
        <w:ind w:firstLine="709"/>
        <w:jc w:val="both"/>
        <w:rPr>
          <w:color w:val="000000"/>
          <w:sz w:val="28"/>
          <w:szCs w:val="28"/>
        </w:rPr>
      </w:pPr>
      <w:r>
        <w:rPr>
          <w:color w:val="000000"/>
          <w:sz w:val="28"/>
          <w:szCs w:val="28"/>
        </w:rPr>
        <w:t> </w:t>
      </w:r>
    </w:p>
    <w:p>
      <w:pPr>
        <w:pStyle w:val="NormalWeb"/>
        <w:spacing w:beforeAutospacing="0" w:before="0" w:afterAutospacing="0" w:after="0"/>
        <w:ind w:firstLine="709"/>
        <w:jc w:val="both"/>
        <w:rPr>
          <w:color w:val="000000"/>
          <w:sz w:val="28"/>
          <w:szCs w:val="28"/>
        </w:rPr>
      </w:pPr>
      <w:r>
        <w:rPr>
          <w:b/>
          <w:bCs/>
          <w:color w:val="000000"/>
          <w:sz w:val="28"/>
          <w:szCs w:val="28"/>
          <w:u w:val="single"/>
        </w:rPr>
        <w:t>7 ситуация</w:t>
      </w:r>
      <w:r>
        <w:rPr>
          <w:color w:val="000000"/>
          <w:sz w:val="28"/>
          <w:szCs w:val="28"/>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pPr>
        <w:pStyle w:val="NormalWeb"/>
        <w:spacing w:beforeAutospacing="0" w:before="0" w:afterAutospacing="0" w:after="0"/>
        <w:ind w:firstLine="709"/>
        <w:jc w:val="both"/>
        <w:rPr>
          <w:color w:val="000000"/>
          <w:sz w:val="28"/>
          <w:szCs w:val="28"/>
        </w:rPr>
      </w:pPr>
      <w:r>
        <w:rPr>
          <w:b/>
          <w:bCs/>
          <w:color w:val="000000"/>
          <w:sz w:val="28"/>
          <w:szCs w:val="28"/>
        </w:rPr>
        <w:t>Пример</w:t>
      </w:r>
      <w:r>
        <w:rPr>
          <w:color w:val="000000"/>
          <w:sz w:val="28"/>
          <w:szCs w:val="28"/>
        </w:rPr>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pPr>
        <w:pStyle w:val="NormalWeb"/>
        <w:spacing w:beforeAutospacing="0" w:before="0" w:afterAutospacing="0" w:after="0"/>
        <w:ind w:firstLine="709"/>
        <w:jc w:val="both"/>
        <w:rPr>
          <w:color w:val="000000"/>
          <w:sz w:val="28"/>
          <w:szCs w:val="28"/>
        </w:rPr>
      </w:pPr>
      <w:r>
        <w:rPr>
          <w:b/>
          <w:bCs/>
          <w:color w:val="000000"/>
          <w:sz w:val="28"/>
          <w:szCs w:val="28"/>
        </w:rPr>
        <w:t>Возможные способы предотвращения и (или) урегулирования конфликта интересов</w:t>
      </w:r>
      <w:r>
        <w:rPr>
          <w:color w:val="000000"/>
          <w:sz w:val="28"/>
          <w:szCs w:val="28"/>
        </w:rPr>
        <w:t xml:space="preserve">: </w:t>
      </w:r>
    </w:p>
    <w:p>
      <w:pPr>
        <w:pStyle w:val="NormalWeb"/>
        <w:spacing w:beforeAutospacing="0" w:before="0" w:afterAutospacing="0" w:after="0"/>
        <w:ind w:firstLine="709"/>
        <w:jc w:val="both"/>
        <w:rPr>
          <w:color w:val="000000"/>
          <w:sz w:val="28"/>
          <w:szCs w:val="28"/>
        </w:rPr>
      </w:pPr>
      <w:r>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pPr>
        <w:pStyle w:val="NormalWeb"/>
        <w:spacing w:beforeAutospacing="0" w:before="0" w:afterAutospacing="0" w:after="0"/>
        <w:ind w:firstLine="709"/>
        <w:jc w:val="both"/>
        <w:rPr>
          <w:color w:val="000000"/>
          <w:sz w:val="28"/>
          <w:szCs w:val="28"/>
        </w:rPr>
      </w:pPr>
      <w:r>
        <w:rPr>
          <w:color w:val="000000"/>
          <w:sz w:val="28"/>
          <w:szCs w:val="28"/>
        </w:rPr>
        <w:t>2) руководитель учреждения может принять одно из решений:</w:t>
      </w:r>
    </w:p>
    <w:p>
      <w:pPr>
        <w:pStyle w:val="NormalWeb"/>
        <w:spacing w:beforeAutospacing="0" w:before="0" w:afterAutospacing="0" w:after="0"/>
        <w:ind w:firstLine="709"/>
        <w:jc w:val="both"/>
        <w:rPr>
          <w:color w:val="000000"/>
          <w:sz w:val="28"/>
          <w:szCs w:val="28"/>
        </w:rPr>
      </w:pPr>
      <w:r>
        <w:rPr>
          <w:color w:val="000000"/>
          <w:sz w:val="28"/>
          <w:szCs w:val="28"/>
        </w:rPr>
        <w:t>-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pPr>
        <w:pStyle w:val="NormalWeb"/>
        <w:spacing w:beforeAutospacing="0" w:before="0" w:afterAutospacing="0" w:after="0"/>
        <w:ind w:firstLine="709"/>
        <w:jc w:val="both"/>
        <w:rPr>
          <w:color w:val="000000"/>
          <w:sz w:val="28"/>
          <w:szCs w:val="28"/>
        </w:rPr>
      </w:pPr>
      <w:r>
        <w:rPr>
          <w:color w:val="000000"/>
          <w:sz w:val="28"/>
          <w:szCs w:val="28"/>
        </w:rPr>
        <w:t>- об изменении круга должностных обязанностей работника учреждения;</w:t>
      </w:r>
    </w:p>
    <w:p>
      <w:pPr>
        <w:pStyle w:val="NormalWeb"/>
        <w:spacing w:beforeAutospacing="0" w:before="0" w:afterAutospacing="0" w:after="0"/>
        <w:ind w:firstLine="709"/>
        <w:jc w:val="both"/>
        <w:rPr>
          <w:color w:val="000000"/>
          <w:sz w:val="28"/>
          <w:szCs w:val="28"/>
        </w:rPr>
      </w:pPr>
      <w:r>
        <w:rPr>
          <w:color w:val="000000"/>
          <w:sz w:val="28"/>
          <w:szCs w:val="28"/>
        </w:rPr>
        <w:t>3) руководитель учреждения может быть временно отстранен от принятия подобного решения.</w:t>
      </w:r>
    </w:p>
    <w:p>
      <w:pPr>
        <w:pStyle w:val="NormalWeb"/>
        <w:spacing w:beforeAutospacing="0" w:before="0" w:afterAutospacing="0" w:after="0"/>
        <w:ind w:firstLine="709"/>
        <w:jc w:val="both"/>
        <w:rPr>
          <w:color w:val="000000"/>
          <w:sz w:val="28"/>
          <w:szCs w:val="28"/>
        </w:rPr>
      </w:pPr>
      <w:r>
        <w:rPr>
          <w:color w:val="000000"/>
          <w:sz w:val="28"/>
          <w:szCs w:val="28"/>
        </w:rPr>
        <w:t> </w:t>
      </w:r>
    </w:p>
    <w:p>
      <w:pPr>
        <w:pStyle w:val="NormalWeb"/>
        <w:spacing w:beforeAutospacing="0" w:before="0" w:afterAutospacing="0" w:after="0"/>
        <w:ind w:firstLine="709"/>
        <w:jc w:val="both"/>
        <w:rPr>
          <w:color w:val="000000"/>
          <w:sz w:val="28"/>
          <w:szCs w:val="28"/>
        </w:rPr>
      </w:pPr>
      <w:r>
        <w:rPr>
          <w:b/>
          <w:bCs/>
          <w:color w:val="000000"/>
          <w:sz w:val="28"/>
          <w:szCs w:val="28"/>
          <w:u w:val="single"/>
        </w:rPr>
        <w:t>8 ситуация</w:t>
      </w:r>
      <w:r>
        <w:rPr>
          <w:color w:val="000000"/>
          <w:sz w:val="28"/>
          <w:szCs w:val="28"/>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pPr>
        <w:pStyle w:val="NormalWeb"/>
        <w:spacing w:beforeAutospacing="0" w:before="0" w:afterAutospacing="0" w:after="0"/>
        <w:ind w:firstLine="709"/>
        <w:jc w:val="both"/>
        <w:rPr>
          <w:color w:val="000000"/>
          <w:sz w:val="28"/>
          <w:szCs w:val="28"/>
        </w:rPr>
      </w:pPr>
      <w:r>
        <w:rPr>
          <w:b/>
          <w:bCs/>
          <w:color w:val="000000"/>
          <w:sz w:val="28"/>
          <w:szCs w:val="28"/>
        </w:rPr>
        <w:t>Пример</w:t>
      </w:r>
      <w:r>
        <w:rPr>
          <w:color w:val="000000"/>
          <w:sz w:val="28"/>
          <w:szCs w:val="28"/>
        </w:rP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pPr>
        <w:pStyle w:val="NormalWeb"/>
        <w:spacing w:beforeAutospacing="0" w:before="0" w:afterAutospacing="0" w:after="0"/>
        <w:ind w:firstLine="709"/>
        <w:jc w:val="both"/>
        <w:rPr>
          <w:color w:val="000000"/>
          <w:sz w:val="28"/>
          <w:szCs w:val="28"/>
        </w:rPr>
      </w:pPr>
      <w:r>
        <w:rPr>
          <w:b/>
          <w:bCs/>
          <w:color w:val="000000"/>
          <w:sz w:val="28"/>
          <w:szCs w:val="28"/>
        </w:rPr>
        <w:t>Возможные способы предотвращения и (или) урегулирования конфликта интересов</w:t>
      </w:r>
      <w:r>
        <w:rPr>
          <w:color w:val="000000"/>
          <w:sz w:val="28"/>
          <w:szCs w:val="28"/>
        </w:rPr>
        <w:t xml:space="preserve">: </w:t>
      </w:r>
    </w:p>
    <w:p>
      <w:pPr>
        <w:pStyle w:val="NormalWeb"/>
        <w:spacing w:beforeAutospacing="0" w:before="0" w:afterAutospacing="0" w:after="0"/>
        <w:ind w:firstLine="709"/>
        <w:jc w:val="both"/>
        <w:rPr>
          <w:color w:val="000000"/>
          <w:sz w:val="28"/>
          <w:szCs w:val="28"/>
        </w:rPr>
      </w:pPr>
      <w:r>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pPr>
        <w:pStyle w:val="NormalWeb"/>
        <w:spacing w:beforeAutospacing="0" w:before="0" w:afterAutospacing="0" w:after="0"/>
        <w:ind w:firstLine="709"/>
        <w:jc w:val="both"/>
        <w:rPr>
          <w:color w:val="000000"/>
          <w:sz w:val="28"/>
          <w:szCs w:val="28"/>
        </w:rPr>
      </w:pPr>
      <w:r>
        <w:rPr>
          <w:color w:val="000000"/>
          <w:sz w:val="28"/>
          <w:szCs w:val="28"/>
        </w:rPr>
        <w:t>2) руководитель учреждения может принять одно из решений:</w:t>
      </w:r>
    </w:p>
    <w:p>
      <w:pPr>
        <w:pStyle w:val="NormalWeb"/>
        <w:spacing w:beforeAutospacing="0" w:before="0" w:afterAutospacing="0" w:after="0"/>
        <w:ind w:firstLine="709"/>
        <w:jc w:val="both"/>
        <w:rPr>
          <w:color w:val="000000"/>
          <w:sz w:val="28"/>
          <w:szCs w:val="28"/>
        </w:rPr>
      </w:pPr>
      <w:r>
        <w:rPr>
          <w:color w:val="000000"/>
          <w:sz w:val="28"/>
          <w:szCs w:val="28"/>
        </w:rPr>
        <w:t>- рекомендовать работнику отказаться от получаемых благ или услуг;</w:t>
      </w:r>
    </w:p>
    <w:p>
      <w:pPr>
        <w:pStyle w:val="NormalWeb"/>
        <w:spacing w:beforeAutospacing="0" w:before="0" w:afterAutospacing="0" w:after="0"/>
        <w:ind w:firstLine="709"/>
        <w:jc w:val="both"/>
        <w:rPr>
          <w:color w:val="000000"/>
          <w:sz w:val="28"/>
          <w:szCs w:val="28"/>
        </w:rPr>
      </w:pPr>
      <w:r>
        <w:rPr>
          <w:color w:val="000000"/>
          <w:sz w:val="28"/>
          <w:szCs w:val="28"/>
        </w:rPr>
        <w:t>- о временном отстранении работника учреждения от исполнения обязанностей по участию в принятии решений в отношении указанной организации;</w:t>
      </w:r>
    </w:p>
    <w:p>
      <w:pPr>
        <w:pStyle w:val="NormalWeb"/>
        <w:spacing w:beforeAutospacing="0" w:before="0" w:afterAutospacing="0" w:after="0"/>
        <w:ind w:firstLine="709"/>
        <w:jc w:val="both"/>
        <w:rPr>
          <w:color w:val="000000"/>
          <w:sz w:val="28"/>
          <w:szCs w:val="28"/>
        </w:rPr>
      </w:pPr>
      <w:r>
        <w:rPr>
          <w:color w:val="000000"/>
          <w:sz w:val="28"/>
          <w:szCs w:val="28"/>
        </w:rPr>
        <w:t>- об изменении круга должностных обязанностей работника учреждения.</w:t>
      </w:r>
    </w:p>
    <w:p>
      <w:pPr>
        <w:pStyle w:val="NormalWeb"/>
        <w:spacing w:beforeAutospacing="0" w:before="0" w:afterAutospacing="0" w:after="0"/>
        <w:ind w:firstLine="709"/>
        <w:jc w:val="both"/>
        <w:rPr>
          <w:color w:val="000000"/>
          <w:sz w:val="28"/>
          <w:szCs w:val="28"/>
        </w:rPr>
      </w:pPr>
      <w:r>
        <w:rPr>
          <w:color w:val="000000"/>
          <w:sz w:val="28"/>
          <w:szCs w:val="28"/>
        </w:rPr>
        <w:t> </w:t>
      </w:r>
    </w:p>
    <w:p>
      <w:pPr>
        <w:pStyle w:val="NormalWeb"/>
        <w:spacing w:beforeAutospacing="0" w:before="0" w:afterAutospacing="0" w:after="0"/>
        <w:ind w:firstLine="709"/>
        <w:jc w:val="both"/>
        <w:rPr>
          <w:color w:val="000000"/>
          <w:sz w:val="28"/>
          <w:szCs w:val="28"/>
        </w:rPr>
      </w:pPr>
      <w:r>
        <w:rPr>
          <w:b/>
          <w:bCs/>
          <w:color w:val="000000"/>
          <w:sz w:val="28"/>
          <w:szCs w:val="28"/>
          <w:u w:val="single"/>
        </w:rPr>
        <w:t>9 ситуация</w:t>
      </w:r>
      <w:r>
        <w:rPr>
          <w:color w:val="000000"/>
          <w:sz w:val="28"/>
          <w:szCs w:val="28"/>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pPr>
        <w:pStyle w:val="NormalWeb"/>
        <w:spacing w:beforeAutospacing="0" w:before="0" w:afterAutospacing="0" w:after="0"/>
        <w:ind w:firstLine="709"/>
        <w:jc w:val="both"/>
        <w:rPr>
          <w:color w:val="000000"/>
          <w:sz w:val="28"/>
          <w:szCs w:val="28"/>
        </w:rPr>
      </w:pPr>
      <w:r>
        <w:rPr>
          <w:b/>
          <w:bCs/>
          <w:color w:val="000000"/>
          <w:sz w:val="28"/>
          <w:szCs w:val="28"/>
        </w:rPr>
        <w:t>Пример</w:t>
      </w:r>
      <w:r>
        <w:rPr>
          <w:color w:val="000000"/>
          <w:sz w:val="28"/>
          <w:szCs w:val="28"/>
        </w:rP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pPr>
        <w:pStyle w:val="NormalWeb"/>
        <w:spacing w:beforeAutospacing="0" w:before="0" w:afterAutospacing="0" w:after="0"/>
        <w:ind w:firstLine="709"/>
        <w:jc w:val="both"/>
        <w:rPr>
          <w:color w:val="000000"/>
          <w:sz w:val="28"/>
          <w:szCs w:val="28"/>
        </w:rPr>
      </w:pPr>
      <w:r>
        <w:rPr>
          <w:b/>
          <w:bCs/>
          <w:color w:val="000000"/>
          <w:sz w:val="28"/>
          <w:szCs w:val="28"/>
        </w:rPr>
        <w:t>Возможные способы предотвращения и (или) урегулирования конфликта интересов</w:t>
      </w:r>
      <w:r>
        <w:rPr>
          <w:color w:val="000000"/>
          <w:sz w:val="28"/>
          <w:szCs w:val="28"/>
        </w:rPr>
        <w:t xml:space="preserve">: </w:t>
      </w:r>
    </w:p>
    <w:p>
      <w:pPr>
        <w:pStyle w:val="NormalWeb"/>
        <w:spacing w:beforeAutospacing="0" w:before="0" w:afterAutospacing="0" w:after="0"/>
        <w:ind w:firstLine="709"/>
        <w:jc w:val="both"/>
        <w:rPr>
          <w:color w:val="000000"/>
          <w:sz w:val="28"/>
          <w:szCs w:val="28"/>
        </w:rPr>
      </w:pPr>
      <w:r>
        <w:rPr>
          <w:color w:val="000000"/>
          <w:sz w:val="28"/>
          <w:szCs w:val="28"/>
        </w:rPr>
        <w:t>1) установление правил корпоративного поведения, рекомендующих воздерживаться от дарения (принятия) дорогостоящих подарков;</w:t>
      </w:r>
    </w:p>
    <w:p>
      <w:pPr>
        <w:pStyle w:val="NormalWeb"/>
        <w:spacing w:beforeAutospacing="0" w:before="0" w:afterAutospacing="0" w:after="0"/>
        <w:ind w:firstLine="709"/>
        <w:jc w:val="both"/>
        <w:rPr>
          <w:color w:val="000000"/>
          <w:sz w:val="28"/>
          <w:szCs w:val="28"/>
        </w:rPr>
      </w:pPr>
      <w:r>
        <w:rPr>
          <w:color w:val="000000"/>
          <w:sz w:val="28"/>
          <w:szCs w:val="28"/>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мэрии города Новосибирска);</w:t>
      </w:r>
    </w:p>
    <w:p>
      <w:pPr>
        <w:pStyle w:val="NormalWeb"/>
        <w:spacing w:beforeAutospacing="0" w:before="0" w:afterAutospacing="0" w:after="0"/>
        <w:ind w:firstLine="709"/>
        <w:jc w:val="both"/>
        <w:rPr>
          <w:color w:val="000000"/>
          <w:sz w:val="28"/>
          <w:szCs w:val="28"/>
        </w:rPr>
      </w:pPr>
      <w:r>
        <w:rPr>
          <w:color w:val="000000"/>
          <w:sz w:val="28"/>
          <w:szCs w:val="28"/>
        </w:rPr>
        <w:t>3) руководитель учреждения может принять одно из решений:</w:t>
      </w:r>
    </w:p>
    <w:p>
      <w:pPr>
        <w:pStyle w:val="NormalWeb"/>
        <w:spacing w:beforeAutospacing="0" w:before="0" w:afterAutospacing="0" w:after="0"/>
        <w:ind w:firstLine="709"/>
        <w:jc w:val="both"/>
        <w:rPr>
          <w:color w:val="000000"/>
          <w:sz w:val="28"/>
          <w:szCs w:val="28"/>
        </w:rPr>
      </w:pPr>
      <w:r>
        <w:rPr>
          <w:color w:val="000000"/>
          <w:sz w:val="28"/>
          <w:szCs w:val="28"/>
        </w:rPr>
        <w:t>- рекомендовать работнику вернуть дорогостоящий подарок дарителю;</w:t>
      </w:r>
    </w:p>
    <w:p>
      <w:pPr>
        <w:pStyle w:val="NormalWeb"/>
        <w:spacing w:beforeAutospacing="0" w:before="0" w:afterAutospacing="0" w:after="0"/>
        <w:ind w:firstLine="709"/>
        <w:jc w:val="both"/>
        <w:rPr>
          <w:color w:val="000000"/>
          <w:sz w:val="28"/>
          <w:szCs w:val="28"/>
        </w:rPr>
      </w:pPr>
      <w:r>
        <w:rPr>
          <w:color w:val="000000"/>
          <w:sz w:val="28"/>
          <w:szCs w:val="28"/>
        </w:rPr>
        <w:t>- об изменении круга должностных обязанностей работника учреждения;</w:t>
      </w:r>
    </w:p>
    <w:p>
      <w:pPr>
        <w:pStyle w:val="NormalWeb"/>
        <w:spacing w:beforeAutospacing="0" w:before="0" w:afterAutospacing="0" w:after="0"/>
        <w:ind w:firstLine="709"/>
        <w:jc w:val="both"/>
        <w:rPr>
          <w:color w:val="000000"/>
          <w:sz w:val="28"/>
          <w:szCs w:val="28"/>
        </w:rPr>
      </w:pPr>
      <w:r>
        <w:rPr>
          <w:color w:val="000000"/>
          <w:sz w:val="28"/>
          <w:szCs w:val="28"/>
        </w:rPr>
        <w:t xml:space="preserve">4) руководителю учреждения может быть рекомендовано вернуть дарителю дорогостоящий подарок; </w:t>
      </w:r>
    </w:p>
    <w:p>
      <w:pPr>
        <w:pStyle w:val="NormalWeb"/>
        <w:spacing w:beforeAutospacing="0" w:before="0" w:afterAutospacing="0" w:after="0"/>
        <w:ind w:firstLine="709"/>
        <w:jc w:val="both"/>
        <w:rPr>
          <w:color w:val="000000"/>
          <w:sz w:val="28"/>
          <w:szCs w:val="28"/>
        </w:rPr>
      </w:pPr>
      <w:r>
        <w:rPr>
          <w:color w:val="000000"/>
          <w:sz w:val="28"/>
          <w:szCs w:val="28"/>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pPr>
        <w:pStyle w:val="NormalWeb"/>
        <w:spacing w:beforeAutospacing="0" w:before="0" w:afterAutospacing="0" w:after="0"/>
        <w:ind w:firstLine="709"/>
        <w:jc w:val="both"/>
        <w:rPr>
          <w:color w:val="000000"/>
          <w:sz w:val="28"/>
          <w:szCs w:val="28"/>
        </w:rPr>
      </w:pPr>
      <w:r>
        <w:rPr>
          <w:color w:val="000000"/>
          <w:sz w:val="28"/>
          <w:szCs w:val="28"/>
        </w:rPr>
        <w:t> </w:t>
      </w:r>
    </w:p>
    <w:p>
      <w:pPr>
        <w:pStyle w:val="NormalWeb"/>
        <w:spacing w:beforeAutospacing="0" w:before="0" w:afterAutospacing="0" w:after="0"/>
        <w:ind w:firstLine="709"/>
        <w:jc w:val="both"/>
        <w:rPr>
          <w:color w:val="000000"/>
          <w:sz w:val="28"/>
          <w:szCs w:val="28"/>
        </w:rPr>
      </w:pPr>
      <w:r>
        <w:rPr>
          <w:b/>
          <w:bCs/>
          <w:color w:val="000000"/>
          <w:sz w:val="28"/>
          <w:szCs w:val="28"/>
          <w:u w:val="single"/>
        </w:rPr>
        <w:t>10 ситуация</w:t>
      </w:r>
      <w:r>
        <w:rPr>
          <w:color w:val="000000"/>
          <w:sz w:val="28"/>
          <w:szCs w:val="28"/>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pPr>
        <w:pStyle w:val="NormalWeb"/>
        <w:spacing w:beforeAutospacing="0" w:before="0" w:afterAutospacing="0" w:after="0"/>
        <w:ind w:firstLine="709"/>
        <w:jc w:val="both"/>
        <w:rPr>
          <w:color w:val="000000"/>
          <w:sz w:val="28"/>
          <w:szCs w:val="28"/>
        </w:rPr>
      </w:pPr>
      <w:r>
        <w:rPr>
          <w:b/>
          <w:bCs/>
          <w:color w:val="000000"/>
          <w:sz w:val="28"/>
          <w:szCs w:val="28"/>
        </w:rPr>
        <w:t>Пример</w:t>
      </w:r>
      <w:r>
        <w:rPr>
          <w:color w:val="000000"/>
          <w:sz w:val="28"/>
          <w:szCs w:val="28"/>
        </w:rPr>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pPr>
        <w:pStyle w:val="NormalWeb"/>
        <w:spacing w:beforeAutospacing="0" w:before="0" w:afterAutospacing="0" w:after="0"/>
        <w:ind w:firstLine="709"/>
        <w:jc w:val="both"/>
        <w:rPr>
          <w:color w:val="000000"/>
          <w:sz w:val="28"/>
          <w:szCs w:val="28"/>
        </w:rPr>
      </w:pPr>
      <w:r>
        <w:rPr>
          <w:b/>
          <w:bCs/>
          <w:color w:val="000000"/>
          <w:sz w:val="28"/>
          <w:szCs w:val="28"/>
        </w:rPr>
        <w:t>Возможные способы предотвращения и (или) урегулирования конфликта интересов</w:t>
      </w:r>
      <w:r>
        <w:rPr>
          <w:color w:val="000000"/>
          <w:sz w:val="28"/>
          <w:szCs w:val="28"/>
        </w:rPr>
        <w:t xml:space="preserve">: </w:t>
      </w:r>
    </w:p>
    <w:p>
      <w:pPr>
        <w:pStyle w:val="NormalWeb"/>
        <w:spacing w:beforeAutospacing="0" w:before="0" w:afterAutospacing="0" w:after="0"/>
        <w:ind w:firstLine="709"/>
        <w:jc w:val="both"/>
        <w:rPr>
          <w:color w:val="000000"/>
          <w:sz w:val="28"/>
          <w:szCs w:val="28"/>
        </w:rPr>
      </w:pPr>
      <w:r>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pPr>
        <w:pStyle w:val="NormalWeb"/>
        <w:spacing w:beforeAutospacing="0" w:before="0" w:afterAutospacing="0" w:after="0"/>
        <w:ind w:firstLine="709"/>
        <w:jc w:val="both"/>
        <w:rPr>
          <w:color w:val="000000"/>
          <w:sz w:val="28"/>
          <w:szCs w:val="28"/>
        </w:rPr>
      </w:pPr>
      <w:r>
        <w:rPr>
          <w:color w:val="000000"/>
          <w:sz w:val="28"/>
          <w:szCs w:val="28"/>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pPr>
        <w:pStyle w:val="NormalWeb"/>
        <w:spacing w:beforeAutospacing="0" w:before="0" w:afterAutospacing="0" w:after="0"/>
        <w:ind w:firstLine="709"/>
        <w:jc w:val="both"/>
        <w:rPr>
          <w:color w:val="000000"/>
          <w:sz w:val="28"/>
          <w:szCs w:val="28"/>
        </w:rPr>
      </w:pPr>
      <w:r>
        <w:rPr>
          <w:color w:val="000000"/>
          <w:sz w:val="28"/>
          <w:szCs w:val="28"/>
        </w:rPr>
        <w:t>3) руководитель учреждения может быть временно отстранен от принятия решения в отношении указанной организации.</w:t>
      </w:r>
    </w:p>
    <w:p>
      <w:pPr>
        <w:pStyle w:val="NormalWeb"/>
        <w:spacing w:beforeAutospacing="0" w:before="0" w:afterAutospacing="0" w:after="0"/>
        <w:ind w:firstLine="709"/>
        <w:jc w:val="both"/>
        <w:rPr>
          <w:color w:val="000000"/>
          <w:sz w:val="28"/>
          <w:szCs w:val="28"/>
        </w:rPr>
      </w:pPr>
      <w:r>
        <w:rPr>
          <w:color w:val="000000"/>
          <w:sz w:val="28"/>
          <w:szCs w:val="28"/>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органа учредителя, а автономном учреждении – наблюдательного совета автономного учреждения</w:t>
      </w:r>
      <w:r>
        <w:rPr>
          <w:rStyle w:val="Style19"/>
          <w:color w:val="000000"/>
          <w:sz w:val="28"/>
          <w:szCs w:val="28"/>
        </w:rPr>
        <w:footnoteReference w:id="7"/>
      </w:r>
      <w:r>
        <w:rPr>
          <w:rStyle w:val="FootnoteCharacters"/>
          <w:color w:val="000000"/>
          <w:sz w:val="28"/>
          <w:szCs w:val="28"/>
        </w:rPr>
        <w:t>.</w:t>
      </w:r>
    </w:p>
    <w:p>
      <w:pPr>
        <w:pStyle w:val="NormalWeb"/>
        <w:spacing w:beforeAutospacing="0" w:before="0" w:afterAutospacing="0" w:after="0"/>
        <w:ind w:firstLine="709"/>
        <w:jc w:val="both"/>
        <w:rPr>
          <w:color w:val="000000"/>
          <w:sz w:val="28"/>
          <w:szCs w:val="28"/>
        </w:rPr>
      </w:pPr>
      <w:r>
        <w:rPr>
          <w:b/>
          <w:bCs/>
          <w:color w:val="000000"/>
          <w:sz w:val="28"/>
          <w:szCs w:val="28"/>
          <w:u w:val="single"/>
        </w:rPr>
        <w:t>11 ситуация</w:t>
      </w:r>
      <w:r>
        <w:rPr>
          <w:color w:val="000000"/>
          <w:sz w:val="28"/>
          <w:szCs w:val="28"/>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pPr>
        <w:pStyle w:val="NormalWeb"/>
        <w:spacing w:beforeAutospacing="0" w:before="0" w:afterAutospacing="0" w:after="0"/>
        <w:ind w:firstLine="709"/>
        <w:jc w:val="both"/>
        <w:rPr>
          <w:color w:val="000000"/>
          <w:sz w:val="28"/>
          <w:szCs w:val="28"/>
        </w:rPr>
      </w:pPr>
      <w:r>
        <w:rPr>
          <w:b/>
          <w:bCs/>
          <w:color w:val="000000"/>
          <w:sz w:val="28"/>
          <w:szCs w:val="28"/>
        </w:rPr>
        <w:t>Возможные способы предотвращения и (или) урегулирования конфликта интересов</w:t>
      </w:r>
      <w:r>
        <w:rPr>
          <w:color w:val="000000"/>
          <w:sz w:val="28"/>
          <w:szCs w:val="28"/>
        </w:rPr>
        <w:t xml:space="preserve">: </w:t>
      </w:r>
    </w:p>
    <w:p>
      <w:pPr>
        <w:pStyle w:val="NormalWeb"/>
        <w:spacing w:beforeAutospacing="0" w:before="0" w:afterAutospacing="0" w:after="0"/>
        <w:ind w:firstLine="709"/>
        <w:jc w:val="both"/>
        <w:rPr>
          <w:color w:val="000000"/>
          <w:sz w:val="28"/>
          <w:szCs w:val="28"/>
        </w:rPr>
      </w:pPr>
      <w:r>
        <w:rPr>
          <w:color w:val="000000"/>
          <w:sz w:val="28"/>
          <w:szCs w:val="28"/>
        </w:rPr>
        <w:t> </w:t>
      </w:r>
      <w:r>
        <w:rPr>
          <w:color w:val="000000"/>
          <w:sz w:val="28"/>
          <w:szCs w:val="28"/>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pPr>
        <w:pStyle w:val="NormalWeb"/>
        <w:spacing w:beforeAutospacing="0" w:before="0" w:afterAutospacing="0" w:after="0"/>
        <w:ind w:firstLine="709"/>
        <w:jc w:val="both"/>
        <w:rPr>
          <w:sz w:val="28"/>
          <w:szCs w:val="28"/>
        </w:rPr>
      </w:pPr>
      <w:r>
        <w:rPr>
          <w:sz w:val="28"/>
          <w:szCs w:val="28"/>
        </w:rPr>
      </w:r>
    </w:p>
    <w:p>
      <w:pPr>
        <w:pStyle w:val="NormalWeb"/>
        <w:spacing w:beforeAutospacing="0" w:before="0" w:afterAutospacing="0" w:after="0"/>
        <w:ind w:firstLine="709"/>
        <w:jc w:val="both"/>
        <w:rPr>
          <w:rStyle w:val="FootnoteCharacters"/>
          <w:sz w:val="28"/>
          <w:szCs w:val="28"/>
        </w:rPr>
      </w:pPr>
      <w:r>
        <w:rPr>
          <w:sz w:val="28"/>
          <w:szCs w:val="28"/>
        </w:rPr>
      </w:r>
    </w:p>
    <w:p>
      <w:pPr>
        <w:pStyle w:val="NormalWeb"/>
        <w:spacing w:beforeAutospacing="0" w:before="0" w:afterAutospacing="0" w:after="0"/>
        <w:ind w:firstLine="709"/>
        <w:jc w:val="both"/>
        <w:rPr>
          <w:sz w:val="28"/>
          <w:szCs w:val="28"/>
        </w:rPr>
      </w:pPr>
      <w:r>
        <w:rPr>
          <w:color w:val="000000"/>
          <w:sz w:val="28"/>
          <w:szCs w:val="28"/>
        </w:rPr>
        <w:t> </w:t>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r>
    </w:p>
    <w:p>
      <w:pPr>
        <w:pStyle w:val="Docdata"/>
        <w:widowControl w:val="false"/>
        <w:spacing w:beforeAutospacing="0" w:before="0" w:afterAutospacing="0" w:after="0"/>
        <w:jc w:val="right"/>
        <w:rPr>
          <w:color w:val="000000"/>
          <w:sz w:val="28"/>
          <w:szCs w:val="28"/>
        </w:rPr>
      </w:pPr>
      <w:r>
        <w:rPr>
          <w:color w:val="000000"/>
          <w:sz w:val="28"/>
          <w:szCs w:val="28"/>
        </w:rPr>
        <w:t>Приложение № 4</w:t>
      </w:r>
    </w:p>
    <w:p>
      <w:pPr>
        <w:pStyle w:val="Docdata"/>
        <w:widowControl w:val="false"/>
        <w:spacing w:beforeAutospacing="0" w:before="0" w:afterAutospacing="0" w:after="0"/>
        <w:jc w:val="right"/>
        <w:rPr>
          <w:color w:val="000000"/>
          <w:sz w:val="28"/>
          <w:szCs w:val="28"/>
        </w:rPr>
      </w:pPr>
      <w:r>
        <w:rPr>
          <w:color w:val="000000"/>
          <w:sz w:val="28"/>
          <w:szCs w:val="28"/>
        </w:rPr>
      </w:r>
    </w:p>
    <w:p>
      <w:pPr>
        <w:pStyle w:val="NormalWeb"/>
        <w:widowControl w:val="false"/>
        <w:spacing w:beforeAutospacing="0" w:before="0" w:afterAutospacing="0" w:after="0"/>
        <w:jc w:val="right"/>
        <w:rPr>
          <w:sz w:val="28"/>
          <w:szCs w:val="28"/>
        </w:rPr>
      </w:pPr>
      <w:r>
        <w:rPr>
          <w:color w:val="000000"/>
          <w:sz w:val="28"/>
          <w:szCs w:val="28"/>
        </w:rPr>
        <w:t xml:space="preserve">Утверждено </w:t>
      </w:r>
    </w:p>
    <w:p>
      <w:pPr>
        <w:pStyle w:val="NormalWeb"/>
        <w:widowControl w:val="false"/>
        <w:spacing w:beforeAutospacing="0" w:before="0" w:afterAutospacing="0" w:after="0"/>
        <w:jc w:val="right"/>
        <w:rPr>
          <w:sz w:val="28"/>
          <w:szCs w:val="28"/>
        </w:rPr>
      </w:pPr>
      <w:r>
        <w:rPr>
          <w:color w:val="000000"/>
          <w:sz w:val="28"/>
          <w:szCs w:val="28"/>
        </w:rPr>
        <w:t>_____________</w:t>
      </w:r>
    </w:p>
    <w:p>
      <w:pPr>
        <w:pStyle w:val="NormalWeb"/>
        <w:widowControl w:val="false"/>
        <w:spacing w:beforeAutospacing="0" w:before="0" w:afterAutospacing="0" w:after="0"/>
        <w:jc w:val="right"/>
        <w:rPr>
          <w:sz w:val="28"/>
          <w:szCs w:val="28"/>
        </w:rPr>
      </w:pPr>
      <w:r>
        <w:rPr>
          <w:i/>
          <w:iCs/>
          <w:color w:val="000000"/>
          <w:sz w:val="28"/>
          <w:szCs w:val="28"/>
        </w:rPr>
        <w:t>(указать вид правового акта)</w:t>
      </w:r>
    </w:p>
    <w:p>
      <w:pPr>
        <w:pStyle w:val="NormalWeb"/>
        <w:widowControl w:val="false"/>
        <w:spacing w:beforeAutospacing="0" w:before="0" w:afterAutospacing="0" w:after="0"/>
        <w:jc w:val="right"/>
        <w:rPr>
          <w:sz w:val="28"/>
          <w:szCs w:val="28"/>
        </w:rPr>
      </w:pPr>
      <w:r>
        <w:rPr>
          <w:color w:val="000000"/>
          <w:sz w:val="28"/>
          <w:szCs w:val="28"/>
        </w:rPr>
        <w:t>от «__»______________ 20___ г.</w:t>
      </w:r>
    </w:p>
    <w:p>
      <w:pPr>
        <w:pStyle w:val="Docdata"/>
        <w:widowControl w:val="false"/>
        <w:spacing w:beforeAutospacing="0" w:before="0" w:afterAutospacing="0" w:after="0"/>
        <w:jc w:val="right"/>
        <w:rPr>
          <w:color w:val="000000"/>
          <w:sz w:val="28"/>
          <w:szCs w:val="28"/>
        </w:rPr>
      </w:pPr>
      <w:r>
        <w:rPr>
          <w:color w:val="000000"/>
          <w:sz w:val="28"/>
          <w:szCs w:val="28"/>
        </w:rPr>
      </w:r>
    </w:p>
    <w:p>
      <w:pPr>
        <w:pStyle w:val="31"/>
        <w:shd w:val="clear" w:color="auto" w:fill="auto"/>
        <w:spacing w:lineRule="exact" w:line="244" w:before="0" w:after="0"/>
        <w:ind w:firstLine="709"/>
        <w:jc w:val="center"/>
        <w:rPr>
          <w:i w:val="false"/>
          <w:i w:val="false"/>
          <w:iCs w:val="false"/>
          <w:sz w:val="28"/>
          <w:szCs w:val="28"/>
        </w:rPr>
      </w:pPr>
      <w:r>
        <w:rPr>
          <w:i w:val="false"/>
          <w:iCs w:val="false"/>
          <w:sz w:val="28"/>
          <w:szCs w:val="28"/>
        </w:rPr>
        <w:t>Перечень</w:t>
      </w:r>
    </w:p>
    <w:p>
      <w:pPr>
        <w:pStyle w:val="31"/>
        <w:shd w:val="clear" w:color="auto" w:fill="auto"/>
        <w:spacing w:lineRule="exact" w:line="244" w:before="0" w:after="276"/>
        <w:jc w:val="center"/>
        <w:rPr>
          <w:i w:val="false"/>
          <w:i w:val="false"/>
          <w:iCs w:val="false"/>
          <w:sz w:val="28"/>
          <w:szCs w:val="28"/>
        </w:rPr>
      </w:pPr>
      <w:r>
        <w:rPr>
          <w:i w:val="false"/>
          <w:iCs w:val="false"/>
          <w:sz w:val="28"/>
          <w:szCs w:val="28"/>
        </w:rPr>
        <w:t>коррупционно-опасных функций</w:t>
      </w:r>
    </w:p>
    <w:p>
      <w:pPr>
        <w:pStyle w:val="NoSpacing"/>
        <w:widowControl w:val="false"/>
        <w:numPr>
          <w:ilvl w:val="0"/>
          <w:numId w:val="16"/>
        </w:numPr>
        <w:ind w:left="0" w:firstLine="709"/>
        <w:jc w:val="both"/>
        <w:rPr>
          <w:rFonts w:ascii="Times New Roman" w:hAnsi="Times New Roman" w:cs="Times New Roman"/>
          <w:sz w:val="28"/>
          <w:szCs w:val="28"/>
        </w:rPr>
      </w:pPr>
      <w:r>
        <w:rPr>
          <w:rFonts w:cs="Times New Roman" w:ascii="Times New Roman" w:hAnsi="Times New Roman"/>
          <w:sz w:val="28"/>
          <w:szCs w:val="28"/>
        </w:rPr>
        <w:t>Осуществление закупок для образовательного нужд учреждения.</w:t>
      </w:r>
    </w:p>
    <w:p>
      <w:pPr>
        <w:pStyle w:val="NoSpacing"/>
        <w:widowControl w:val="false"/>
        <w:numPr>
          <w:ilvl w:val="0"/>
          <w:numId w:val="16"/>
        </w:numPr>
        <w:ind w:left="0" w:firstLine="709"/>
        <w:jc w:val="both"/>
        <w:rPr>
          <w:rFonts w:ascii="Times New Roman" w:hAnsi="Times New Roman" w:cs="Times New Roman"/>
          <w:sz w:val="28"/>
          <w:szCs w:val="28"/>
        </w:rPr>
      </w:pPr>
      <w:r>
        <w:rPr>
          <w:rFonts w:cs="Times New Roman" w:ascii="Times New Roman" w:hAnsi="Times New Roman"/>
          <w:sz w:val="28"/>
          <w:szCs w:val="28"/>
        </w:rPr>
        <w:t>Процедура приёма, перевода и отчисления обучающихся.</w:t>
      </w:r>
    </w:p>
    <w:p>
      <w:pPr>
        <w:pStyle w:val="NoSpacing"/>
        <w:widowControl w:val="false"/>
        <w:numPr>
          <w:ilvl w:val="0"/>
          <w:numId w:val="16"/>
        </w:numPr>
        <w:ind w:left="0" w:firstLine="709"/>
        <w:jc w:val="both"/>
        <w:rPr>
          <w:rFonts w:ascii="Times New Roman" w:hAnsi="Times New Roman" w:cs="Times New Roman"/>
          <w:sz w:val="28"/>
          <w:szCs w:val="28"/>
        </w:rPr>
      </w:pPr>
      <w:r>
        <w:rPr>
          <w:rFonts w:cs="Times New Roman" w:ascii="Times New Roman" w:hAnsi="Times New Roman"/>
          <w:sz w:val="28"/>
          <w:szCs w:val="28"/>
        </w:rPr>
        <w:t>Организация и проведение аттестационных процедур (промежуточная аттестация и государственная итоговая аттестация).</w:t>
      </w:r>
    </w:p>
    <w:p>
      <w:pPr>
        <w:pStyle w:val="NoSpacing"/>
        <w:widowControl w:val="false"/>
        <w:numPr>
          <w:ilvl w:val="0"/>
          <w:numId w:val="16"/>
        </w:numPr>
        <w:ind w:left="0" w:firstLine="709"/>
        <w:jc w:val="both"/>
        <w:rPr>
          <w:rFonts w:ascii="Times New Roman" w:hAnsi="Times New Roman" w:cs="Times New Roman"/>
          <w:sz w:val="28"/>
          <w:szCs w:val="28"/>
        </w:rPr>
      </w:pPr>
      <w:r>
        <w:rPr>
          <w:rFonts w:cs="Times New Roman" w:ascii="Times New Roman" w:hAnsi="Times New Roman"/>
          <w:sz w:val="28"/>
          <w:szCs w:val="28"/>
        </w:rPr>
        <w:t>Получение, учёт, заполнение и порядок выдачи документов государственного образца об образовании.</w:t>
      </w:r>
    </w:p>
    <w:p>
      <w:pPr>
        <w:pStyle w:val="NoSpacing"/>
        <w:widowControl w:val="false"/>
        <w:numPr>
          <w:ilvl w:val="0"/>
          <w:numId w:val="16"/>
        </w:numPr>
        <w:ind w:left="0" w:firstLine="709"/>
        <w:jc w:val="both"/>
        <w:rPr>
          <w:rFonts w:ascii="Times New Roman" w:hAnsi="Times New Roman" w:cs="Times New Roman"/>
          <w:sz w:val="28"/>
          <w:szCs w:val="28"/>
        </w:rPr>
      </w:pPr>
      <w:r>
        <w:rPr>
          <w:rFonts w:cs="Times New Roman" w:ascii="Times New Roman" w:hAnsi="Times New Roman"/>
          <w:sz w:val="28"/>
          <w:szCs w:val="28"/>
        </w:rPr>
        <w:t>Финансово-хозяйственная деятельность образовательного учреждения.</w:t>
      </w:r>
    </w:p>
    <w:p>
      <w:pPr>
        <w:pStyle w:val="NoSpacing"/>
        <w:widowControl w:val="false"/>
        <w:numPr>
          <w:ilvl w:val="0"/>
          <w:numId w:val="16"/>
        </w:numPr>
        <w:ind w:left="0" w:firstLine="709"/>
        <w:jc w:val="both"/>
        <w:rPr>
          <w:rFonts w:ascii="Times New Roman" w:hAnsi="Times New Roman" w:cs="Times New Roman"/>
          <w:sz w:val="28"/>
          <w:szCs w:val="28"/>
        </w:rPr>
      </w:pPr>
      <w:r>
        <w:rPr>
          <w:rFonts w:cs="Times New Roman" w:ascii="Times New Roman" w:hAnsi="Times New Roman"/>
          <w:sz w:val="28"/>
          <w:szCs w:val="28"/>
        </w:rPr>
        <w:t>Предоставление платных образовательных услуг.</w:t>
      </w:r>
    </w:p>
    <w:p>
      <w:pPr>
        <w:pStyle w:val="NoSpacing"/>
        <w:widowControl w:val="false"/>
        <w:numPr>
          <w:ilvl w:val="0"/>
          <w:numId w:val="16"/>
        </w:numPr>
        <w:ind w:left="0" w:firstLine="709"/>
        <w:jc w:val="both"/>
        <w:rPr>
          <w:rFonts w:ascii="Times New Roman" w:hAnsi="Times New Roman" w:cs="Times New Roman"/>
          <w:sz w:val="28"/>
          <w:szCs w:val="28"/>
        </w:rPr>
      </w:pPr>
      <w:r>
        <w:rPr>
          <w:rFonts w:cs="Times New Roman" w:ascii="Times New Roman" w:hAnsi="Times New Roman"/>
          <w:sz w:val="28"/>
          <w:szCs w:val="28"/>
        </w:rPr>
        <w:t>Подготовка и согласование наградных документов на присвоение работникам образовательного учреждения государственных и ведомственных наград.</w:t>
      </w:r>
    </w:p>
    <w:p>
      <w:pPr>
        <w:pStyle w:val="NoSpacing"/>
        <w:widowControl w:val="false"/>
        <w:numPr>
          <w:ilvl w:val="0"/>
          <w:numId w:val="16"/>
        </w:numPr>
        <w:spacing w:lineRule="exact" w:line="244"/>
        <w:ind w:left="100" w:firstLine="709"/>
        <w:jc w:val="both"/>
        <w:rPr>
          <w:rFonts w:ascii="Times New Roman" w:hAnsi="Times New Roman" w:cs="Times New Roman"/>
          <w:sz w:val="28"/>
          <w:szCs w:val="28"/>
        </w:rPr>
      </w:pPr>
      <w:r>
        <w:rPr>
          <w:rFonts w:cs="Times New Roman" w:ascii="Times New Roman" w:hAnsi="Times New Roman"/>
          <w:sz w:val="28"/>
          <w:szCs w:val="28"/>
        </w:rPr>
        <w:t>Проведение аттестации педагогических работников на соответствие занимаемой должности.</w:t>
      </w:r>
    </w:p>
    <w:p>
      <w:pPr>
        <w:pStyle w:val="NoSpacing"/>
        <w:spacing w:lineRule="exact" w:line="244"/>
        <w:ind w:left="809" w:hanging="0"/>
        <w:jc w:val="both"/>
        <w:rPr>
          <w:rFonts w:ascii="Times New Roman" w:hAnsi="Times New Roman" w:cs="Times New Roman"/>
          <w:sz w:val="28"/>
          <w:szCs w:val="28"/>
        </w:rPr>
      </w:pPr>
      <w:r>
        <w:rPr>
          <w:rFonts w:cs="Times New Roman" w:ascii="Times New Roman" w:hAnsi="Times New Roman"/>
          <w:sz w:val="28"/>
          <w:szCs w:val="28"/>
        </w:rPr>
      </w:r>
      <w:bookmarkStart w:id="20" w:name="_Hlk119421021"/>
      <w:bookmarkStart w:id="21" w:name="_Hlk119421021"/>
      <w:bookmarkEnd w:id="21"/>
    </w:p>
    <w:p>
      <w:pPr>
        <w:pStyle w:val="NoSpacing"/>
        <w:spacing w:lineRule="exact" w:line="244"/>
        <w:ind w:left="809" w:hanging="0"/>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4"/>
        <w:ind w:left="809" w:hanging="0"/>
        <w:jc w:val="center"/>
        <w:rPr>
          <w:rFonts w:ascii="Times New Roman" w:hAnsi="Times New Roman" w:cs="Times New Roman"/>
          <w:b/>
          <w:b/>
          <w:bCs/>
          <w:sz w:val="28"/>
          <w:szCs w:val="28"/>
        </w:rPr>
      </w:pPr>
      <w:bookmarkStart w:id="22" w:name="_Hlk119421047"/>
      <w:bookmarkEnd w:id="22"/>
      <w:r>
        <w:rPr>
          <w:rFonts w:cs="Times New Roman" w:ascii="Times New Roman" w:hAnsi="Times New Roman"/>
          <w:b/>
          <w:bCs/>
          <w:sz w:val="28"/>
          <w:szCs w:val="28"/>
        </w:rPr>
        <w:t>Перечень</w:t>
      </w:r>
    </w:p>
    <w:p>
      <w:pPr>
        <w:pStyle w:val="31"/>
        <w:shd w:val="clear" w:color="auto" w:fill="auto"/>
        <w:spacing w:lineRule="exact" w:line="244" w:before="0" w:after="276"/>
        <w:ind w:left="100" w:hanging="0"/>
        <w:jc w:val="center"/>
        <w:rPr>
          <w:i w:val="false"/>
          <w:i w:val="false"/>
          <w:iCs w:val="false"/>
          <w:sz w:val="28"/>
          <w:szCs w:val="28"/>
        </w:rPr>
      </w:pPr>
      <w:r>
        <w:rPr>
          <w:i w:val="false"/>
          <w:iCs w:val="false"/>
          <w:sz w:val="28"/>
          <w:szCs w:val="28"/>
        </w:rPr>
        <w:t>должностей, подверженных коррупционным рискам</w:t>
      </w:r>
    </w:p>
    <w:p>
      <w:pPr>
        <w:pStyle w:val="42"/>
        <w:numPr>
          <w:ilvl w:val="0"/>
          <w:numId w:val="15"/>
        </w:numPr>
        <w:shd w:val="clear" w:color="auto" w:fill="auto"/>
        <w:tabs>
          <w:tab w:val="clear" w:pos="708"/>
          <w:tab w:val="left" w:pos="729" w:leader="none"/>
        </w:tabs>
        <w:spacing w:lineRule="exact" w:line="274" w:before="0" w:after="0"/>
        <w:ind w:firstLine="709"/>
        <w:jc w:val="both"/>
        <w:rPr>
          <w:i w:val="false"/>
          <w:i w:val="false"/>
          <w:iCs w:val="false"/>
          <w:sz w:val="28"/>
          <w:szCs w:val="28"/>
        </w:rPr>
      </w:pPr>
      <w:r>
        <w:rPr>
          <w:i w:val="false"/>
          <w:iCs w:val="false"/>
          <w:sz w:val="28"/>
          <w:szCs w:val="28"/>
        </w:rPr>
        <w:t>Директор образовательного учреждения.</w:t>
      </w:r>
    </w:p>
    <w:p>
      <w:pPr>
        <w:pStyle w:val="42"/>
        <w:numPr>
          <w:ilvl w:val="0"/>
          <w:numId w:val="15"/>
        </w:numPr>
        <w:shd w:val="clear" w:color="auto" w:fill="auto"/>
        <w:tabs>
          <w:tab w:val="clear" w:pos="708"/>
          <w:tab w:val="left" w:pos="734" w:leader="none"/>
        </w:tabs>
        <w:spacing w:lineRule="exact" w:line="274" w:before="0" w:after="0"/>
        <w:ind w:firstLine="709"/>
        <w:jc w:val="both"/>
        <w:rPr>
          <w:i w:val="false"/>
          <w:i w:val="false"/>
          <w:iCs w:val="false"/>
          <w:sz w:val="28"/>
          <w:szCs w:val="28"/>
        </w:rPr>
      </w:pPr>
      <w:r>
        <w:rPr>
          <w:i w:val="false"/>
          <w:iCs w:val="false"/>
          <w:sz w:val="28"/>
          <w:szCs w:val="28"/>
        </w:rPr>
        <w:t>Заместитель директора по учебно-воспитательной работе.</w:t>
      </w:r>
    </w:p>
    <w:p>
      <w:pPr>
        <w:pStyle w:val="42"/>
        <w:numPr>
          <w:ilvl w:val="0"/>
          <w:numId w:val="15"/>
        </w:numPr>
        <w:shd w:val="clear" w:color="auto" w:fill="auto"/>
        <w:tabs>
          <w:tab w:val="clear" w:pos="708"/>
          <w:tab w:val="left" w:pos="734" w:leader="none"/>
        </w:tabs>
        <w:spacing w:lineRule="exact" w:line="274" w:before="0" w:after="0"/>
        <w:ind w:firstLine="709"/>
        <w:jc w:val="both"/>
        <w:rPr>
          <w:i w:val="false"/>
          <w:i w:val="false"/>
          <w:iCs w:val="false"/>
          <w:sz w:val="28"/>
          <w:szCs w:val="28"/>
        </w:rPr>
      </w:pPr>
      <w:r>
        <w:rPr>
          <w:i w:val="false"/>
          <w:iCs w:val="false"/>
          <w:sz w:val="28"/>
          <w:szCs w:val="28"/>
        </w:rPr>
        <w:t>Заместитель директора по учебно-производственной работе.</w:t>
      </w:r>
    </w:p>
    <w:p>
      <w:pPr>
        <w:pStyle w:val="42"/>
        <w:numPr>
          <w:ilvl w:val="0"/>
          <w:numId w:val="15"/>
        </w:numPr>
        <w:shd w:val="clear" w:color="auto" w:fill="auto"/>
        <w:tabs>
          <w:tab w:val="clear" w:pos="708"/>
          <w:tab w:val="left" w:pos="734" w:leader="none"/>
        </w:tabs>
        <w:spacing w:lineRule="exact" w:line="274" w:before="0" w:after="0"/>
        <w:ind w:firstLine="709"/>
        <w:jc w:val="both"/>
        <w:rPr>
          <w:i w:val="false"/>
          <w:i w:val="false"/>
          <w:iCs w:val="false"/>
          <w:sz w:val="28"/>
          <w:szCs w:val="28"/>
        </w:rPr>
      </w:pPr>
      <w:r>
        <w:rPr>
          <w:i w:val="false"/>
          <w:iCs w:val="false"/>
          <w:sz w:val="28"/>
          <w:szCs w:val="28"/>
        </w:rPr>
        <w:t>Заместитель директора по общим вопросам.</w:t>
      </w:r>
    </w:p>
    <w:p>
      <w:pPr>
        <w:pStyle w:val="42"/>
        <w:numPr>
          <w:ilvl w:val="0"/>
          <w:numId w:val="15"/>
        </w:numPr>
        <w:shd w:val="clear" w:color="auto" w:fill="auto"/>
        <w:tabs>
          <w:tab w:val="clear" w:pos="708"/>
          <w:tab w:val="left" w:pos="734" w:leader="none"/>
        </w:tabs>
        <w:spacing w:lineRule="exact" w:line="274" w:before="0" w:after="0"/>
        <w:ind w:firstLine="709"/>
        <w:jc w:val="both"/>
        <w:rPr>
          <w:i w:val="false"/>
          <w:i w:val="false"/>
          <w:iCs w:val="false"/>
          <w:sz w:val="28"/>
          <w:szCs w:val="28"/>
        </w:rPr>
      </w:pPr>
      <w:r>
        <w:rPr>
          <w:i w:val="false"/>
          <w:iCs w:val="false"/>
          <w:sz w:val="28"/>
          <w:szCs w:val="28"/>
        </w:rPr>
        <w:t>Заведующий хозяйством.</w:t>
      </w:r>
    </w:p>
    <w:p>
      <w:pPr>
        <w:pStyle w:val="42"/>
        <w:numPr>
          <w:ilvl w:val="0"/>
          <w:numId w:val="15"/>
        </w:numPr>
        <w:shd w:val="clear" w:color="auto" w:fill="auto"/>
        <w:tabs>
          <w:tab w:val="clear" w:pos="708"/>
          <w:tab w:val="left" w:pos="734" w:leader="none"/>
        </w:tabs>
        <w:spacing w:lineRule="exact" w:line="274" w:before="0" w:after="0"/>
        <w:ind w:firstLine="709"/>
        <w:jc w:val="both"/>
        <w:rPr>
          <w:i w:val="false"/>
          <w:i w:val="false"/>
          <w:iCs w:val="false"/>
          <w:sz w:val="28"/>
          <w:szCs w:val="28"/>
        </w:rPr>
      </w:pPr>
      <w:r>
        <w:rPr>
          <w:i w:val="false"/>
          <w:iCs w:val="false"/>
          <w:sz w:val="28"/>
          <w:szCs w:val="28"/>
        </w:rPr>
        <w:t>Делопроизводитель.</w:t>
      </w:r>
    </w:p>
    <w:p>
      <w:pPr>
        <w:pStyle w:val="42"/>
        <w:numPr>
          <w:ilvl w:val="0"/>
          <w:numId w:val="15"/>
        </w:numPr>
        <w:shd w:val="clear" w:color="auto" w:fill="auto"/>
        <w:tabs>
          <w:tab w:val="clear" w:pos="708"/>
          <w:tab w:val="left" w:pos="734" w:leader="none"/>
        </w:tabs>
        <w:spacing w:lineRule="exact" w:line="274" w:before="0" w:after="0"/>
        <w:ind w:firstLine="709"/>
        <w:jc w:val="both"/>
        <w:rPr>
          <w:i w:val="false"/>
          <w:i w:val="false"/>
          <w:iCs w:val="false"/>
          <w:sz w:val="28"/>
          <w:szCs w:val="28"/>
        </w:rPr>
      </w:pPr>
      <w:r>
        <w:rPr>
          <w:i w:val="false"/>
          <w:iCs w:val="false"/>
          <w:sz w:val="28"/>
          <w:szCs w:val="28"/>
        </w:rPr>
        <w:t>Педагогические работники.</w:t>
      </w:r>
    </w:p>
    <w:p>
      <w:pPr>
        <w:pStyle w:val="42"/>
        <w:numPr>
          <w:ilvl w:val="0"/>
          <w:numId w:val="15"/>
        </w:numPr>
        <w:shd w:val="clear" w:color="auto" w:fill="auto"/>
        <w:tabs>
          <w:tab w:val="clear" w:pos="708"/>
          <w:tab w:val="left" w:pos="734" w:leader="none"/>
        </w:tabs>
        <w:spacing w:lineRule="exact" w:line="274" w:before="0" w:after="0"/>
        <w:ind w:firstLine="709"/>
        <w:jc w:val="both"/>
        <w:rPr>
          <w:i w:val="false"/>
          <w:i w:val="false"/>
          <w:iCs w:val="false"/>
          <w:sz w:val="28"/>
          <w:szCs w:val="28"/>
        </w:rPr>
      </w:pPr>
      <w:r>
        <w:rPr>
          <w:i w:val="false"/>
          <w:iCs w:val="false"/>
          <w:sz w:val="28"/>
          <w:szCs w:val="28"/>
        </w:rPr>
        <w:t>Библиотекарь.</w:t>
      </w:r>
    </w:p>
    <w:p>
      <w:pPr>
        <w:pStyle w:val="42"/>
        <w:numPr>
          <w:ilvl w:val="0"/>
          <w:numId w:val="15"/>
        </w:numPr>
        <w:shd w:val="clear" w:color="auto" w:fill="auto"/>
        <w:tabs>
          <w:tab w:val="clear" w:pos="708"/>
          <w:tab w:val="left" w:pos="734" w:leader="none"/>
        </w:tabs>
        <w:spacing w:lineRule="exact" w:line="274" w:before="0" w:after="0"/>
        <w:ind w:firstLine="709"/>
        <w:jc w:val="both"/>
        <w:rPr>
          <w:sz w:val="28"/>
          <w:szCs w:val="28"/>
        </w:rPr>
      </w:pPr>
      <w:r>
        <w:rPr>
          <w:i w:val="false"/>
          <w:iCs w:val="false"/>
          <w:sz w:val="28"/>
          <w:szCs w:val="28"/>
        </w:rPr>
        <w:t>Главный бухгалтер</w:t>
      </w:r>
      <w:r>
        <w:rPr>
          <w:sz w:val="28"/>
          <w:szCs w:val="28"/>
        </w:rPr>
        <w:t>.</w:t>
      </w:r>
    </w:p>
    <w:p>
      <w:pPr>
        <w:pStyle w:val="42"/>
        <w:numPr>
          <w:ilvl w:val="0"/>
          <w:numId w:val="15"/>
        </w:numPr>
        <w:shd w:val="clear" w:color="auto" w:fill="auto"/>
        <w:tabs>
          <w:tab w:val="clear" w:pos="708"/>
          <w:tab w:val="left" w:pos="830" w:leader="none"/>
        </w:tabs>
        <w:spacing w:lineRule="exact" w:line="274" w:before="0" w:after="585"/>
        <w:ind w:firstLine="709"/>
        <w:jc w:val="both"/>
        <w:rPr>
          <w:i w:val="false"/>
          <w:i w:val="false"/>
          <w:iCs w:val="false"/>
          <w:sz w:val="28"/>
          <w:szCs w:val="28"/>
        </w:rPr>
      </w:pPr>
      <w:r>
        <w:rPr>
          <w:i w:val="false"/>
          <w:iCs w:val="false"/>
          <w:sz w:val="28"/>
          <w:szCs w:val="28"/>
        </w:rPr>
        <w:t>Бухгалтер.</w:t>
      </w:r>
    </w:p>
    <w:p>
      <w:pPr>
        <w:pStyle w:val="42"/>
        <w:shd w:val="clear" w:color="auto" w:fill="auto"/>
        <w:tabs>
          <w:tab w:val="clear" w:pos="708"/>
          <w:tab w:val="left" w:pos="830" w:leader="none"/>
        </w:tabs>
        <w:spacing w:lineRule="exact" w:line="274" w:before="0" w:after="585"/>
        <w:ind w:left="709" w:hanging="0"/>
        <w:jc w:val="both"/>
        <w:rPr>
          <w:b/>
          <w:b/>
          <w:bCs/>
          <w:i w:val="false"/>
          <w:i w:val="false"/>
          <w:iCs w:val="false"/>
          <w:sz w:val="28"/>
          <w:szCs w:val="28"/>
        </w:rPr>
      </w:pPr>
      <w:r>
        <w:rPr>
          <w:b/>
          <w:bCs/>
          <w:i w:val="false"/>
          <w:iCs w:val="false"/>
          <w:sz w:val="28"/>
          <w:szCs w:val="28"/>
        </w:rPr>
      </w:r>
    </w:p>
    <w:p>
      <w:pPr>
        <w:pStyle w:val="42"/>
        <w:shd w:val="clear" w:color="auto" w:fill="auto"/>
        <w:tabs>
          <w:tab w:val="clear" w:pos="708"/>
          <w:tab w:val="left" w:pos="830" w:leader="none"/>
        </w:tabs>
        <w:spacing w:lineRule="exact" w:line="274" w:before="0" w:after="585"/>
        <w:ind w:left="709" w:hanging="0"/>
        <w:jc w:val="both"/>
        <w:rPr>
          <w:b/>
          <w:b/>
          <w:bCs/>
          <w:i w:val="false"/>
          <w:i w:val="false"/>
          <w:iCs w:val="false"/>
          <w:sz w:val="28"/>
          <w:szCs w:val="28"/>
        </w:rPr>
      </w:pPr>
      <w:r>
        <w:rPr>
          <w:b/>
          <w:bCs/>
          <w:i w:val="false"/>
          <w:iCs w:val="false"/>
          <w:sz w:val="28"/>
          <w:szCs w:val="28"/>
        </w:rPr>
      </w:r>
    </w:p>
    <w:p>
      <w:pPr>
        <w:pStyle w:val="42"/>
        <w:shd w:val="clear" w:color="auto" w:fill="auto"/>
        <w:tabs>
          <w:tab w:val="clear" w:pos="708"/>
          <w:tab w:val="left" w:pos="830" w:leader="none"/>
        </w:tabs>
        <w:spacing w:lineRule="exact" w:line="274" w:before="0" w:after="585"/>
        <w:ind w:left="709" w:hanging="0"/>
        <w:jc w:val="both"/>
        <w:rPr>
          <w:b/>
          <w:b/>
          <w:bCs/>
          <w:i w:val="false"/>
          <w:i w:val="false"/>
          <w:iCs w:val="false"/>
          <w:sz w:val="28"/>
          <w:szCs w:val="28"/>
        </w:rPr>
      </w:pPr>
      <w:r>
        <w:rPr>
          <w:b/>
          <w:bCs/>
          <w:i w:val="false"/>
          <w:iCs w:val="false"/>
          <w:sz w:val="28"/>
          <w:szCs w:val="28"/>
        </w:rPr>
      </w:r>
    </w:p>
    <w:p>
      <w:pPr>
        <w:pStyle w:val="42"/>
        <w:shd w:val="clear" w:color="auto" w:fill="auto"/>
        <w:tabs>
          <w:tab w:val="clear" w:pos="708"/>
          <w:tab w:val="left" w:pos="830" w:leader="none"/>
        </w:tabs>
        <w:spacing w:lineRule="exact" w:line="274" w:before="0" w:after="585"/>
        <w:ind w:left="709" w:hanging="0"/>
        <w:jc w:val="both"/>
        <w:rPr>
          <w:b/>
          <w:b/>
          <w:bCs/>
          <w:i w:val="false"/>
          <w:i w:val="false"/>
          <w:iCs w:val="false"/>
          <w:sz w:val="28"/>
          <w:szCs w:val="28"/>
        </w:rPr>
      </w:pPr>
      <w:r>
        <w:rPr>
          <w:b/>
          <w:bCs/>
          <w:i w:val="false"/>
          <w:iCs w:val="false"/>
          <w:sz w:val="28"/>
          <w:szCs w:val="28"/>
        </w:rPr>
        <w:t>Зоны повышенного коррупционного риска</w:t>
      </w:r>
    </w:p>
    <w:tbl>
      <w:tblPr>
        <w:tblW w:w="10075" w:type="dxa"/>
        <w:jc w:val="left"/>
        <w:tblInd w:w="-15" w:type="dxa"/>
        <w:tblCellMar>
          <w:top w:w="0" w:type="dxa"/>
          <w:left w:w="10" w:type="dxa"/>
          <w:bottom w:w="0" w:type="dxa"/>
          <w:right w:w="10" w:type="dxa"/>
        </w:tblCellMar>
        <w:tblLook w:val="04a0" w:noVBand="1" w:noHBand="0" w:lastColumn="0" w:firstColumn="1" w:lastRow="0" w:firstRow="1"/>
      </w:tblPr>
      <w:tblGrid>
        <w:gridCol w:w="706"/>
        <w:gridCol w:w="2461"/>
        <w:gridCol w:w="6908"/>
      </w:tblGrid>
      <w:tr>
        <w:trPr>
          <w:trHeight w:val="1118" w:hRule="exact"/>
        </w:trPr>
        <w:tc>
          <w:tcPr>
            <w:tcW w:w="706"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60" w:firstLine="600"/>
              <w:rPr>
                <w:sz w:val="28"/>
                <w:szCs w:val="28"/>
              </w:rPr>
            </w:pPr>
            <w:r>
              <w:rPr>
                <w:rStyle w:val="211pt"/>
                <w:sz w:val="28"/>
                <w:szCs w:val="28"/>
              </w:rPr>
              <w:t>№</w:t>
            </w:r>
          </w:p>
          <w:p>
            <w:pPr>
              <w:pStyle w:val="21"/>
              <w:shd w:val="clear" w:color="auto" w:fill="auto"/>
              <w:spacing w:lineRule="exact" w:line="244" w:before="0" w:after="0"/>
              <w:ind w:left="-142" w:firstLine="127"/>
              <w:rPr>
                <w:sz w:val="28"/>
                <w:szCs w:val="28"/>
              </w:rPr>
            </w:pPr>
            <w:r>
              <w:rPr>
                <w:rStyle w:val="211pt"/>
                <w:sz w:val="28"/>
                <w:szCs w:val="28"/>
              </w:rPr>
              <w:t>№</w:t>
            </w:r>
            <w:r>
              <w:rPr>
                <w:rStyle w:val="211pt"/>
                <w:sz w:val="28"/>
                <w:szCs w:val="28"/>
              </w:rPr>
              <w:t>п/п</w:t>
            </w:r>
          </w:p>
        </w:tc>
        <w:tc>
          <w:tcPr>
            <w:tcW w:w="2461" w:type="dxa"/>
            <w:tcBorders>
              <w:top w:val="single" w:sz="4" w:space="0" w:color="000000"/>
              <w:left w:val="single" w:sz="4" w:space="0" w:color="000000"/>
            </w:tcBorders>
            <w:shd w:color="auto" w:fill="FFFFFF" w:val="clear"/>
          </w:tcPr>
          <w:p>
            <w:pPr>
              <w:pStyle w:val="21"/>
              <w:shd w:val="clear" w:color="auto" w:fill="auto"/>
              <w:spacing w:lineRule="exact" w:line="278" w:before="0" w:after="0"/>
              <w:ind w:firstLine="4"/>
              <w:rPr>
                <w:sz w:val="28"/>
                <w:szCs w:val="28"/>
              </w:rPr>
            </w:pPr>
            <w:r>
              <w:rPr>
                <w:rStyle w:val="211pt"/>
                <w:sz w:val="28"/>
                <w:szCs w:val="28"/>
              </w:rPr>
              <w:t>Зоны повышенного коррупционного риска</w:t>
            </w:r>
          </w:p>
        </w:tc>
        <w:tc>
          <w:tcPr>
            <w:tcW w:w="6908" w:type="dxa"/>
            <w:tcBorders>
              <w:top w:val="single" w:sz="4" w:space="0" w:color="000000"/>
              <w:left w:val="single" w:sz="4" w:space="0" w:color="000000"/>
              <w:right w:val="single" w:sz="4" w:space="0" w:color="000000"/>
            </w:tcBorders>
            <w:shd w:color="auto" w:fill="FFFFFF" w:val="clear"/>
          </w:tcPr>
          <w:p>
            <w:pPr>
              <w:pStyle w:val="21"/>
              <w:shd w:val="clear" w:color="auto" w:fill="auto"/>
              <w:spacing w:lineRule="exact" w:line="244" w:before="0" w:after="0"/>
              <w:ind w:firstLine="238"/>
              <w:rPr>
                <w:sz w:val="28"/>
                <w:szCs w:val="28"/>
              </w:rPr>
            </w:pPr>
            <w:r>
              <w:rPr>
                <w:rStyle w:val="211pt"/>
                <w:sz w:val="28"/>
                <w:szCs w:val="28"/>
              </w:rPr>
              <w:t>Описание зоны коррупционного риска</w:t>
            </w:r>
          </w:p>
        </w:tc>
      </w:tr>
      <w:tr>
        <w:trPr>
          <w:trHeight w:val="2218" w:hRule="exact"/>
        </w:trPr>
        <w:tc>
          <w:tcPr>
            <w:tcW w:w="706"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4" w:firstLine="600"/>
              <w:rPr>
                <w:rStyle w:val="211pt"/>
                <w:sz w:val="28"/>
                <w:szCs w:val="28"/>
              </w:rPr>
            </w:pPr>
            <w:r>
              <w:rPr>
                <w:rStyle w:val="211pt"/>
                <w:sz w:val="28"/>
                <w:szCs w:val="28"/>
              </w:rPr>
              <w:t>1</w:t>
            </w:r>
          </w:p>
          <w:p>
            <w:pPr>
              <w:pStyle w:val="Normal"/>
              <w:spacing w:before="0" w:after="160"/>
              <w:ind w:left="-284" w:hanging="0"/>
              <w:rPr>
                <w:rFonts w:ascii="Times New Roman" w:hAnsi="Times New Roman" w:cs="Times New Roman"/>
                <w:sz w:val="28"/>
                <w:szCs w:val="28"/>
              </w:rPr>
            </w:pPr>
            <w:r>
              <w:rPr>
                <w:rFonts w:cs="Times New Roman" w:ascii="Times New Roman" w:hAnsi="Times New Roman"/>
                <w:sz w:val="28"/>
                <w:szCs w:val="28"/>
              </w:rPr>
              <w:t>1.</w:t>
            </w:r>
          </w:p>
        </w:tc>
        <w:tc>
          <w:tcPr>
            <w:tcW w:w="2461" w:type="dxa"/>
            <w:tcBorders>
              <w:top w:val="single" w:sz="4" w:space="0" w:color="000000"/>
              <w:left w:val="single" w:sz="4" w:space="0" w:color="000000"/>
            </w:tcBorders>
            <w:shd w:color="auto" w:fill="FFFFFF" w:val="clear"/>
          </w:tcPr>
          <w:p>
            <w:pPr>
              <w:pStyle w:val="21"/>
              <w:shd w:val="clear" w:color="auto" w:fill="auto"/>
              <w:spacing w:before="0" w:after="0"/>
              <w:ind w:firstLine="4"/>
              <w:rPr>
                <w:sz w:val="28"/>
                <w:szCs w:val="28"/>
              </w:rPr>
            </w:pPr>
            <w:r>
              <w:rPr>
                <w:rStyle w:val="211pt"/>
                <w:sz w:val="28"/>
                <w:szCs w:val="28"/>
              </w:rPr>
              <w:t>Организация</w:t>
            </w:r>
          </w:p>
          <w:p>
            <w:pPr>
              <w:pStyle w:val="21"/>
              <w:shd w:val="clear" w:color="auto" w:fill="auto"/>
              <w:spacing w:before="0" w:after="0"/>
              <w:ind w:firstLine="4"/>
              <w:rPr>
                <w:sz w:val="28"/>
                <w:szCs w:val="28"/>
              </w:rPr>
            </w:pPr>
            <w:r>
              <w:rPr>
                <w:rStyle w:val="211pt"/>
                <w:sz w:val="28"/>
                <w:szCs w:val="28"/>
              </w:rPr>
              <w:t>производственной</w:t>
            </w:r>
          </w:p>
          <w:p>
            <w:pPr>
              <w:pStyle w:val="21"/>
              <w:shd w:val="clear" w:color="auto" w:fill="auto"/>
              <w:spacing w:before="0" w:after="0"/>
              <w:ind w:firstLine="4"/>
              <w:rPr>
                <w:sz w:val="28"/>
                <w:szCs w:val="28"/>
              </w:rPr>
            </w:pPr>
            <w:r>
              <w:rPr>
                <w:rStyle w:val="211pt"/>
                <w:sz w:val="28"/>
                <w:szCs w:val="28"/>
              </w:rPr>
              <w:t>деятельности</w:t>
            </w:r>
          </w:p>
        </w:tc>
        <w:tc>
          <w:tcPr>
            <w:tcW w:w="6908" w:type="dxa"/>
            <w:tcBorders>
              <w:top w:val="single" w:sz="4" w:space="0" w:color="000000"/>
              <w:left w:val="single" w:sz="4" w:space="0" w:color="000000"/>
              <w:right w:val="single" w:sz="4" w:space="0" w:color="000000"/>
            </w:tcBorders>
            <w:shd w:color="auto" w:fill="FFFFFF" w:val="clear"/>
            <w:vAlign w:val="bottom"/>
          </w:tcPr>
          <w:p>
            <w:pPr>
              <w:pStyle w:val="21"/>
              <w:shd w:val="clear" w:color="auto" w:fill="auto"/>
              <w:spacing w:before="0" w:after="0"/>
              <w:ind w:firstLine="238"/>
              <w:rPr>
                <w:sz w:val="28"/>
                <w:szCs w:val="28"/>
              </w:rPr>
            </w:pPr>
            <w:r>
              <w:rPr>
                <w:rStyle w:val="211pt"/>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pPr>
              <w:pStyle w:val="21"/>
              <w:shd w:val="clear" w:color="auto" w:fill="auto"/>
              <w:spacing w:before="0" w:after="0"/>
              <w:ind w:firstLine="238"/>
              <w:rPr>
                <w:sz w:val="28"/>
                <w:szCs w:val="28"/>
              </w:rPr>
            </w:pPr>
            <w:r>
              <w:rPr>
                <w:rStyle w:val="211pt"/>
                <w:sz w:val="28"/>
                <w:szCs w:val="28"/>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tc>
      </w:tr>
      <w:tr>
        <w:trPr>
          <w:trHeight w:val="2491" w:hRule="exact"/>
        </w:trPr>
        <w:tc>
          <w:tcPr>
            <w:tcW w:w="706"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4" w:firstLine="600"/>
              <w:rPr>
                <w:rStyle w:val="211pt"/>
                <w:sz w:val="28"/>
                <w:szCs w:val="28"/>
              </w:rPr>
            </w:pPr>
            <w:r>
              <w:rPr>
                <w:rStyle w:val="211pt"/>
                <w:sz w:val="28"/>
                <w:szCs w:val="28"/>
              </w:rPr>
              <w:t>2</w:t>
            </w:r>
          </w:p>
          <w:p>
            <w:pPr>
              <w:pStyle w:val="Normal"/>
              <w:spacing w:before="0" w:after="160"/>
              <w:ind w:left="-284" w:hanging="0"/>
              <w:rPr>
                <w:rFonts w:ascii="Times New Roman" w:hAnsi="Times New Roman" w:cs="Times New Roman"/>
                <w:sz w:val="28"/>
                <w:szCs w:val="28"/>
              </w:rPr>
            </w:pPr>
            <w:r>
              <w:rPr>
                <w:rFonts w:cs="Times New Roman" w:ascii="Times New Roman" w:hAnsi="Times New Roman"/>
                <w:sz w:val="28"/>
                <w:szCs w:val="28"/>
              </w:rPr>
              <w:t>2.</w:t>
            </w:r>
          </w:p>
        </w:tc>
        <w:tc>
          <w:tcPr>
            <w:tcW w:w="2461" w:type="dxa"/>
            <w:tcBorders>
              <w:top w:val="single" w:sz="4" w:space="0" w:color="000000"/>
              <w:left w:val="single" w:sz="4" w:space="0" w:color="000000"/>
            </w:tcBorders>
            <w:shd w:color="auto" w:fill="FFFFFF" w:val="clear"/>
          </w:tcPr>
          <w:p>
            <w:pPr>
              <w:pStyle w:val="21"/>
              <w:shd w:val="clear" w:color="auto" w:fill="auto"/>
              <w:tabs>
                <w:tab w:val="clear" w:pos="708"/>
                <w:tab w:val="left" w:pos="2122" w:leader="none"/>
              </w:tabs>
              <w:spacing w:before="0" w:after="0"/>
              <w:ind w:firstLine="4"/>
              <w:rPr>
                <w:sz w:val="28"/>
                <w:szCs w:val="28"/>
              </w:rPr>
            </w:pPr>
            <w:r>
              <w:rPr>
                <w:rStyle w:val="211pt"/>
                <w:sz w:val="28"/>
                <w:szCs w:val="28"/>
              </w:rPr>
              <w:t>Распоряжение финансовыми</w:t>
              <w:tab/>
              <w:t>и</w:t>
            </w:r>
          </w:p>
          <w:p>
            <w:pPr>
              <w:pStyle w:val="21"/>
              <w:shd w:val="clear" w:color="auto" w:fill="auto"/>
              <w:spacing w:before="0" w:after="0"/>
              <w:ind w:firstLine="4"/>
              <w:rPr>
                <w:sz w:val="28"/>
                <w:szCs w:val="28"/>
              </w:rPr>
            </w:pPr>
            <w:r>
              <w:rPr>
                <w:rStyle w:val="211pt"/>
                <w:sz w:val="28"/>
                <w:szCs w:val="28"/>
              </w:rPr>
              <w:t>материальными ресурсами</w:t>
            </w:r>
          </w:p>
        </w:tc>
        <w:tc>
          <w:tcPr>
            <w:tcW w:w="6908" w:type="dxa"/>
            <w:tcBorders>
              <w:top w:val="single" w:sz="4" w:space="0" w:color="000000"/>
              <w:left w:val="single" w:sz="4" w:space="0" w:color="000000"/>
              <w:right w:val="single" w:sz="4" w:space="0" w:color="000000"/>
            </w:tcBorders>
            <w:shd w:color="auto" w:fill="FFFFFF" w:val="clear"/>
            <w:vAlign w:val="bottom"/>
          </w:tcPr>
          <w:p>
            <w:pPr>
              <w:pStyle w:val="21"/>
              <w:shd w:val="clear" w:color="auto" w:fill="auto"/>
              <w:tabs>
                <w:tab w:val="clear" w:pos="708"/>
                <w:tab w:val="left" w:pos="1891" w:leader="none"/>
                <w:tab w:val="left" w:pos="2333" w:leader="none"/>
                <w:tab w:val="left" w:pos="3893" w:leader="none"/>
              </w:tabs>
              <w:spacing w:before="0" w:after="0"/>
              <w:ind w:firstLine="238"/>
              <w:rPr>
                <w:sz w:val="28"/>
                <w:szCs w:val="28"/>
              </w:rPr>
            </w:pPr>
            <w:r>
              <w:rPr>
                <w:rStyle w:val="211pt"/>
                <w:sz w:val="28"/>
                <w:szCs w:val="28"/>
              </w:rPr>
              <w:t>-планирование</w:t>
              <w:tab/>
              <w:t>и</w:t>
              <w:tab/>
              <w:t>исполнение</w:t>
              <w:tab/>
              <w:t>плана финансово</w:t>
              <w:softHyphen/>
            </w:r>
          </w:p>
          <w:p>
            <w:pPr>
              <w:pStyle w:val="21"/>
              <w:shd w:val="clear" w:color="auto" w:fill="auto"/>
              <w:spacing w:before="0" w:after="0"/>
              <w:ind w:firstLine="238"/>
              <w:rPr>
                <w:sz w:val="28"/>
                <w:szCs w:val="28"/>
              </w:rPr>
            </w:pPr>
            <w:r>
              <w:rPr>
                <w:rStyle w:val="211pt"/>
                <w:sz w:val="28"/>
                <w:szCs w:val="28"/>
              </w:rPr>
              <w:t>хозяйственной деятельности;</w:t>
            </w:r>
          </w:p>
          <w:p>
            <w:pPr>
              <w:pStyle w:val="21"/>
              <w:shd w:val="clear" w:color="auto" w:fill="auto"/>
              <w:spacing w:before="0" w:after="0"/>
              <w:ind w:firstLine="238"/>
              <w:rPr>
                <w:sz w:val="28"/>
                <w:szCs w:val="28"/>
              </w:rPr>
            </w:pPr>
            <w:r>
              <w:rPr>
                <w:rStyle w:val="211pt"/>
                <w:sz w:val="28"/>
                <w:szCs w:val="28"/>
              </w:rPr>
              <w:t>-формирование фонда оплаты труда, распределение выплат стимулирующего характера;</w:t>
            </w:r>
          </w:p>
          <w:p>
            <w:pPr>
              <w:pStyle w:val="21"/>
              <w:shd w:val="clear" w:color="auto" w:fill="auto"/>
              <w:spacing w:before="0" w:after="0"/>
              <w:ind w:firstLine="238"/>
              <w:rPr>
                <w:sz w:val="28"/>
                <w:szCs w:val="28"/>
              </w:rPr>
            </w:pPr>
            <w:r>
              <w:rPr>
                <w:rStyle w:val="211pt"/>
                <w:sz w:val="28"/>
                <w:szCs w:val="28"/>
              </w:rPr>
              <w:t>-нецелевое использование бюджетных средств; -неэффективное использование имущества;</w:t>
            </w:r>
          </w:p>
          <w:p>
            <w:pPr>
              <w:pStyle w:val="21"/>
              <w:shd w:val="clear" w:color="auto" w:fill="auto"/>
              <w:tabs>
                <w:tab w:val="clear" w:pos="708"/>
                <w:tab w:val="left" w:pos="2107" w:leader="none"/>
                <w:tab w:val="left" w:pos="3974" w:leader="none"/>
                <w:tab w:val="left" w:pos="4872" w:leader="none"/>
              </w:tabs>
              <w:spacing w:before="0" w:after="0"/>
              <w:ind w:firstLine="238"/>
              <w:rPr>
                <w:sz w:val="28"/>
                <w:szCs w:val="28"/>
              </w:rPr>
            </w:pPr>
            <w:r>
              <w:rPr>
                <w:rStyle w:val="211pt"/>
                <w:sz w:val="28"/>
                <w:szCs w:val="28"/>
              </w:rPr>
              <w:t>-распоряжение</w:t>
              <w:tab/>
              <w:t>имуществом</w:t>
              <w:tab/>
              <w:t>без</w:t>
              <w:tab/>
              <w:t>соблюдения</w:t>
            </w:r>
          </w:p>
          <w:p>
            <w:pPr>
              <w:pStyle w:val="21"/>
              <w:shd w:val="clear" w:color="auto" w:fill="auto"/>
              <w:tabs>
                <w:tab w:val="clear" w:pos="708"/>
                <w:tab w:val="left" w:pos="2328" w:leader="none"/>
                <w:tab w:val="left" w:pos="4301" w:leader="none"/>
              </w:tabs>
              <w:spacing w:before="0" w:after="0"/>
              <w:ind w:firstLine="238"/>
              <w:rPr>
                <w:sz w:val="28"/>
                <w:szCs w:val="28"/>
              </w:rPr>
            </w:pPr>
            <w:r>
              <w:rPr>
                <w:rStyle w:val="211pt"/>
                <w:sz w:val="28"/>
                <w:szCs w:val="28"/>
              </w:rPr>
              <w:t>соответствующей</w:t>
              <w:tab/>
              <w:t>процедуры,</w:t>
              <w:tab/>
              <w:t>предусмотренной</w:t>
            </w:r>
          </w:p>
          <w:p>
            <w:pPr>
              <w:pStyle w:val="21"/>
              <w:shd w:val="clear" w:color="auto" w:fill="auto"/>
              <w:spacing w:before="0" w:after="0"/>
              <w:ind w:firstLine="238"/>
              <w:rPr>
                <w:sz w:val="28"/>
                <w:szCs w:val="28"/>
              </w:rPr>
            </w:pPr>
            <w:r>
              <w:rPr>
                <w:rStyle w:val="211pt"/>
                <w:sz w:val="28"/>
                <w:szCs w:val="28"/>
              </w:rPr>
              <w:t>законодательством.</w:t>
            </w:r>
          </w:p>
        </w:tc>
      </w:tr>
      <w:tr>
        <w:trPr>
          <w:trHeight w:val="3800" w:hRule="atLeast"/>
        </w:trPr>
        <w:tc>
          <w:tcPr>
            <w:tcW w:w="706"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4" w:firstLine="600"/>
              <w:rPr>
                <w:rStyle w:val="211pt"/>
                <w:sz w:val="28"/>
                <w:szCs w:val="28"/>
              </w:rPr>
            </w:pPr>
            <w:r>
              <w:rPr>
                <w:rStyle w:val="211pt"/>
                <w:sz w:val="28"/>
                <w:szCs w:val="28"/>
              </w:rPr>
              <w:t>3</w:t>
            </w:r>
          </w:p>
          <w:p>
            <w:pPr>
              <w:pStyle w:val="Normal"/>
              <w:spacing w:before="0" w:after="160"/>
              <w:ind w:left="-284" w:hanging="0"/>
              <w:rPr>
                <w:rFonts w:ascii="Times New Roman" w:hAnsi="Times New Roman" w:cs="Times New Roman"/>
                <w:sz w:val="28"/>
                <w:szCs w:val="28"/>
              </w:rPr>
            </w:pPr>
            <w:r>
              <w:rPr>
                <w:rFonts w:cs="Times New Roman" w:ascii="Times New Roman" w:hAnsi="Times New Roman"/>
                <w:sz w:val="28"/>
                <w:szCs w:val="28"/>
              </w:rPr>
              <w:t>3.</w:t>
            </w:r>
          </w:p>
        </w:tc>
        <w:tc>
          <w:tcPr>
            <w:tcW w:w="2461" w:type="dxa"/>
            <w:tcBorders>
              <w:top w:val="single" w:sz="4" w:space="0" w:color="000000"/>
              <w:left w:val="single" w:sz="4" w:space="0" w:color="000000"/>
            </w:tcBorders>
            <w:shd w:color="auto" w:fill="FFFFFF" w:val="clear"/>
            <w:vAlign w:val="bottom"/>
          </w:tcPr>
          <w:p>
            <w:pPr>
              <w:pStyle w:val="21"/>
              <w:shd w:val="clear" w:color="auto" w:fill="auto"/>
              <w:tabs>
                <w:tab w:val="clear" w:pos="708"/>
                <w:tab w:val="left" w:pos="2122" w:leader="none"/>
              </w:tabs>
              <w:spacing w:before="0" w:after="0"/>
              <w:ind w:hanging="0"/>
              <w:rPr>
                <w:sz w:val="28"/>
                <w:szCs w:val="28"/>
              </w:rPr>
            </w:pPr>
            <w:r>
              <w:rPr>
                <w:rStyle w:val="211pt"/>
                <w:sz w:val="28"/>
                <w:szCs w:val="28"/>
              </w:rPr>
              <w:t>Привлечение дополнительных источников финансирования</w:t>
              <w:tab/>
              <w:t>и</w:t>
            </w:r>
          </w:p>
          <w:p>
            <w:pPr>
              <w:pStyle w:val="21"/>
              <w:shd w:val="clear" w:color="auto" w:fill="auto"/>
              <w:tabs>
                <w:tab w:val="clear" w:pos="708"/>
                <w:tab w:val="left" w:pos="1214" w:leader="none"/>
                <w:tab w:val="left" w:pos="1771" w:leader="none"/>
              </w:tabs>
              <w:spacing w:before="0" w:after="0"/>
              <w:ind w:firstLine="4"/>
              <w:rPr>
                <w:sz w:val="28"/>
                <w:szCs w:val="28"/>
              </w:rPr>
            </w:pPr>
            <w:r>
              <w:rPr>
                <w:rStyle w:val="211pt"/>
                <w:sz w:val="28"/>
                <w:szCs w:val="28"/>
              </w:rPr>
              <w:t>материальных средств</w:t>
              <w:tab/>
              <w:t>в</w:t>
              <w:tab/>
              <w:t>виде</w:t>
            </w:r>
          </w:p>
          <w:p>
            <w:pPr>
              <w:pStyle w:val="21"/>
              <w:shd w:val="clear" w:color="auto" w:fill="auto"/>
              <w:spacing w:before="0" w:after="0"/>
              <w:ind w:firstLine="4"/>
              <w:rPr>
                <w:sz w:val="28"/>
                <w:szCs w:val="28"/>
              </w:rPr>
            </w:pPr>
            <w:r>
              <w:rPr>
                <w:rStyle w:val="211pt"/>
                <w:sz w:val="28"/>
                <w:szCs w:val="28"/>
              </w:rPr>
              <w:t>благотворительности, спонсорской помощи, пожертвование для осуществления</w:t>
            </w:r>
          </w:p>
          <w:p>
            <w:pPr>
              <w:pStyle w:val="21"/>
              <w:shd w:val="clear" w:color="auto" w:fill="auto"/>
              <w:spacing w:lineRule="exact" w:line="244" w:before="0" w:after="0"/>
              <w:ind w:firstLine="4"/>
              <w:rPr>
                <w:sz w:val="28"/>
                <w:szCs w:val="28"/>
              </w:rPr>
            </w:pPr>
            <w:r>
              <w:rPr>
                <w:rStyle w:val="211pt"/>
                <w:sz w:val="28"/>
                <w:szCs w:val="28"/>
              </w:rPr>
              <w:t>уставной</w:t>
            </w:r>
          </w:p>
          <w:p>
            <w:pPr>
              <w:pStyle w:val="21"/>
              <w:shd w:fill="FFFFFF" w:val="clear"/>
              <w:spacing w:lineRule="exact" w:line="244" w:before="0" w:after="0"/>
              <w:ind w:firstLine="4"/>
              <w:rPr>
                <w:sz w:val="28"/>
                <w:szCs w:val="28"/>
              </w:rPr>
            </w:pPr>
            <w:r>
              <w:rPr>
                <w:rStyle w:val="211pt"/>
                <w:sz w:val="28"/>
                <w:szCs w:val="28"/>
              </w:rPr>
              <w:t>деятельности</w:t>
            </w:r>
          </w:p>
        </w:tc>
        <w:tc>
          <w:tcPr>
            <w:tcW w:w="6908" w:type="dxa"/>
            <w:tcBorders>
              <w:top w:val="single" w:sz="4" w:space="0" w:color="000000"/>
              <w:left w:val="single" w:sz="4" w:space="0" w:color="000000"/>
              <w:right w:val="single" w:sz="4" w:space="0" w:color="000000"/>
            </w:tcBorders>
            <w:shd w:color="auto" w:fill="FFFFFF" w:val="clear"/>
            <w:vAlign w:val="bottom"/>
          </w:tcPr>
          <w:p>
            <w:pPr>
              <w:pStyle w:val="21"/>
              <w:shd w:val="clear" w:color="auto" w:fill="auto"/>
              <w:spacing w:before="0" w:after="0"/>
              <w:ind w:firstLine="238"/>
              <w:rPr>
                <w:sz w:val="28"/>
                <w:szCs w:val="28"/>
              </w:rPr>
            </w:pPr>
            <w:r>
              <w:rPr>
                <w:rStyle w:val="211pt"/>
                <w:sz w:val="28"/>
                <w:szCs w:val="28"/>
              </w:rPr>
              <w:t>-непрозрачность процесса привлечения дополнительных источников финансирования и материальных средств (не информированность родителей (законных представителей) о добровольности таких взносов, возможности отзыва от внесения пожертвований, отсутствие публичной и общедоступной отчетности о расходовании полученных средств);</w:t>
            </w:r>
          </w:p>
          <w:p>
            <w:pPr>
              <w:pStyle w:val="21"/>
              <w:shd w:val="clear" w:color="auto" w:fill="auto"/>
              <w:tabs>
                <w:tab w:val="clear" w:pos="708"/>
                <w:tab w:val="left" w:pos="2179" w:leader="none"/>
                <w:tab w:val="left" w:pos="3826" w:leader="none"/>
                <w:tab w:val="left" w:pos="5986" w:leader="none"/>
              </w:tabs>
              <w:spacing w:before="0" w:after="0"/>
              <w:ind w:firstLine="238"/>
              <w:rPr>
                <w:sz w:val="28"/>
                <w:szCs w:val="28"/>
              </w:rPr>
            </w:pPr>
            <w:r>
              <w:rPr>
                <w:rStyle w:val="211pt"/>
                <w:sz w:val="28"/>
                <w:szCs w:val="28"/>
              </w:rPr>
              <w:t>-использование служебных полномочий при привлечении дополнительных</w:t>
              <w:tab/>
              <w:t>источников</w:t>
              <w:tab/>
              <w:t>финансирования</w:t>
              <w:tab/>
              <w:t>и</w:t>
            </w:r>
          </w:p>
          <w:p>
            <w:pPr>
              <w:pStyle w:val="21"/>
              <w:shd w:val="clear" w:color="auto" w:fill="auto"/>
              <w:spacing w:before="0" w:after="0"/>
              <w:ind w:firstLine="238"/>
              <w:rPr>
                <w:sz w:val="28"/>
                <w:szCs w:val="28"/>
              </w:rPr>
            </w:pPr>
            <w:r>
              <w:rPr>
                <w:rStyle w:val="211pt"/>
                <w:sz w:val="28"/>
                <w:szCs w:val="28"/>
              </w:rPr>
              <w:t>материальных средств (в виде давления на родителей со</w:t>
            </w:r>
          </w:p>
          <w:p>
            <w:pPr>
              <w:pStyle w:val="21"/>
              <w:shd w:fill="FFFFFF" w:val="clear"/>
              <w:spacing w:lineRule="exact" w:line="278" w:before="0" w:after="0"/>
              <w:ind w:firstLine="238"/>
              <w:rPr>
                <w:sz w:val="28"/>
                <w:szCs w:val="28"/>
              </w:rPr>
            </w:pPr>
            <w:r>
              <w:rPr>
                <w:rStyle w:val="211pt"/>
                <w:sz w:val="28"/>
                <w:szCs w:val="28"/>
              </w:rPr>
              <w:t>стороны работников училища, членов родительского комитета)</w:t>
            </w:r>
          </w:p>
        </w:tc>
      </w:tr>
      <w:tr>
        <w:trPr>
          <w:trHeight w:val="1944" w:hRule="exact"/>
        </w:trPr>
        <w:tc>
          <w:tcPr>
            <w:tcW w:w="706"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4" w:firstLine="600"/>
              <w:rPr>
                <w:rStyle w:val="211pt"/>
                <w:sz w:val="28"/>
                <w:szCs w:val="28"/>
              </w:rPr>
            </w:pPr>
            <w:r>
              <w:rPr>
                <w:rStyle w:val="211pt"/>
                <w:sz w:val="28"/>
                <w:szCs w:val="28"/>
              </w:rPr>
              <w:t>4</w:t>
            </w:r>
          </w:p>
          <w:p>
            <w:pPr>
              <w:pStyle w:val="Normal"/>
              <w:spacing w:before="0" w:after="160"/>
              <w:ind w:left="-284" w:hanging="0"/>
              <w:rPr>
                <w:rFonts w:ascii="Times New Roman" w:hAnsi="Times New Roman" w:cs="Times New Roman"/>
                <w:sz w:val="28"/>
                <w:szCs w:val="28"/>
              </w:rPr>
            </w:pPr>
            <w:r>
              <w:rPr>
                <w:rFonts w:cs="Times New Roman" w:ascii="Times New Roman" w:hAnsi="Times New Roman"/>
                <w:sz w:val="28"/>
                <w:szCs w:val="28"/>
              </w:rPr>
              <w:t>4.</w:t>
            </w:r>
          </w:p>
        </w:tc>
        <w:tc>
          <w:tcPr>
            <w:tcW w:w="2461" w:type="dxa"/>
            <w:tcBorders>
              <w:top w:val="single" w:sz="4" w:space="0" w:color="000000"/>
              <w:left w:val="single" w:sz="4" w:space="0" w:color="000000"/>
            </w:tcBorders>
            <w:shd w:color="auto" w:fill="FFFFFF" w:val="clear"/>
          </w:tcPr>
          <w:p>
            <w:pPr>
              <w:pStyle w:val="21"/>
              <w:shd w:val="clear" w:color="auto" w:fill="auto"/>
              <w:spacing w:before="0" w:after="0"/>
              <w:ind w:firstLine="4"/>
              <w:rPr>
                <w:sz w:val="28"/>
                <w:szCs w:val="28"/>
              </w:rPr>
            </w:pPr>
            <w:r>
              <w:rPr>
                <w:rStyle w:val="211pt"/>
                <w:sz w:val="28"/>
                <w:szCs w:val="28"/>
              </w:rPr>
              <w:t>Размещение заказов на поставку товаров, выполнение работ и оказание услуг</w:t>
            </w:r>
          </w:p>
        </w:tc>
        <w:tc>
          <w:tcPr>
            <w:tcW w:w="6908" w:type="dxa"/>
            <w:tcBorders>
              <w:top w:val="single" w:sz="4" w:space="0" w:color="000000"/>
              <w:left w:val="single" w:sz="4" w:space="0" w:color="000000"/>
              <w:right w:val="single" w:sz="4" w:space="0" w:color="000000"/>
            </w:tcBorders>
            <w:shd w:color="auto" w:fill="FFFFFF" w:val="clear"/>
            <w:vAlign w:val="bottom"/>
          </w:tcPr>
          <w:p>
            <w:pPr>
              <w:pStyle w:val="21"/>
              <w:shd w:val="clear" w:color="auto" w:fill="auto"/>
              <w:spacing w:before="0" w:after="0"/>
              <w:ind w:firstLine="238"/>
              <w:rPr>
                <w:sz w:val="28"/>
                <w:szCs w:val="28"/>
              </w:rPr>
            </w:pPr>
            <w:r>
              <w:rPr>
                <w:rStyle w:val="211pt"/>
                <w:sz w:val="28"/>
                <w:szCs w:val="28"/>
              </w:rPr>
              <w:t>-отказ от проведения мониторинга цен на товары и услуги; -предоставление заведомо ложных сведений о проведении мониторинга цен на товары и услуги;</w:t>
            </w:r>
          </w:p>
          <w:p>
            <w:pPr>
              <w:pStyle w:val="21"/>
              <w:shd w:val="clear" w:color="auto" w:fill="auto"/>
              <w:spacing w:before="0" w:after="0"/>
              <w:ind w:firstLine="238"/>
              <w:rPr>
                <w:sz w:val="28"/>
                <w:szCs w:val="28"/>
              </w:rPr>
            </w:pPr>
            <w:r>
              <w:rPr>
                <w:rStyle w:val="211pt"/>
                <w:sz w:val="28"/>
                <w:szCs w:val="28"/>
              </w:rPr>
              <w:t>-размещение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является его родственник</w:t>
            </w:r>
          </w:p>
        </w:tc>
      </w:tr>
      <w:tr>
        <w:trPr>
          <w:trHeight w:val="1666" w:hRule="exact"/>
        </w:trPr>
        <w:tc>
          <w:tcPr>
            <w:tcW w:w="706"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4" w:firstLine="600"/>
              <w:rPr>
                <w:rStyle w:val="211pt"/>
                <w:sz w:val="28"/>
                <w:szCs w:val="28"/>
              </w:rPr>
            </w:pPr>
            <w:r>
              <w:rPr>
                <w:rStyle w:val="211pt"/>
                <w:sz w:val="28"/>
                <w:szCs w:val="28"/>
              </w:rPr>
              <w:t>5</w:t>
            </w:r>
          </w:p>
          <w:p>
            <w:pPr>
              <w:pStyle w:val="Normal"/>
              <w:ind w:left="-284" w:hanging="0"/>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ind w:left="-284" w:hanging="0"/>
              <w:rPr>
                <w:rFonts w:ascii="Times New Roman" w:hAnsi="Times New Roman" w:cs="Times New Roman"/>
                <w:sz w:val="28"/>
                <w:szCs w:val="28"/>
              </w:rPr>
            </w:pPr>
            <w:r>
              <w:rPr>
                <w:rFonts w:cs="Times New Roman" w:ascii="Times New Roman" w:hAnsi="Times New Roman"/>
                <w:sz w:val="28"/>
                <w:szCs w:val="28"/>
              </w:rPr>
              <w:t>5.</w:t>
            </w:r>
          </w:p>
        </w:tc>
        <w:tc>
          <w:tcPr>
            <w:tcW w:w="2461" w:type="dxa"/>
            <w:tcBorders>
              <w:top w:val="single" w:sz="4" w:space="0" w:color="000000"/>
              <w:left w:val="single" w:sz="4" w:space="0" w:color="000000"/>
            </w:tcBorders>
            <w:shd w:color="auto" w:fill="FFFFFF" w:val="clear"/>
          </w:tcPr>
          <w:p>
            <w:pPr>
              <w:pStyle w:val="21"/>
              <w:shd w:val="clear" w:color="auto" w:fill="auto"/>
              <w:tabs>
                <w:tab w:val="clear" w:pos="708"/>
                <w:tab w:val="left" w:pos="1478" w:leader="none"/>
              </w:tabs>
              <w:spacing w:before="0" w:after="0"/>
              <w:ind w:firstLine="4"/>
              <w:rPr>
                <w:sz w:val="28"/>
                <w:szCs w:val="28"/>
              </w:rPr>
            </w:pPr>
            <w:r>
              <w:rPr>
                <w:rStyle w:val="211pt"/>
                <w:sz w:val="28"/>
                <w:szCs w:val="28"/>
              </w:rPr>
              <w:t>Регистрация имущества и ведение баз</w:t>
              <w:tab/>
              <w:t>данных</w:t>
            </w:r>
          </w:p>
          <w:p>
            <w:pPr>
              <w:pStyle w:val="21"/>
              <w:shd w:val="clear" w:color="auto" w:fill="auto"/>
              <w:spacing w:before="0" w:after="0"/>
              <w:ind w:firstLine="4"/>
              <w:rPr>
                <w:sz w:val="28"/>
                <w:szCs w:val="28"/>
              </w:rPr>
            </w:pPr>
            <w:r>
              <w:rPr>
                <w:rStyle w:val="211pt"/>
                <w:sz w:val="28"/>
                <w:szCs w:val="28"/>
              </w:rPr>
              <w:t>имущества</w:t>
            </w:r>
          </w:p>
        </w:tc>
        <w:tc>
          <w:tcPr>
            <w:tcW w:w="6908" w:type="dxa"/>
            <w:tcBorders>
              <w:top w:val="single" w:sz="4" w:space="0" w:color="000000"/>
              <w:left w:val="single" w:sz="4" w:space="0" w:color="000000"/>
              <w:right w:val="single" w:sz="4" w:space="0" w:color="000000"/>
            </w:tcBorders>
            <w:shd w:color="auto" w:fill="FFFFFF" w:val="clear"/>
            <w:vAlign w:val="bottom"/>
          </w:tcPr>
          <w:p>
            <w:pPr>
              <w:pStyle w:val="21"/>
              <w:shd w:val="clear" w:color="auto" w:fill="auto"/>
              <w:spacing w:before="0" w:after="0"/>
              <w:ind w:firstLine="238"/>
              <w:rPr>
                <w:sz w:val="28"/>
                <w:szCs w:val="28"/>
              </w:rPr>
            </w:pPr>
            <w:r>
              <w:rPr>
                <w:rStyle w:val="211pt"/>
                <w:sz w:val="28"/>
                <w:szCs w:val="28"/>
              </w:rPr>
              <w:t>-несвоевременная постановка на регистрационный учёт имущества;</w:t>
            </w:r>
          </w:p>
          <w:p>
            <w:pPr>
              <w:pStyle w:val="21"/>
              <w:shd w:val="clear" w:color="auto" w:fill="auto"/>
              <w:spacing w:before="0" w:after="0"/>
              <w:ind w:firstLine="238"/>
              <w:rPr>
                <w:sz w:val="28"/>
                <w:szCs w:val="28"/>
              </w:rPr>
            </w:pPr>
            <w:r>
              <w:rPr>
                <w:rStyle w:val="211pt"/>
                <w:sz w:val="28"/>
                <w:szCs w:val="28"/>
              </w:rPr>
              <w:t>-умышленно досрочное списание материальных средств и расходных материалов в регистрационного учёта; -отсутствие регулярного контроля наличия и сохранности имущества</w:t>
            </w:r>
          </w:p>
        </w:tc>
      </w:tr>
      <w:tr>
        <w:trPr>
          <w:trHeight w:val="835" w:hRule="exact"/>
        </w:trPr>
        <w:tc>
          <w:tcPr>
            <w:tcW w:w="706"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4" w:firstLine="600"/>
              <w:rPr>
                <w:rStyle w:val="211pt"/>
                <w:sz w:val="28"/>
                <w:szCs w:val="28"/>
              </w:rPr>
            </w:pPr>
            <w:r>
              <w:rPr>
                <w:rStyle w:val="211pt"/>
                <w:sz w:val="28"/>
                <w:szCs w:val="28"/>
              </w:rPr>
              <w:t>6</w:t>
            </w:r>
          </w:p>
          <w:p>
            <w:pPr>
              <w:pStyle w:val="Normal"/>
              <w:spacing w:before="0" w:after="160"/>
              <w:ind w:left="-284" w:hanging="0"/>
              <w:rPr>
                <w:rFonts w:ascii="Times New Roman" w:hAnsi="Times New Roman" w:cs="Times New Roman"/>
                <w:sz w:val="28"/>
                <w:szCs w:val="28"/>
              </w:rPr>
            </w:pPr>
            <w:r>
              <w:rPr>
                <w:rFonts w:cs="Times New Roman" w:ascii="Times New Roman" w:hAnsi="Times New Roman"/>
                <w:sz w:val="28"/>
                <w:szCs w:val="28"/>
              </w:rPr>
              <w:t>6.</w:t>
            </w:r>
          </w:p>
        </w:tc>
        <w:tc>
          <w:tcPr>
            <w:tcW w:w="2461" w:type="dxa"/>
            <w:tcBorders>
              <w:top w:val="single" w:sz="4" w:space="0" w:color="000000"/>
              <w:left w:val="single" w:sz="4" w:space="0" w:color="000000"/>
            </w:tcBorders>
            <w:shd w:color="auto" w:fill="FFFFFF" w:val="clear"/>
          </w:tcPr>
          <w:p>
            <w:pPr>
              <w:pStyle w:val="21"/>
              <w:shd w:val="clear" w:color="auto" w:fill="auto"/>
              <w:spacing w:lineRule="exact" w:line="278" w:before="0" w:after="0"/>
              <w:ind w:firstLine="4"/>
              <w:rPr>
                <w:sz w:val="28"/>
                <w:szCs w:val="28"/>
              </w:rPr>
            </w:pPr>
            <w:r>
              <w:rPr>
                <w:rStyle w:val="211pt"/>
                <w:sz w:val="28"/>
                <w:szCs w:val="28"/>
              </w:rPr>
              <w:t>Принятие на работу сотрудника</w:t>
            </w:r>
          </w:p>
        </w:tc>
        <w:tc>
          <w:tcPr>
            <w:tcW w:w="6908" w:type="dxa"/>
            <w:tcBorders>
              <w:top w:val="single" w:sz="4" w:space="0" w:color="000000"/>
              <w:left w:val="single" w:sz="4" w:space="0" w:color="000000"/>
              <w:right w:val="single" w:sz="4" w:space="0" w:color="000000"/>
            </w:tcBorders>
            <w:shd w:color="auto" w:fill="FFFFFF" w:val="clear"/>
            <w:vAlign w:val="bottom"/>
          </w:tcPr>
          <w:p>
            <w:pPr>
              <w:pStyle w:val="21"/>
              <w:shd w:val="clear" w:color="auto" w:fill="auto"/>
              <w:spacing w:before="0" w:after="0"/>
              <w:ind w:firstLine="238"/>
              <w:rPr>
                <w:sz w:val="28"/>
                <w:szCs w:val="28"/>
              </w:rPr>
            </w:pPr>
            <w:r>
              <w:rPr>
                <w:rStyle w:val="211pt"/>
                <w:sz w:val="28"/>
                <w:szCs w:val="28"/>
              </w:rPr>
              <w:t>-предоставление не предусмотренных законом преимуществ (протекционизм, семейственность) для поступления на работу</w:t>
            </w:r>
          </w:p>
        </w:tc>
      </w:tr>
      <w:tr>
        <w:trPr>
          <w:trHeight w:val="3048" w:hRule="exact"/>
        </w:trPr>
        <w:tc>
          <w:tcPr>
            <w:tcW w:w="706"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4" w:firstLine="600"/>
              <w:rPr>
                <w:rStyle w:val="211pt"/>
                <w:sz w:val="28"/>
                <w:szCs w:val="28"/>
              </w:rPr>
            </w:pPr>
            <w:r>
              <w:rPr>
                <w:rStyle w:val="211pt"/>
                <w:sz w:val="28"/>
                <w:szCs w:val="28"/>
              </w:rPr>
              <w:t>7</w:t>
            </w:r>
          </w:p>
          <w:p>
            <w:pPr>
              <w:pStyle w:val="Normal"/>
              <w:spacing w:before="0" w:after="160"/>
              <w:ind w:left="-284" w:hanging="0"/>
              <w:rPr>
                <w:rFonts w:ascii="Times New Roman" w:hAnsi="Times New Roman" w:cs="Times New Roman"/>
                <w:sz w:val="28"/>
                <w:szCs w:val="28"/>
              </w:rPr>
            </w:pPr>
            <w:r>
              <w:rPr>
                <w:rFonts w:cs="Times New Roman" w:ascii="Times New Roman" w:hAnsi="Times New Roman"/>
                <w:sz w:val="28"/>
                <w:szCs w:val="28"/>
              </w:rPr>
              <w:t>7.</w:t>
            </w:r>
          </w:p>
        </w:tc>
        <w:tc>
          <w:tcPr>
            <w:tcW w:w="2461" w:type="dxa"/>
            <w:tcBorders>
              <w:top w:val="single" w:sz="4" w:space="0" w:color="000000"/>
              <w:left w:val="single" w:sz="4" w:space="0" w:color="000000"/>
            </w:tcBorders>
            <w:shd w:color="auto" w:fill="FFFFFF" w:val="clear"/>
          </w:tcPr>
          <w:p>
            <w:pPr>
              <w:pStyle w:val="21"/>
              <w:shd w:val="clear" w:color="auto" w:fill="auto"/>
              <w:spacing w:before="0" w:after="0"/>
              <w:ind w:firstLine="4"/>
              <w:rPr>
                <w:sz w:val="28"/>
                <w:szCs w:val="28"/>
              </w:rPr>
            </w:pPr>
            <w:r>
              <w:rPr>
                <w:rStyle w:val="211pt"/>
                <w:sz w:val="28"/>
                <w:szCs w:val="28"/>
              </w:rPr>
              <w:t>Взаимоотношение с</w:t>
            </w:r>
          </w:p>
          <w:p>
            <w:pPr>
              <w:pStyle w:val="21"/>
              <w:shd w:val="clear" w:color="auto" w:fill="auto"/>
              <w:spacing w:before="0" w:after="0"/>
              <w:ind w:firstLine="4"/>
              <w:rPr>
                <w:sz w:val="28"/>
                <w:szCs w:val="28"/>
              </w:rPr>
            </w:pPr>
            <w:r>
              <w:rPr>
                <w:rStyle w:val="211pt"/>
                <w:sz w:val="28"/>
                <w:szCs w:val="28"/>
              </w:rPr>
              <w:t>трудовым</w:t>
            </w:r>
          </w:p>
          <w:p>
            <w:pPr>
              <w:pStyle w:val="21"/>
              <w:shd w:val="clear" w:color="auto" w:fill="auto"/>
              <w:spacing w:before="0" w:after="0"/>
              <w:ind w:firstLine="4"/>
              <w:rPr>
                <w:sz w:val="28"/>
                <w:szCs w:val="28"/>
              </w:rPr>
            </w:pPr>
            <w:r>
              <w:rPr>
                <w:rStyle w:val="211pt"/>
                <w:sz w:val="28"/>
                <w:szCs w:val="28"/>
              </w:rPr>
              <w:t>коллективом</w:t>
            </w:r>
          </w:p>
        </w:tc>
        <w:tc>
          <w:tcPr>
            <w:tcW w:w="6908" w:type="dxa"/>
            <w:tcBorders>
              <w:top w:val="single" w:sz="4" w:space="0" w:color="000000"/>
              <w:left w:val="single" w:sz="4" w:space="0" w:color="000000"/>
              <w:right w:val="single" w:sz="4" w:space="0" w:color="000000"/>
            </w:tcBorders>
            <w:shd w:color="auto" w:fill="FFFFFF" w:val="clear"/>
            <w:vAlign w:val="bottom"/>
          </w:tcPr>
          <w:p>
            <w:pPr>
              <w:pStyle w:val="21"/>
              <w:shd w:val="clear" w:color="auto" w:fill="auto"/>
              <w:tabs>
                <w:tab w:val="clear" w:pos="708"/>
                <w:tab w:val="left" w:pos="1526" w:leader="none"/>
                <w:tab w:val="left" w:pos="3446" w:leader="none"/>
                <w:tab w:val="left" w:pos="4147" w:leader="none"/>
                <w:tab w:val="left" w:pos="5880" w:leader="none"/>
              </w:tabs>
              <w:spacing w:before="0" w:after="0"/>
              <w:ind w:firstLine="238"/>
              <w:rPr>
                <w:sz w:val="28"/>
                <w:szCs w:val="28"/>
              </w:rPr>
            </w:pPr>
            <w:r>
              <w:rPr>
                <w:rStyle w:val="211pt"/>
                <w:sz w:val="28"/>
                <w:szCs w:val="28"/>
              </w:rPr>
              <w:t>-возможность оказания давления на работников; -предоставление отдельным работникам покровительства, возможности карьерного роста по признакам родства, личной преданности, приятельских отношений; -демонстративное приближение к руководству училища любимцев,</w:t>
              <w:tab/>
              <w:t>делегирование</w:t>
              <w:tab/>
              <w:t>им</w:t>
              <w:tab/>
              <w:t>полномочий,</w:t>
              <w:tab/>
              <w:t>не</w:t>
            </w:r>
          </w:p>
          <w:p>
            <w:pPr>
              <w:pStyle w:val="21"/>
              <w:shd w:val="clear" w:color="auto" w:fill="auto"/>
              <w:spacing w:before="0" w:after="0"/>
              <w:ind w:firstLine="238"/>
              <w:rPr>
                <w:sz w:val="28"/>
                <w:szCs w:val="28"/>
              </w:rPr>
            </w:pPr>
            <w:r>
              <w:rPr>
                <w:rStyle w:val="211pt"/>
                <w:sz w:val="28"/>
                <w:szCs w:val="28"/>
              </w:rPr>
              <w:t>соответствующих статусу;</w:t>
            </w:r>
          </w:p>
          <w:p>
            <w:pPr>
              <w:pStyle w:val="21"/>
              <w:shd w:val="clear" w:color="auto" w:fill="auto"/>
              <w:spacing w:before="0" w:after="0"/>
              <w:ind w:firstLine="238"/>
              <w:rPr>
                <w:sz w:val="28"/>
                <w:szCs w:val="28"/>
              </w:rPr>
            </w:pPr>
            <w:r>
              <w:rPr>
                <w:rStyle w:val="211pt"/>
                <w:sz w:val="28"/>
                <w:szCs w:val="28"/>
              </w:rPr>
              <w:t>-возможность приема на работу родственников, членов семей для выполнения в рамках училища исполнительно</w:t>
              <w:softHyphen/>
              <w:t>-</w:t>
            </w:r>
            <w:bookmarkStart w:id="23" w:name="_GoBack"/>
            <w:bookmarkEnd w:id="23"/>
            <w:r>
              <w:rPr>
                <w:rStyle w:val="211pt"/>
                <w:sz w:val="28"/>
                <w:szCs w:val="28"/>
              </w:rPr>
              <w:t>распорядительных и административно-хозяйственных функций.</w:t>
            </w:r>
          </w:p>
        </w:tc>
      </w:tr>
      <w:tr>
        <w:trPr>
          <w:trHeight w:val="1392" w:hRule="exact"/>
        </w:trPr>
        <w:tc>
          <w:tcPr>
            <w:tcW w:w="706"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4" w:firstLine="600"/>
              <w:rPr>
                <w:rStyle w:val="211pt"/>
                <w:sz w:val="28"/>
                <w:szCs w:val="28"/>
              </w:rPr>
            </w:pPr>
            <w:r>
              <w:rPr>
                <w:rStyle w:val="211pt"/>
                <w:sz w:val="28"/>
                <w:szCs w:val="28"/>
              </w:rPr>
              <w:t>8</w:t>
            </w:r>
          </w:p>
          <w:p>
            <w:pPr>
              <w:pStyle w:val="Normal"/>
              <w:spacing w:before="0" w:after="160"/>
              <w:ind w:left="-284" w:hanging="0"/>
              <w:rPr>
                <w:rFonts w:ascii="Times New Roman" w:hAnsi="Times New Roman" w:cs="Times New Roman"/>
                <w:sz w:val="28"/>
                <w:szCs w:val="28"/>
              </w:rPr>
            </w:pPr>
            <w:r>
              <w:rPr>
                <w:rFonts w:cs="Times New Roman" w:ascii="Times New Roman" w:hAnsi="Times New Roman"/>
                <w:sz w:val="28"/>
                <w:szCs w:val="28"/>
              </w:rPr>
              <w:t>8.</w:t>
            </w:r>
          </w:p>
        </w:tc>
        <w:tc>
          <w:tcPr>
            <w:tcW w:w="2461" w:type="dxa"/>
            <w:tcBorders>
              <w:top w:val="single" w:sz="4" w:space="0" w:color="000000"/>
              <w:left w:val="single" w:sz="4" w:space="0" w:color="000000"/>
            </w:tcBorders>
            <w:shd w:color="auto" w:fill="FFFFFF" w:val="clear"/>
          </w:tcPr>
          <w:p>
            <w:pPr>
              <w:pStyle w:val="21"/>
              <w:shd w:val="clear" w:color="auto" w:fill="auto"/>
              <w:spacing w:before="0" w:after="0"/>
              <w:ind w:firstLine="4"/>
              <w:rPr>
                <w:sz w:val="28"/>
                <w:szCs w:val="28"/>
              </w:rPr>
            </w:pPr>
            <w:r>
              <w:rPr>
                <w:rStyle w:val="211pt"/>
                <w:sz w:val="28"/>
                <w:szCs w:val="28"/>
              </w:rPr>
              <w:t>Обращения юридических, физических лиц</w:t>
            </w:r>
          </w:p>
        </w:tc>
        <w:tc>
          <w:tcPr>
            <w:tcW w:w="6908" w:type="dxa"/>
            <w:tcBorders>
              <w:top w:val="single" w:sz="4" w:space="0" w:color="000000"/>
              <w:left w:val="single" w:sz="4" w:space="0" w:color="000000"/>
              <w:right w:val="single" w:sz="4" w:space="0" w:color="000000"/>
            </w:tcBorders>
            <w:shd w:color="auto" w:fill="FFFFFF" w:val="clear"/>
            <w:vAlign w:val="bottom"/>
          </w:tcPr>
          <w:p>
            <w:pPr>
              <w:pStyle w:val="21"/>
              <w:shd w:val="clear" w:color="auto" w:fill="auto"/>
              <w:spacing w:before="0" w:after="0"/>
              <w:ind w:firstLine="238"/>
              <w:rPr>
                <w:sz w:val="28"/>
                <w:szCs w:val="28"/>
              </w:rPr>
            </w:pPr>
            <w:r>
              <w:rPr>
                <w:rStyle w:val="211pt"/>
                <w:sz w:val="28"/>
                <w:szCs w:val="28"/>
              </w:rPr>
              <w:t>-требование от физических и юридических лиц информации, предоставление которой не предусмотрено действующим законодательством;</w:t>
            </w:r>
          </w:p>
          <w:p>
            <w:pPr>
              <w:pStyle w:val="21"/>
              <w:shd w:val="clear" w:color="auto" w:fill="auto"/>
              <w:spacing w:before="0" w:after="0"/>
              <w:ind w:firstLine="238"/>
              <w:rPr>
                <w:sz w:val="28"/>
                <w:szCs w:val="28"/>
              </w:rPr>
            </w:pPr>
            <w:r>
              <w:rPr>
                <w:rStyle w:val="211pt"/>
                <w:sz w:val="28"/>
                <w:szCs w:val="28"/>
              </w:rPr>
              <w:t>-нарушение установленного порядка рассмотрения обращений граждан, организаций</w:t>
            </w:r>
          </w:p>
        </w:tc>
      </w:tr>
      <w:tr>
        <w:trPr>
          <w:trHeight w:val="1114" w:hRule="exact"/>
        </w:trPr>
        <w:tc>
          <w:tcPr>
            <w:tcW w:w="706"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4" w:firstLine="600"/>
              <w:rPr>
                <w:rStyle w:val="211pt"/>
                <w:sz w:val="28"/>
                <w:szCs w:val="28"/>
              </w:rPr>
            </w:pPr>
            <w:r>
              <w:rPr>
                <w:rStyle w:val="211pt"/>
                <w:sz w:val="28"/>
                <w:szCs w:val="28"/>
              </w:rPr>
              <w:t>9</w:t>
            </w:r>
          </w:p>
          <w:p>
            <w:pPr>
              <w:pStyle w:val="Normal"/>
              <w:spacing w:before="0" w:after="160"/>
              <w:ind w:left="-284" w:hanging="0"/>
              <w:rPr>
                <w:rFonts w:ascii="Times New Roman" w:hAnsi="Times New Roman" w:cs="Times New Roman"/>
                <w:sz w:val="28"/>
                <w:szCs w:val="28"/>
              </w:rPr>
            </w:pPr>
            <w:r>
              <w:rPr>
                <w:rFonts w:cs="Times New Roman" w:ascii="Times New Roman" w:hAnsi="Times New Roman"/>
                <w:sz w:val="28"/>
                <w:szCs w:val="28"/>
              </w:rPr>
              <w:t>9.</w:t>
            </w:r>
          </w:p>
        </w:tc>
        <w:tc>
          <w:tcPr>
            <w:tcW w:w="2461" w:type="dxa"/>
            <w:tcBorders>
              <w:top w:val="single" w:sz="4" w:space="0" w:color="000000"/>
              <w:left w:val="single" w:sz="4" w:space="0" w:color="000000"/>
            </w:tcBorders>
            <w:shd w:color="auto" w:fill="FFFFFF" w:val="clear"/>
            <w:vAlign w:val="bottom"/>
          </w:tcPr>
          <w:p>
            <w:pPr>
              <w:pStyle w:val="21"/>
              <w:shd w:val="clear" w:color="auto" w:fill="auto"/>
              <w:spacing w:before="0" w:after="0"/>
              <w:ind w:firstLine="4"/>
              <w:rPr>
                <w:sz w:val="28"/>
                <w:szCs w:val="28"/>
              </w:rPr>
            </w:pPr>
            <w:r>
              <w:rPr>
                <w:rStyle w:val="211pt"/>
                <w:sz w:val="28"/>
                <w:szCs w:val="28"/>
              </w:rPr>
              <w:t>Взаимоотношения с вышестоящими должностными лицами</w:t>
            </w:r>
          </w:p>
        </w:tc>
        <w:tc>
          <w:tcPr>
            <w:tcW w:w="6908" w:type="dxa"/>
            <w:tcBorders>
              <w:top w:val="single" w:sz="4" w:space="0" w:color="000000"/>
              <w:left w:val="single" w:sz="4" w:space="0" w:color="000000"/>
              <w:right w:val="single" w:sz="4" w:space="0" w:color="000000"/>
            </w:tcBorders>
            <w:shd w:color="auto" w:fill="FFFFFF" w:val="clear"/>
            <w:vAlign w:val="bottom"/>
          </w:tcPr>
          <w:p>
            <w:pPr>
              <w:pStyle w:val="21"/>
              <w:shd w:val="clear" w:color="auto" w:fill="auto"/>
              <w:tabs>
                <w:tab w:val="clear" w:pos="708"/>
                <w:tab w:val="left" w:pos="2002" w:leader="none"/>
                <w:tab w:val="left" w:pos="3139" w:leader="none"/>
                <w:tab w:val="left" w:pos="4646" w:leader="none"/>
              </w:tabs>
              <w:spacing w:before="0" w:after="0"/>
              <w:ind w:firstLine="238"/>
              <w:rPr>
                <w:sz w:val="28"/>
                <w:szCs w:val="28"/>
              </w:rPr>
            </w:pPr>
            <w:r>
              <w:rPr>
                <w:rStyle w:val="211pt"/>
                <w:sz w:val="28"/>
                <w:szCs w:val="28"/>
              </w:rPr>
              <w:t>-дарение подарков и оказание не служебных услуг вышестоящим должностным лицам, за исключением символических</w:t>
              <w:tab/>
              <w:t>знаков</w:t>
              <w:tab/>
              <w:t>внимания,</w:t>
              <w:tab/>
              <w:t>протокольных</w:t>
            </w:r>
          </w:p>
          <w:p>
            <w:pPr>
              <w:pStyle w:val="21"/>
              <w:shd w:val="clear" w:color="auto" w:fill="auto"/>
              <w:spacing w:before="0" w:after="0"/>
              <w:ind w:firstLine="238"/>
              <w:rPr>
                <w:sz w:val="28"/>
                <w:szCs w:val="28"/>
              </w:rPr>
            </w:pPr>
            <w:r>
              <w:rPr>
                <w:rStyle w:val="211pt"/>
                <w:sz w:val="28"/>
                <w:szCs w:val="28"/>
              </w:rPr>
              <w:t>мероприятий</w:t>
            </w:r>
          </w:p>
        </w:tc>
      </w:tr>
      <w:tr>
        <w:trPr>
          <w:trHeight w:val="1114" w:hRule="exact"/>
        </w:trPr>
        <w:tc>
          <w:tcPr>
            <w:tcW w:w="706"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4" w:firstLine="600"/>
              <w:rPr>
                <w:sz w:val="28"/>
                <w:szCs w:val="28"/>
              </w:rPr>
            </w:pPr>
            <w:r>
              <w:rPr>
                <w:rStyle w:val="211pt"/>
                <w:sz w:val="28"/>
                <w:szCs w:val="28"/>
              </w:rPr>
              <w:t>10</w:t>
            </w:r>
          </w:p>
        </w:tc>
        <w:tc>
          <w:tcPr>
            <w:tcW w:w="2461" w:type="dxa"/>
            <w:tcBorders>
              <w:top w:val="single" w:sz="4" w:space="0" w:color="000000"/>
              <w:left w:val="single" w:sz="4" w:space="0" w:color="000000"/>
            </w:tcBorders>
            <w:shd w:color="auto" w:fill="FFFFFF" w:val="clear"/>
            <w:vAlign w:val="bottom"/>
          </w:tcPr>
          <w:p>
            <w:pPr>
              <w:pStyle w:val="21"/>
              <w:shd w:val="clear" w:color="auto" w:fill="auto"/>
              <w:spacing w:before="0" w:after="0"/>
              <w:ind w:firstLine="4"/>
              <w:rPr>
                <w:sz w:val="28"/>
                <w:szCs w:val="28"/>
              </w:rPr>
            </w:pPr>
            <w:r>
              <w:rPr>
                <w:rStyle w:val="211pt"/>
                <w:sz w:val="28"/>
                <w:szCs w:val="28"/>
              </w:rPr>
              <w:t>Составление, заполнение документов, справок, отчётности</w:t>
            </w:r>
          </w:p>
        </w:tc>
        <w:tc>
          <w:tcPr>
            <w:tcW w:w="6908" w:type="dxa"/>
            <w:tcBorders>
              <w:top w:val="single" w:sz="4" w:space="0" w:color="000000"/>
              <w:left w:val="single" w:sz="4" w:space="0" w:color="000000"/>
              <w:right w:val="single" w:sz="4" w:space="0" w:color="000000"/>
            </w:tcBorders>
            <w:shd w:color="auto" w:fill="FFFFFF" w:val="clear"/>
            <w:vAlign w:val="bottom"/>
          </w:tcPr>
          <w:p>
            <w:pPr>
              <w:pStyle w:val="21"/>
              <w:shd w:val="clear" w:color="auto" w:fill="auto"/>
              <w:spacing w:before="0" w:after="0"/>
              <w:ind w:firstLine="238"/>
              <w:rPr>
                <w:sz w:val="28"/>
                <w:szCs w:val="28"/>
              </w:rPr>
            </w:pPr>
            <w:r>
              <w:rPr>
                <w:rStyle w:val="211pt"/>
                <w:sz w:val="28"/>
                <w:szCs w:val="28"/>
              </w:rPr>
              <w:t>-искажение,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деятельности</w:t>
            </w:r>
          </w:p>
        </w:tc>
      </w:tr>
      <w:tr>
        <w:trPr>
          <w:trHeight w:val="835" w:hRule="exact"/>
        </w:trPr>
        <w:tc>
          <w:tcPr>
            <w:tcW w:w="706"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4" w:firstLine="600"/>
              <w:rPr>
                <w:sz w:val="28"/>
                <w:szCs w:val="28"/>
              </w:rPr>
            </w:pPr>
            <w:r>
              <w:rPr>
                <w:rStyle w:val="211pt"/>
                <w:sz w:val="28"/>
                <w:szCs w:val="28"/>
              </w:rPr>
              <w:t>111</w:t>
            </w:r>
          </w:p>
        </w:tc>
        <w:tc>
          <w:tcPr>
            <w:tcW w:w="2461" w:type="dxa"/>
            <w:tcBorders>
              <w:top w:val="single" w:sz="4" w:space="0" w:color="000000"/>
              <w:left w:val="single" w:sz="4" w:space="0" w:color="000000"/>
            </w:tcBorders>
            <w:shd w:color="auto" w:fill="FFFFFF" w:val="clear"/>
            <w:vAlign w:val="bottom"/>
          </w:tcPr>
          <w:p>
            <w:pPr>
              <w:pStyle w:val="21"/>
              <w:shd w:val="clear" w:color="auto" w:fill="auto"/>
              <w:spacing w:before="0" w:after="0"/>
              <w:ind w:firstLine="4"/>
              <w:rPr>
                <w:sz w:val="28"/>
                <w:szCs w:val="28"/>
              </w:rPr>
            </w:pPr>
            <w:r>
              <w:rPr>
                <w:rStyle w:val="211pt"/>
                <w:sz w:val="28"/>
                <w:szCs w:val="28"/>
              </w:rPr>
              <w:t>Работа со служебной</w:t>
            </w:r>
          </w:p>
          <w:p>
            <w:pPr>
              <w:pStyle w:val="21"/>
              <w:shd w:val="clear" w:color="auto" w:fill="auto"/>
              <w:spacing w:before="0" w:after="0"/>
              <w:ind w:firstLine="4"/>
              <w:rPr>
                <w:sz w:val="28"/>
                <w:szCs w:val="28"/>
              </w:rPr>
            </w:pPr>
            <w:r>
              <w:rPr>
                <w:rStyle w:val="211pt"/>
                <w:sz w:val="28"/>
                <w:szCs w:val="28"/>
              </w:rPr>
              <w:t>информацией,</w:t>
            </w:r>
          </w:p>
          <w:p>
            <w:pPr>
              <w:pStyle w:val="21"/>
              <w:shd w:val="clear" w:color="auto" w:fill="auto"/>
              <w:spacing w:before="0" w:after="0"/>
              <w:ind w:firstLine="4"/>
              <w:rPr>
                <w:sz w:val="28"/>
                <w:szCs w:val="28"/>
              </w:rPr>
            </w:pPr>
            <w:r>
              <w:rPr>
                <w:rStyle w:val="211pt"/>
                <w:sz w:val="28"/>
                <w:szCs w:val="28"/>
              </w:rPr>
              <w:t>документами</w:t>
            </w:r>
          </w:p>
        </w:tc>
        <w:tc>
          <w:tcPr>
            <w:tcW w:w="6908" w:type="dxa"/>
            <w:tcBorders>
              <w:top w:val="single" w:sz="4" w:space="0" w:color="000000"/>
              <w:left w:val="single" w:sz="4" w:space="0" w:color="000000"/>
              <w:right w:val="single" w:sz="4" w:space="0" w:color="000000"/>
            </w:tcBorders>
            <w:shd w:color="auto" w:fill="FFFFFF" w:val="clear"/>
          </w:tcPr>
          <w:p>
            <w:pPr>
              <w:pStyle w:val="21"/>
              <w:shd w:val="clear" w:color="auto" w:fill="auto"/>
              <w:tabs>
                <w:tab w:val="clear" w:pos="708"/>
                <w:tab w:val="left" w:pos="1565" w:leader="none"/>
                <w:tab w:val="left" w:pos="4565" w:leader="none"/>
                <w:tab w:val="left" w:pos="5990" w:leader="none"/>
              </w:tabs>
              <w:spacing w:before="0" w:after="0"/>
              <w:ind w:firstLine="238"/>
              <w:rPr>
                <w:sz w:val="28"/>
                <w:szCs w:val="28"/>
              </w:rPr>
            </w:pPr>
            <w:r>
              <w:rPr>
                <w:rStyle w:val="211pt"/>
                <w:sz w:val="28"/>
                <w:szCs w:val="28"/>
              </w:rPr>
              <w:t>-попытка</w:t>
              <w:tab/>
              <w:t>несанкционированного</w:t>
              <w:tab/>
              <w:t>доступа</w:t>
              <w:tab/>
              <w:t>к</w:t>
            </w:r>
          </w:p>
          <w:p>
            <w:pPr>
              <w:pStyle w:val="21"/>
              <w:shd w:val="clear" w:color="auto" w:fill="auto"/>
              <w:spacing w:before="0" w:after="0"/>
              <w:ind w:firstLine="238"/>
              <w:rPr>
                <w:sz w:val="28"/>
                <w:szCs w:val="28"/>
              </w:rPr>
            </w:pPr>
            <w:r>
              <w:rPr>
                <w:rStyle w:val="211pt"/>
                <w:sz w:val="28"/>
                <w:szCs w:val="28"/>
              </w:rPr>
              <w:t>информационным ресурсам</w:t>
            </w:r>
          </w:p>
        </w:tc>
      </w:tr>
      <w:tr>
        <w:trPr>
          <w:trHeight w:val="1497" w:hRule="exact"/>
        </w:trPr>
        <w:tc>
          <w:tcPr>
            <w:tcW w:w="706"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4" w:firstLine="600"/>
              <w:rPr>
                <w:sz w:val="28"/>
                <w:szCs w:val="28"/>
              </w:rPr>
            </w:pPr>
            <w:r>
              <w:rPr>
                <w:rStyle w:val="211pt"/>
                <w:sz w:val="28"/>
                <w:szCs w:val="28"/>
              </w:rPr>
              <w:t>122</w:t>
            </w:r>
          </w:p>
        </w:tc>
        <w:tc>
          <w:tcPr>
            <w:tcW w:w="2461" w:type="dxa"/>
            <w:tcBorders>
              <w:top w:val="single" w:sz="4" w:space="0" w:color="000000"/>
              <w:left w:val="single" w:sz="4" w:space="0" w:color="000000"/>
            </w:tcBorders>
            <w:shd w:color="auto" w:fill="FFFFFF" w:val="clear"/>
            <w:vAlign w:val="bottom"/>
          </w:tcPr>
          <w:p>
            <w:pPr>
              <w:pStyle w:val="21"/>
              <w:shd w:val="clear" w:color="auto" w:fill="auto"/>
              <w:spacing w:before="0" w:after="0"/>
              <w:ind w:firstLine="4"/>
              <w:rPr>
                <w:sz w:val="28"/>
                <w:szCs w:val="28"/>
              </w:rPr>
            </w:pPr>
            <w:r>
              <w:rPr>
                <w:rStyle w:val="211pt"/>
                <w:sz w:val="28"/>
                <w:szCs w:val="28"/>
              </w:rPr>
              <w:t>Проведение</w:t>
            </w:r>
          </w:p>
          <w:p>
            <w:pPr>
              <w:pStyle w:val="21"/>
              <w:shd w:val="clear" w:color="auto" w:fill="auto"/>
              <w:spacing w:before="0" w:after="0"/>
              <w:ind w:firstLine="4"/>
              <w:rPr>
                <w:sz w:val="28"/>
                <w:szCs w:val="28"/>
              </w:rPr>
            </w:pPr>
            <w:r>
              <w:rPr>
                <w:rStyle w:val="211pt"/>
                <w:sz w:val="28"/>
                <w:szCs w:val="28"/>
              </w:rPr>
              <w:t>аттестации</w:t>
            </w:r>
          </w:p>
          <w:p>
            <w:pPr>
              <w:pStyle w:val="21"/>
              <w:shd w:val="clear" w:color="auto" w:fill="auto"/>
              <w:spacing w:before="0" w:after="0"/>
              <w:ind w:firstLine="4"/>
              <w:rPr>
                <w:sz w:val="28"/>
                <w:szCs w:val="28"/>
              </w:rPr>
            </w:pPr>
            <w:r>
              <w:rPr>
                <w:rStyle w:val="211pt"/>
                <w:sz w:val="28"/>
                <w:szCs w:val="28"/>
              </w:rPr>
              <w:t>педагогических</w:t>
            </w:r>
          </w:p>
          <w:p>
            <w:pPr>
              <w:pStyle w:val="21"/>
              <w:shd w:val="clear" w:color="auto" w:fill="auto"/>
              <w:spacing w:before="0" w:after="0"/>
              <w:ind w:firstLine="4"/>
              <w:rPr>
                <w:sz w:val="28"/>
                <w:szCs w:val="28"/>
              </w:rPr>
            </w:pPr>
            <w:r>
              <w:rPr>
                <w:rStyle w:val="211pt"/>
                <w:sz w:val="28"/>
                <w:szCs w:val="28"/>
              </w:rPr>
              <w:t>работников</w:t>
            </w:r>
          </w:p>
        </w:tc>
        <w:tc>
          <w:tcPr>
            <w:tcW w:w="6908" w:type="dxa"/>
            <w:tcBorders>
              <w:top w:val="single" w:sz="4" w:space="0" w:color="000000"/>
              <w:left w:val="single" w:sz="4" w:space="0" w:color="000000"/>
              <w:right w:val="single" w:sz="4" w:space="0" w:color="000000"/>
            </w:tcBorders>
            <w:shd w:color="auto" w:fill="FFFFFF" w:val="clear"/>
          </w:tcPr>
          <w:p>
            <w:pPr>
              <w:pStyle w:val="21"/>
              <w:shd w:val="clear" w:color="auto" w:fill="auto"/>
              <w:spacing w:lineRule="exact" w:line="278" w:before="0" w:after="0"/>
              <w:ind w:firstLine="238"/>
              <w:rPr>
                <w:sz w:val="28"/>
                <w:szCs w:val="28"/>
              </w:rPr>
            </w:pPr>
            <w:r>
              <w:rPr>
                <w:rStyle w:val="211pt"/>
                <w:sz w:val="28"/>
                <w:szCs w:val="28"/>
              </w:rPr>
              <w:t>-необъективная оценка деятельности педагогических работников, завышение результатов труда</w:t>
            </w:r>
          </w:p>
        </w:tc>
      </w:tr>
      <w:tr>
        <w:trPr>
          <w:trHeight w:val="576" w:hRule="exact"/>
        </w:trPr>
        <w:tc>
          <w:tcPr>
            <w:tcW w:w="706" w:type="dxa"/>
            <w:tcBorders>
              <w:top w:val="single" w:sz="4" w:space="0" w:color="000000"/>
              <w:left w:val="single" w:sz="4" w:space="0" w:color="000000"/>
              <w:bottom w:val="single" w:sz="4" w:space="0" w:color="000000"/>
            </w:tcBorders>
            <w:shd w:color="auto" w:fill="FFFFFF" w:val="clear"/>
          </w:tcPr>
          <w:p>
            <w:pPr>
              <w:pStyle w:val="21"/>
              <w:shd w:val="clear" w:color="auto" w:fill="auto"/>
              <w:spacing w:lineRule="exact" w:line="244" w:before="0" w:after="0"/>
              <w:ind w:left="-284" w:firstLine="600"/>
              <w:rPr>
                <w:sz w:val="28"/>
                <w:szCs w:val="28"/>
              </w:rPr>
            </w:pPr>
            <w:r>
              <w:rPr>
                <w:rStyle w:val="211pt"/>
                <w:sz w:val="28"/>
                <w:szCs w:val="28"/>
              </w:rPr>
              <w:t>133</w:t>
            </w:r>
          </w:p>
        </w:tc>
        <w:tc>
          <w:tcPr>
            <w:tcW w:w="2461" w:type="dxa"/>
            <w:tcBorders>
              <w:top w:val="single" w:sz="4" w:space="0" w:color="000000"/>
              <w:left w:val="single" w:sz="4" w:space="0" w:color="000000"/>
              <w:bottom w:val="single" w:sz="4" w:space="0" w:color="000000"/>
            </w:tcBorders>
            <w:shd w:color="auto" w:fill="FFFFFF" w:val="clear"/>
          </w:tcPr>
          <w:p>
            <w:pPr>
              <w:pStyle w:val="21"/>
              <w:shd w:val="clear" w:color="auto" w:fill="auto"/>
              <w:spacing w:lineRule="exact" w:line="244" w:before="0" w:after="0"/>
              <w:ind w:firstLine="4"/>
              <w:rPr>
                <w:sz w:val="28"/>
                <w:szCs w:val="28"/>
              </w:rPr>
            </w:pPr>
            <w:r>
              <w:rPr>
                <w:rStyle w:val="211pt"/>
                <w:sz w:val="28"/>
                <w:szCs w:val="28"/>
              </w:rPr>
              <w:t>Оплата труда</w:t>
            </w:r>
          </w:p>
        </w:tc>
        <w:tc>
          <w:tcPr>
            <w:tcW w:w="690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1"/>
              <w:shd w:val="clear" w:color="auto" w:fill="auto"/>
              <w:spacing w:lineRule="exact" w:line="278" w:before="0" w:after="0"/>
              <w:ind w:firstLine="238"/>
              <w:rPr>
                <w:sz w:val="28"/>
                <w:szCs w:val="28"/>
              </w:rPr>
            </w:pPr>
            <w:r>
              <w:rPr>
                <w:rStyle w:val="211pt"/>
                <w:sz w:val="28"/>
                <w:szCs w:val="28"/>
              </w:rPr>
              <w:t>-оплата рабочего времени в полном отъёме в случае, когда работник фактически отсутствовал на рабочем месте</w:t>
            </w:r>
          </w:p>
        </w:tc>
      </w:tr>
      <w:tr>
        <w:trPr>
          <w:trHeight w:val="298" w:hRule="exact"/>
        </w:trPr>
        <w:tc>
          <w:tcPr>
            <w:tcW w:w="706" w:type="dxa"/>
            <w:tcBorders>
              <w:top w:val="single" w:sz="4" w:space="0" w:color="000000"/>
              <w:left w:val="single" w:sz="4" w:space="0" w:color="000000"/>
            </w:tcBorders>
            <w:shd w:color="auto" w:fill="FFFFFF" w:val="clear"/>
            <w:vAlign w:val="bottom"/>
          </w:tcPr>
          <w:p>
            <w:pPr>
              <w:pStyle w:val="21"/>
              <w:shd w:val="clear" w:color="auto" w:fill="auto"/>
              <w:spacing w:lineRule="exact" w:line="244" w:before="0" w:after="0"/>
              <w:ind w:left="-284" w:firstLine="600"/>
              <w:rPr>
                <w:sz w:val="28"/>
                <w:szCs w:val="28"/>
              </w:rPr>
            </w:pPr>
            <w:r>
              <w:rPr>
                <w:rStyle w:val="211pt"/>
                <w:sz w:val="28"/>
                <w:szCs w:val="28"/>
              </w:rPr>
              <w:t>14</w:t>
            </w:r>
          </w:p>
        </w:tc>
        <w:tc>
          <w:tcPr>
            <w:tcW w:w="2461" w:type="dxa"/>
            <w:tcBorders>
              <w:top w:val="single" w:sz="4" w:space="0" w:color="000000"/>
              <w:left w:val="single" w:sz="4" w:space="0" w:color="000000"/>
            </w:tcBorders>
            <w:shd w:color="auto" w:fill="FFFFFF" w:val="clear"/>
            <w:vAlign w:val="bottom"/>
          </w:tcPr>
          <w:p>
            <w:pPr>
              <w:pStyle w:val="21"/>
              <w:shd w:val="clear" w:color="auto" w:fill="auto"/>
              <w:spacing w:lineRule="exact" w:line="244" w:before="0" w:after="0"/>
              <w:ind w:firstLine="4"/>
              <w:rPr>
                <w:sz w:val="28"/>
                <w:szCs w:val="28"/>
              </w:rPr>
            </w:pPr>
            <w:r>
              <w:rPr>
                <w:rStyle w:val="211pt"/>
                <w:sz w:val="28"/>
                <w:szCs w:val="28"/>
              </w:rPr>
              <w:t>Аттестация</w:t>
            </w:r>
          </w:p>
        </w:tc>
        <w:tc>
          <w:tcPr>
            <w:tcW w:w="6908" w:type="dxa"/>
            <w:tcBorders>
              <w:top w:val="single" w:sz="4" w:space="0" w:color="000000"/>
              <w:left w:val="single" w:sz="4" w:space="0" w:color="000000"/>
              <w:right w:val="single" w:sz="4" w:space="0" w:color="000000"/>
            </w:tcBorders>
            <w:shd w:color="auto" w:fill="FFFFFF" w:val="clear"/>
            <w:vAlign w:val="bottom"/>
          </w:tcPr>
          <w:p>
            <w:pPr>
              <w:pStyle w:val="21"/>
              <w:shd w:val="clear" w:color="auto" w:fill="auto"/>
              <w:spacing w:lineRule="exact" w:line="244" w:before="0" w:after="0"/>
              <w:ind w:firstLine="238"/>
              <w:rPr>
                <w:sz w:val="28"/>
                <w:szCs w:val="28"/>
              </w:rPr>
            </w:pPr>
            <w:r>
              <w:rPr>
                <w:rStyle w:val="211pt"/>
                <w:sz w:val="28"/>
                <w:szCs w:val="28"/>
              </w:rPr>
              <w:t>-необъективность в выставлении оценки, завышение</w:t>
            </w:r>
          </w:p>
        </w:tc>
      </w:tr>
      <w:tr>
        <w:trPr>
          <w:trHeight w:val="1382" w:hRule="exact"/>
        </w:trPr>
        <w:tc>
          <w:tcPr>
            <w:tcW w:w="706" w:type="dxa"/>
            <w:tcBorders>
              <w:left w:val="single" w:sz="4" w:space="0" w:color="000000"/>
              <w:bottom w:val="single" w:sz="4" w:space="0" w:color="000000"/>
            </w:tcBorders>
            <w:shd w:color="auto" w:fill="FFFFFF" w:val="clear"/>
          </w:tcPr>
          <w:p>
            <w:pPr>
              <w:pStyle w:val="Normal"/>
              <w:spacing w:before="0" w:after="160"/>
              <w:ind w:left="-284" w:hanging="0"/>
              <w:jc w:val="both"/>
              <w:rPr>
                <w:rFonts w:ascii="Times New Roman" w:hAnsi="Times New Roman" w:cs="Times New Roman"/>
                <w:sz w:val="28"/>
                <w:szCs w:val="28"/>
              </w:rPr>
            </w:pPr>
            <w:r>
              <w:rPr>
                <w:rFonts w:cs="Times New Roman" w:ascii="Times New Roman" w:hAnsi="Times New Roman"/>
                <w:sz w:val="28"/>
                <w:szCs w:val="28"/>
              </w:rPr>
              <w:t>14</w:t>
            </w:r>
          </w:p>
        </w:tc>
        <w:tc>
          <w:tcPr>
            <w:tcW w:w="2461" w:type="dxa"/>
            <w:tcBorders>
              <w:left w:val="single" w:sz="4" w:space="0" w:color="000000"/>
              <w:bottom w:val="single" w:sz="4" w:space="0" w:color="000000"/>
            </w:tcBorders>
            <w:shd w:color="auto" w:fill="FFFFFF" w:val="clear"/>
          </w:tcPr>
          <w:p>
            <w:pPr>
              <w:pStyle w:val="21"/>
              <w:shd w:val="clear" w:color="auto" w:fill="auto"/>
              <w:spacing w:lineRule="exact" w:line="244" w:before="0" w:after="0"/>
              <w:ind w:firstLine="4"/>
              <w:rPr>
                <w:sz w:val="28"/>
                <w:szCs w:val="28"/>
              </w:rPr>
            </w:pPr>
            <w:r>
              <w:rPr>
                <w:rStyle w:val="211pt"/>
                <w:sz w:val="28"/>
                <w:szCs w:val="28"/>
              </w:rPr>
              <w:t>обучающихся</w:t>
            </w:r>
          </w:p>
        </w:tc>
        <w:tc>
          <w:tcPr>
            <w:tcW w:w="6908" w:type="dxa"/>
            <w:tcBorders>
              <w:left w:val="single" w:sz="4" w:space="0" w:color="000000"/>
              <w:bottom w:val="single" w:sz="4" w:space="0" w:color="000000"/>
              <w:right w:val="single" w:sz="4" w:space="0" w:color="000000"/>
            </w:tcBorders>
            <w:shd w:color="auto" w:fill="FFFFFF" w:val="clear"/>
            <w:vAlign w:val="bottom"/>
          </w:tcPr>
          <w:p>
            <w:pPr>
              <w:pStyle w:val="21"/>
              <w:shd w:val="clear" w:color="auto" w:fill="auto"/>
              <w:spacing w:before="0" w:after="0"/>
              <w:ind w:firstLine="238"/>
              <w:rPr>
                <w:sz w:val="28"/>
                <w:szCs w:val="28"/>
              </w:rPr>
            </w:pPr>
            <w:r>
              <w:rPr>
                <w:rStyle w:val="211pt"/>
                <w:sz w:val="28"/>
                <w:szCs w:val="28"/>
              </w:rPr>
              <w:t>оценочных баллов для искусственного поддержания видимости успеваемости, ЗУН;</w:t>
            </w:r>
          </w:p>
          <w:p>
            <w:pPr>
              <w:pStyle w:val="21"/>
              <w:shd w:val="clear" w:color="auto" w:fill="auto"/>
              <w:spacing w:before="0" w:after="0"/>
              <w:ind w:firstLine="238"/>
              <w:rPr>
                <w:sz w:val="28"/>
                <w:szCs w:val="28"/>
              </w:rPr>
            </w:pPr>
            <w:r>
              <w:rPr>
                <w:rStyle w:val="211pt"/>
                <w:sz w:val="28"/>
                <w:szCs w:val="28"/>
              </w:rPr>
              <w:t>-завышение оценочных баллов за вознаграждение или оказание услуг со стороны обучающихся либо их родителей (законных представителей)</w:t>
            </w:r>
          </w:p>
        </w:tc>
      </w:tr>
    </w:tbl>
    <w:p>
      <w:pPr>
        <w:pStyle w:val="42"/>
        <w:shd w:val="clear" w:color="auto" w:fill="auto"/>
        <w:tabs>
          <w:tab w:val="clear" w:pos="708"/>
          <w:tab w:val="left" w:pos="830" w:leader="none"/>
        </w:tabs>
        <w:spacing w:lineRule="exact" w:line="274" w:before="0" w:after="585"/>
        <w:ind w:left="709" w:hanging="0"/>
        <w:jc w:val="both"/>
        <w:rPr>
          <w:i w:val="false"/>
          <w:i w:val="false"/>
          <w:iCs w:val="false"/>
          <w:sz w:val="28"/>
          <w:szCs w:val="28"/>
        </w:rPr>
      </w:pPr>
      <w:r>
        <w:rPr>
          <w:i w:val="false"/>
          <w:iCs w:val="false"/>
          <w:sz w:val="28"/>
          <w:szCs w:val="28"/>
        </w:rPr>
      </w:r>
    </w:p>
    <w:p>
      <w:pPr>
        <w:pStyle w:val="Style30"/>
        <w:shd w:val="clear" w:color="auto" w:fill="auto"/>
        <w:jc w:val="both"/>
        <w:rPr>
          <w:sz w:val="28"/>
          <w:szCs w:val="28"/>
        </w:rPr>
      </w:pPr>
      <w:r>
        <w:rPr>
          <w:sz w:val="28"/>
          <w:szCs w:val="28"/>
        </w:rPr>
        <w:t>Карта коррупционных рисков</w:t>
      </w:r>
    </w:p>
    <w:p>
      <w:pPr>
        <w:pStyle w:val="Style30"/>
        <w:shd w:val="clear" w:color="auto" w:fill="auto"/>
        <w:jc w:val="both"/>
        <w:rPr>
          <w:sz w:val="28"/>
          <w:szCs w:val="28"/>
        </w:rPr>
      </w:pPr>
      <w:r>
        <w:rPr>
          <w:sz w:val="28"/>
          <w:szCs w:val="28"/>
        </w:rPr>
      </w:r>
    </w:p>
    <w:tbl>
      <w:tblPr>
        <w:tblW w:w="10067" w:type="dxa"/>
        <w:jc w:val="left"/>
        <w:tblInd w:w="0" w:type="dxa"/>
        <w:tblCellMar>
          <w:top w:w="0" w:type="dxa"/>
          <w:left w:w="10" w:type="dxa"/>
          <w:bottom w:w="0" w:type="dxa"/>
          <w:right w:w="10" w:type="dxa"/>
        </w:tblCellMar>
        <w:tblLook w:val="04a0" w:noVBand="1" w:noHBand="0" w:lastColumn="0" w:firstColumn="1" w:lastRow="0" w:firstRow="1"/>
      </w:tblPr>
      <w:tblGrid>
        <w:gridCol w:w="988"/>
        <w:gridCol w:w="3823"/>
        <w:gridCol w:w="5256"/>
      </w:tblGrid>
      <w:tr>
        <w:trPr>
          <w:trHeight w:val="566" w:hRule="exact"/>
        </w:trPr>
        <w:tc>
          <w:tcPr>
            <w:tcW w:w="988" w:type="dxa"/>
            <w:tcBorders>
              <w:top w:val="single" w:sz="4" w:space="0" w:color="000000"/>
              <w:left w:val="single" w:sz="4" w:space="0" w:color="000000"/>
            </w:tcBorders>
            <w:shd w:color="auto" w:fill="FFFFFF" w:val="clear"/>
            <w:vAlign w:val="bottom"/>
          </w:tcPr>
          <w:p>
            <w:pPr>
              <w:pStyle w:val="21"/>
              <w:shd w:val="clear" w:color="auto" w:fill="auto"/>
              <w:tabs>
                <w:tab w:val="clear" w:pos="708"/>
                <w:tab w:val="left" w:pos="127" w:leader="none"/>
              </w:tabs>
              <w:spacing w:lineRule="exact" w:line="244" w:before="0" w:after="0"/>
              <w:ind w:left="280" w:right="276" w:hanging="153"/>
              <w:rPr>
                <w:sz w:val="28"/>
                <w:szCs w:val="28"/>
              </w:rPr>
            </w:pPr>
            <w:r>
              <w:rPr>
                <w:rStyle w:val="211pt"/>
                <w:sz w:val="28"/>
                <w:szCs w:val="28"/>
              </w:rPr>
              <w:t>№</w:t>
            </w:r>
            <w:r>
              <w:rPr>
                <w:sz w:val="28"/>
                <w:szCs w:val="28"/>
              </w:rPr>
              <w:t xml:space="preserve"> </w:t>
            </w:r>
            <w:r>
              <w:rPr>
                <w:rStyle w:val="211pt"/>
                <w:sz w:val="28"/>
                <w:szCs w:val="28"/>
              </w:rPr>
              <w:t>п/п</w:t>
            </w:r>
          </w:p>
        </w:tc>
        <w:tc>
          <w:tcPr>
            <w:tcW w:w="3823" w:type="dxa"/>
            <w:tcBorders>
              <w:top w:val="single" w:sz="4" w:space="0" w:color="000000"/>
              <w:left w:val="single" w:sz="4" w:space="0" w:color="000000"/>
            </w:tcBorders>
            <w:shd w:color="auto" w:fill="FFFFFF" w:val="clear"/>
          </w:tcPr>
          <w:p>
            <w:pPr>
              <w:pStyle w:val="21"/>
              <w:shd w:val="clear" w:color="auto" w:fill="auto"/>
              <w:spacing w:lineRule="exact" w:line="244" w:before="0" w:after="0"/>
              <w:ind w:hanging="12"/>
              <w:rPr>
                <w:sz w:val="28"/>
                <w:szCs w:val="28"/>
              </w:rPr>
            </w:pPr>
            <w:r>
              <w:rPr>
                <w:rStyle w:val="211pt1"/>
                <w:i w:val="false"/>
                <w:iCs w:val="false"/>
                <w:sz w:val="28"/>
                <w:szCs w:val="28"/>
              </w:rPr>
              <w:t>Коррупционные риски</w:t>
            </w:r>
          </w:p>
        </w:tc>
        <w:tc>
          <w:tcPr>
            <w:tcW w:w="5256" w:type="dxa"/>
            <w:tcBorders>
              <w:top w:val="single" w:sz="4" w:space="0" w:color="000000"/>
              <w:left w:val="single" w:sz="4" w:space="0" w:color="000000"/>
              <w:right w:val="single" w:sz="4" w:space="0" w:color="000000"/>
            </w:tcBorders>
            <w:shd w:color="auto" w:fill="FFFFFF" w:val="clear"/>
            <w:vAlign w:val="bottom"/>
          </w:tcPr>
          <w:p>
            <w:pPr>
              <w:pStyle w:val="21"/>
              <w:shd w:val="clear" w:color="auto" w:fill="auto"/>
              <w:spacing w:lineRule="exact" w:line="278" w:before="0" w:after="0"/>
              <w:ind w:firstLine="133"/>
              <w:rPr>
                <w:sz w:val="28"/>
                <w:szCs w:val="28"/>
              </w:rPr>
            </w:pPr>
            <w:r>
              <w:rPr>
                <w:rStyle w:val="211pt1"/>
                <w:i w:val="false"/>
                <w:iCs w:val="false"/>
                <w:sz w:val="28"/>
                <w:szCs w:val="28"/>
              </w:rPr>
              <w:t>Меры по устранению или минимизации коррупционных рисков</w:t>
            </w:r>
          </w:p>
        </w:tc>
      </w:tr>
      <w:tr>
        <w:trPr>
          <w:trHeight w:val="1392" w:hRule="exact"/>
        </w:trPr>
        <w:tc>
          <w:tcPr>
            <w:tcW w:w="988"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320" w:firstLine="232"/>
              <w:rPr>
                <w:sz w:val="28"/>
                <w:szCs w:val="28"/>
              </w:rPr>
            </w:pPr>
            <w:r>
              <w:rPr>
                <w:rStyle w:val="211pt"/>
                <w:sz w:val="28"/>
                <w:szCs w:val="28"/>
              </w:rPr>
              <w:t>1</w:t>
            </w:r>
          </w:p>
        </w:tc>
        <w:tc>
          <w:tcPr>
            <w:tcW w:w="3823" w:type="dxa"/>
            <w:tcBorders>
              <w:top w:val="single" w:sz="4" w:space="0" w:color="000000"/>
              <w:left w:val="single" w:sz="4" w:space="0" w:color="000000"/>
            </w:tcBorders>
            <w:shd w:color="auto" w:fill="FFFFFF" w:val="clear"/>
          </w:tcPr>
          <w:p>
            <w:pPr>
              <w:pStyle w:val="21"/>
              <w:shd w:val="clear" w:color="auto" w:fill="auto"/>
              <w:tabs>
                <w:tab w:val="clear" w:pos="708"/>
                <w:tab w:val="left" w:pos="1368" w:leader="none"/>
              </w:tabs>
              <w:spacing w:lineRule="exact" w:line="269" w:before="0" w:after="0"/>
              <w:ind w:hanging="12"/>
              <w:rPr>
                <w:sz w:val="28"/>
                <w:szCs w:val="28"/>
              </w:rPr>
            </w:pPr>
            <w:r>
              <w:rPr>
                <w:rStyle w:val="211pt"/>
                <w:sz w:val="28"/>
                <w:szCs w:val="28"/>
              </w:rPr>
              <w:t>Осуществление закупок для нужд</w:t>
              <w:tab/>
              <w:t>образовательного</w:t>
            </w:r>
          </w:p>
          <w:p>
            <w:pPr>
              <w:pStyle w:val="21"/>
              <w:shd w:val="clear" w:color="auto" w:fill="auto"/>
              <w:spacing w:lineRule="exact" w:line="269" w:before="0" w:after="0"/>
              <w:ind w:hanging="12"/>
              <w:rPr>
                <w:sz w:val="28"/>
                <w:szCs w:val="28"/>
              </w:rPr>
            </w:pPr>
            <w:r>
              <w:rPr>
                <w:rStyle w:val="211pt"/>
                <w:sz w:val="28"/>
                <w:szCs w:val="28"/>
              </w:rPr>
              <w:t>учреждения.</w:t>
            </w:r>
          </w:p>
        </w:tc>
        <w:tc>
          <w:tcPr>
            <w:tcW w:w="5256" w:type="dxa"/>
            <w:tcBorders>
              <w:top w:val="single" w:sz="4" w:space="0" w:color="000000"/>
              <w:left w:val="single" w:sz="4" w:space="0" w:color="000000"/>
              <w:right w:val="single" w:sz="4" w:space="0" w:color="000000"/>
            </w:tcBorders>
            <w:shd w:color="auto" w:fill="FFFFFF" w:val="clear"/>
            <w:vAlign w:val="bottom"/>
          </w:tcPr>
          <w:p>
            <w:pPr>
              <w:pStyle w:val="21"/>
              <w:numPr>
                <w:ilvl w:val="0"/>
                <w:numId w:val="17"/>
              </w:numPr>
              <w:shd w:val="clear" w:color="auto" w:fill="auto"/>
              <w:tabs>
                <w:tab w:val="clear" w:pos="708"/>
                <w:tab w:val="left" w:pos="264" w:leader="none"/>
              </w:tabs>
              <w:spacing w:before="0" w:after="0"/>
              <w:ind w:firstLine="133"/>
              <w:rPr>
                <w:sz w:val="28"/>
                <w:szCs w:val="28"/>
              </w:rPr>
            </w:pPr>
            <w:r>
              <w:rPr>
                <w:rStyle w:val="211pt"/>
                <w:sz w:val="28"/>
                <w:szCs w:val="28"/>
              </w:rPr>
              <w:t>создание комиссии по закупкам в рамках требований законодательства;</w:t>
            </w:r>
          </w:p>
          <w:p>
            <w:pPr>
              <w:pStyle w:val="21"/>
              <w:numPr>
                <w:ilvl w:val="0"/>
                <w:numId w:val="17"/>
              </w:numPr>
              <w:shd w:val="clear" w:color="auto" w:fill="auto"/>
              <w:tabs>
                <w:tab w:val="clear" w:pos="708"/>
                <w:tab w:val="left" w:pos="216" w:leader="none"/>
              </w:tabs>
              <w:spacing w:before="0" w:after="0"/>
              <w:ind w:firstLine="133"/>
              <w:rPr>
                <w:sz w:val="28"/>
                <w:szCs w:val="28"/>
              </w:rPr>
            </w:pPr>
            <w:r>
              <w:rPr>
                <w:rStyle w:val="211pt"/>
                <w:sz w:val="28"/>
                <w:szCs w:val="28"/>
              </w:rPr>
              <w:t>систематический контроль за деятельностью комиссии по закупкам;</w:t>
            </w:r>
          </w:p>
          <w:p>
            <w:pPr>
              <w:pStyle w:val="21"/>
              <w:numPr>
                <w:ilvl w:val="0"/>
                <w:numId w:val="17"/>
              </w:numPr>
              <w:shd w:val="clear" w:color="auto" w:fill="auto"/>
              <w:tabs>
                <w:tab w:val="clear" w:pos="708"/>
                <w:tab w:val="left" w:pos="144" w:leader="none"/>
              </w:tabs>
              <w:spacing w:before="0" w:after="0"/>
              <w:ind w:firstLine="133"/>
              <w:rPr>
                <w:sz w:val="28"/>
                <w:szCs w:val="28"/>
              </w:rPr>
            </w:pPr>
            <w:r>
              <w:rPr>
                <w:rStyle w:val="211pt"/>
                <w:sz w:val="28"/>
                <w:szCs w:val="28"/>
              </w:rPr>
              <w:t>ежеквартальный отчёт комиссии по закупкам</w:t>
            </w:r>
          </w:p>
        </w:tc>
      </w:tr>
      <w:tr>
        <w:trPr>
          <w:trHeight w:val="2023" w:hRule="exact"/>
        </w:trPr>
        <w:tc>
          <w:tcPr>
            <w:tcW w:w="988"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0" w:firstLine="232"/>
              <w:rPr>
                <w:sz w:val="28"/>
                <w:szCs w:val="28"/>
              </w:rPr>
            </w:pPr>
            <w:r>
              <w:rPr>
                <w:rStyle w:val="211pt"/>
                <w:sz w:val="28"/>
                <w:szCs w:val="28"/>
              </w:rPr>
              <w:t>2</w:t>
            </w:r>
          </w:p>
        </w:tc>
        <w:tc>
          <w:tcPr>
            <w:tcW w:w="3823" w:type="dxa"/>
            <w:tcBorders>
              <w:top w:val="single" w:sz="4" w:space="0" w:color="000000"/>
              <w:left w:val="single" w:sz="4" w:space="0" w:color="000000"/>
            </w:tcBorders>
            <w:shd w:color="auto" w:fill="FFFFFF" w:val="clear"/>
          </w:tcPr>
          <w:p>
            <w:pPr>
              <w:pStyle w:val="21"/>
              <w:shd w:val="clear" w:color="auto" w:fill="auto"/>
              <w:spacing w:lineRule="exact" w:line="278" w:before="0" w:after="0"/>
              <w:ind w:hanging="12"/>
              <w:rPr>
                <w:sz w:val="28"/>
                <w:szCs w:val="28"/>
              </w:rPr>
            </w:pPr>
            <w:r>
              <w:rPr>
                <w:rStyle w:val="211pt"/>
                <w:sz w:val="28"/>
                <w:szCs w:val="28"/>
              </w:rPr>
              <w:t>Процедура приёма, перевода и отчисления обучающихся.</w:t>
            </w:r>
          </w:p>
        </w:tc>
        <w:tc>
          <w:tcPr>
            <w:tcW w:w="5256" w:type="dxa"/>
            <w:tcBorders>
              <w:top w:val="single" w:sz="4" w:space="0" w:color="000000"/>
              <w:left w:val="single" w:sz="4" w:space="0" w:color="000000"/>
              <w:right w:val="single" w:sz="4" w:space="0" w:color="000000"/>
            </w:tcBorders>
            <w:shd w:color="auto" w:fill="FFFFFF" w:val="clear"/>
            <w:vAlign w:val="bottom"/>
          </w:tcPr>
          <w:p>
            <w:pPr>
              <w:pStyle w:val="21"/>
              <w:numPr>
                <w:ilvl w:val="0"/>
                <w:numId w:val="18"/>
              </w:numPr>
              <w:shd w:val="clear" w:color="auto" w:fill="auto"/>
              <w:tabs>
                <w:tab w:val="clear" w:pos="708"/>
                <w:tab w:val="left" w:pos="216" w:leader="none"/>
              </w:tabs>
              <w:spacing w:lineRule="exact" w:line="317" w:before="0" w:after="0"/>
              <w:ind w:firstLine="133"/>
              <w:rPr>
                <w:sz w:val="28"/>
                <w:szCs w:val="28"/>
              </w:rPr>
            </w:pPr>
            <w:r>
              <w:rPr>
                <w:rStyle w:val="211pt"/>
                <w:sz w:val="28"/>
                <w:szCs w:val="28"/>
              </w:rPr>
              <w:t>ведение электронной регистрации заявлений обучающихся, поступающих н</w:t>
            </w:r>
            <w:r>
              <w:rPr>
                <w:sz w:val="28"/>
                <w:szCs w:val="28"/>
              </w:rPr>
              <w:t>а 1 курс</w:t>
            </w:r>
            <w:r>
              <w:rPr>
                <w:rStyle w:val="211pt"/>
                <w:sz w:val="28"/>
                <w:szCs w:val="28"/>
              </w:rPr>
              <w:t>;</w:t>
            </w:r>
          </w:p>
          <w:p>
            <w:pPr>
              <w:pStyle w:val="21"/>
              <w:numPr>
                <w:ilvl w:val="0"/>
                <w:numId w:val="18"/>
              </w:numPr>
              <w:shd w:val="clear" w:color="auto" w:fill="auto"/>
              <w:tabs>
                <w:tab w:val="clear" w:pos="708"/>
                <w:tab w:val="left" w:pos="422" w:leader="none"/>
              </w:tabs>
              <w:spacing w:before="0" w:after="0"/>
              <w:ind w:firstLine="133"/>
              <w:rPr>
                <w:sz w:val="28"/>
                <w:szCs w:val="28"/>
              </w:rPr>
            </w:pPr>
            <w:r>
              <w:rPr>
                <w:rStyle w:val="211pt"/>
                <w:sz w:val="28"/>
                <w:szCs w:val="28"/>
              </w:rPr>
              <w:t>обеспечение «прозрачности» приёмной кампании;</w:t>
            </w:r>
          </w:p>
          <w:p>
            <w:pPr>
              <w:pStyle w:val="21"/>
              <w:numPr>
                <w:ilvl w:val="0"/>
                <w:numId w:val="18"/>
              </w:numPr>
              <w:shd w:val="clear" w:color="auto" w:fill="auto"/>
              <w:tabs>
                <w:tab w:val="clear" w:pos="708"/>
                <w:tab w:val="left" w:pos="187" w:leader="none"/>
              </w:tabs>
              <w:spacing w:before="0" w:after="0"/>
              <w:ind w:firstLine="133"/>
              <w:rPr>
                <w:sz w:val="28"/>
                <w:szCs w:val="28"/>
              </w:rPr>
            </w:pPr>
            <w:r>
              <w:rPr>
                <w:rStyle w:val="211pt"/>
                <w:sz w:val="28"/>
                <w:szCs w:val="28"/>
              </w:rPr>
              <w:t>предоставление необходимой информации по наполняемости групп</w:t>
            </w:r>
          </w:p>
        </w:tc>
      </w:tr>
      <w:tr>
        <w:trPr>
          <w:trHeight w:val="1387" w:hRule="exact"/>
        </w:trPr>
        <w:tc>
          <w:tcPr>
            <w:tcW w:w="988"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320" w:firstLine="232"/>
              <w:rPr>
                <w:sz w:val="28"/>
                <w:szCs w:val="28"/>
              </w:rPr>
            </w:pPr>
            <w:r>
              <w:rPr>
                <w:rStyle w:val="211pt"/>
                <w:sz w:val="28"/>
                <w:szCs w:val="28"/>
              </w:rPr>
              <w:t>3</w:t>
            </w:r>
          </w:p>
        </w:tc>
        <w:tc>
          <w:tcPr>
            <w:tcW w:w="3823" w:type="dxa"/>
            <w:tcBorders>
              <w:top w:val="single" w:sz="4" w:space="0" w:color="000000"/>
              <w:left w:val="single" w:sz="4" w:space="0" w:color="000000"/>
            </w:tcBorders>
            <w:shd w:color="auto" w:fill="FFFFFF" w:val="clear"/>
            <w:vAlign w:val="bottom"/>
          </w:tcPr>
          <w:p>
            <w:pPr>
              <w:pStyle w:val="21"/>
              <w:shd w:val="clear" w:color="auto" w:fill="auto"/>
              <w:tabs>
                <w:tab w:val="clear" w:pos="708"/>
                <w:tab w:val="left" w:pos="2155" w:leader="none"/>
              </w:tabs>
              <w:spacing w:before="0" w:after="0"/>
              <w:ind w:hanging="12"/>
              <w:rPr>
                <w:sz w:val="28"/>
                <w:szCs w:val="28"/>
              </w:rPr>
            </w:pPr>
            <w:r>
              <w:rPr>
                <w:rStyle w:val="211pt"/>
                <w:sz w:val="28"/>
                <w:szCs w:val="28"/>
              </w:rPr>
              <w:t>Организация и проведение аттестационных</w:t>
              <w:tab/>
              <w:t>процедур</w:t>
            </w:r>
          </w:p>
          <w:p>
            <w:pPr>
              <w:pStyle w:val="21"/>
              <w:shd w:val="clear" w:color="auto" w:fill="auto"/>
              <w:tabs>
                <w:tab w:val="clear" w:pos="708"/>
                <w:tab w:val="left" w:pos="2155" w:leader="none"/>
              </w:tabs>
              <w:spacing w:before="0" w:after="0"/>
              <w:ind w:hanging="12"/>
              <w:rPr>
                <w:sz w:val="28"/>
                <w:szCs w:val="28"/>
              </w:rPr>
            </w:pPr>
            <w:r>
              <w:rPr>
                <w:rStyle w:val="211pt"/>
                <w:sz w:val="28"/>
                <w:szCs w:val="28"/>
              </w:rPr>
              <w:t>(промежуточная аттестация и государственная</w:t>
              <w:tab/>
              <w:t>итоговая</w:t>
            </w:r>
          </w:p>
          <w:p>
            <w:pPr>
              <w:pStyle w:val="21"/>
              <w:shd w:val="clear" w:color="auto" w:fill="auto"/>
              <w:spacing w:before="0" w:after="0"/>
              <w:ind w:hanging="12"/>
              <w:rPr>
                <w:sz w:val="28"/>
                <w:szCs w:val="28"/>
              </w:rPr>
            </w:pPr>
            <w:r>
              <w:rPr>
                <w:rStyle w:val="211pt"/>
                <w:sz w:val="28"/>
                <w:szCs w:val="28"/>
              </w:rPr>
              <w:t>аттестация).</w:t>
            </w:r>
          </w:p>
        </w:tc>
        <w:tc>
          <w:tcPr>
            <w:tcW w:w="5256" w:type="dxa"/>
            <w:tcBorders>
              <w:top w:val="single" w:sz="4" w:space="0" w:color="000000"/>
              <w:left w:val="single" w:sz="4" w:space="0" w:color="000000"/>
              <w:right w:val="single" w:sz="4" w:space="0" w:color="000000"/>
            </w:tcBorders>
            <w:shd w:color="auto" w:fill="FFFFFF" w:val="clear"/>
          </w:tcPr>
          <w:p>
            <w:pPr>
              <w:pStyle w:val="21"/>
              <w:numPr>
                <w:ilvl w:val="0"/>
                <w:numId w:val="19"/>
              </w:numPr>
              <w:shd w:val="clear" w:color="auto" w:fill="auto"/>
              <w:tabs>
                <w:tab w:val="clear" w:pos="708"/>
                <w:tab w:val="left" w:pos="187" w:leader="none"/>
              </w:tabs>
              <w:spacing w:before="0" w:after="0"/>
              <w:ind w:firstLine="133"/>
              <w:rPr>
                <w:sz w:val="28"/>
                <w:szCs w:val="28"/>
              </w:rPr>
            </w:pPr>
            <w:r>
              <w:rPr>
                <w:rStyle w:val="211pt"/>
                <w:sz w:val="28"/>
                <w:szCs w:val="28"/>
              </w:rPr>
              <w:t>присутствие администрации образовательного учреждения на аттестационных процедурах;</w:t>
            </w:r>
          </w:p>
          <w:p>
            <w:pPr>
              <w:pStyle w:val="21"/>
              <w:numPr>
                <w:ilvl w:val="0"/>
                <w:numId w:val="19"/>
              </w:numPr>
              <w:shd w:val="clear" w:color="auto" w:fill="auto"/>
              <w:tabs>
                <w:tab w:val="clear" w:pos="708"/>
                <w:tab w:val="left" w:pos="139" w:leader="none"/>
              </w:tabs>
              <w:spacing w:before="0" w:after="0"/>
              <w:ind w:firstLine="133"/>
              <w:rPr>
                <w:sz w:val="28"/>
                <w:szCs w:val="28"/>
              </w:rPr>
            </w:pPr>
            <w:r>
              <w:rPr>
                <w:rStyle w:val="211pt"/>
                <w:sz w:val="28"/>
                <w:szCs w:val="28"/>
              </w:rPr>
              <w:t>чёткое ведение учётно-отчётной документации</w:t>
            </w:r>
          </w:p>
        </w:tc>
      </w:tr>
      <w:tr>
        <w:trPr>
          <w:trHeight w:val="2496" w:hRule="exact"/>
        </w:trPr>
        <w:tc>
          <w:tcPr>
            <w:tcW w:w="988"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280" w:firstLine="232"/>
              <w:rPr>
                <w:sz w:val="28"/>
                <w:szCs w:val="28"/>
              </w:rPr>
            </w:pPr>
            <w:r>
              <w:rPr>
                <w:rStyle w:val="211pt"/>
                <w:sz w:val="28"/>
                <w:szCs w:val="28"/>
              </w:rPr>
              <w:t>4</w:t>
            </w:r>
          </w:p>
        </w:tc>
        <w:tc>
          <w:tcPr>
            <w:tcW w:w="3823" w:type="dxa"/>
            <w:tcBorders>
              <w:top w:val="single" w:sz="4" w:space="0" w:color="000000"/>
              <w:left w:val="single" w:sz="4" w:space="0" w:color="000000"/>
            </w:tcBorders>
            <w:shd w:color="auto" w:fill="FFFFFF" w:val="clear"/>
          </w:tcPr>
          <w:p>
            <w:pPr>
              <w:pStyle w:val="21"/>
              <w:shd w:val="clear" w:color="auto" w:fill="auto"/>
              <w:spacing w:before="0" w:after="0"/>
              <w:ind w:hanging="12"/>
              <w:rPr>
                <w:sz w:val="28"/>
                <w:szCs w:val="28"/>
              </w:rPr>
            </w:pPr>
            <w:r>
              <w:rPr>
                <w:rStyle w:val="211pt"/>
                <w:sz w:val="28"/>
                <w:szCs w:val="28"/>
              </w:rPr>
              <w:t>Получение, учёт, заполнение и порядок выдачи документов государственного образца об образовании.</w:t>
            </w:r>
          </w:p>
        </w:tc>
        <w:tc>
          <w:tcPr>
            <w:tcW w:w="5256" w:type="dxa"/>
            <w:tcBorders>
              <w:top w:val="single" w:sz="4" w:space="0" w:color="000000"/>
              <w:left w:val="single" w:sz="4" w:space="0" w:color="000000"/>
              <w:right w:val="single" w:sz="4" w:space="0" w:color="000000"/>
            </w:tcBorders>
            <w:shd w:color="auto" w:fill="FFFFFF" w:val="clear"/>
            <w:vAlign w:val="bottom"/>
          </w:tcPr>
          <w:p>
            <w:pPr>
              <w:pStyle w:val="21"/>
              <w:numPr>
                <w:ilvl w:val="0"/>
                <w:numId w:val="20"/>
              </w:numPr>
              <w:shd w:val="clear" w:color="auto" w:fill="auto"/>
              <w:tabs>
                <w:tab w:val="clear" w:pos="708"/>
                <w:tab w:val="left" w:pos="163" w:leader="none"/>
              </w:tabs>
              <w:spacing w:before="0" w:after="0"/>
              <w:ind w:firstLine="133"/>
              <w:rPr>
                <w:sz w:val="28"/>
                <w:szCs w:val="28"/>
              </w:rPr>
            </w:pPr>
            <w:r>
              <w:rPr>
                <w:rStyle w:val="211pt"/>
                <w:sz w:val="28"/>
                <w:szCs w:val="28"/>
              </w:rPr>
              <w:t>назначение ответственного лица за заполнение документов государственного образца об образовании, свидетельств установленного образца;</w:t>
            </w:r>
          </w:p>
          <w:p>
            <w:pPr>
              <w:pStyle w:val="21"/>
              <w:numPr>
                <w:ilvl w:val="0"/>
                <w:numId w:val="20"/>
              </w:numPr>
              <w:shd w:val="clear" w:color="auto" w:fill="auto"/>
              <w:tabs>
                <w:tab w:val="clear" w:pos="708"/>
                <w:tab w:val="left" w:pos="293" w:leader="none"/>
              </w:tabs>
              <w:spacing w:before="0" w:after="0"/>
              <w:ind w:firstLine="133"/>
              <w:rPr>
                <w:sz w:val="28"/>
                <w:szCs w:val="28"/>
              </w:rPr>
            </w:pPr>
            <w:r>
              <w:rPr>
                <w:rStyle w:val="211pt"/>
                <w:sz w:val="28"/>
                <w:szCs w:val="28"/>
              </w:rPr>
              <w:t>создание комиссии по проверке данных, вносимых в документы;</w:t>
            </w:r>
          </w:p>
          <w:p>
            <w:pPr>
              <w:pStyle w:val="21"/>
              <w:numPr>
                <w:ilvl w:val="0"/>
                <w:numId w:val="20"/>
              </w:numPr>
              <w:shd w:val="clear" w:color="auto" w:fill="auto"/>
              <w:tabs>
                <w:tab w:val="clear" w:pos="708"/>
                <w:tab w:val="left" w:pos="144" w:leader="none"/>
              </w:tabs>
              <w:spacing w:before="0" w:after="0"/>
              <w:ind w:firstLine="133"/>
              <w:rPr>
                <w:sz w:val="28"/>
                <w:szCs w:val="28"/>
              </w:rPr>
            </w:pPr>
            <w:r>
              <w:rPr>
                <w:rStyle w:val="211pt"/>
                <w:sz w:val="28"/>
                <w:szCs w:val="28"/>
              </w:rPr>
              <w:t>ежегодное заполнение базы РНИС;</w:t>
            </w:r>
          </w:p>
          <w:p>
            <w:pPr>
              <w:pStyle w:val="21"/>
              <w:numPr>
                <w:ilvl w:val="0"/>
                <w:numId w:val="20"/>
              </w:numPr>
              <w:shd w:val="clear" w:color="auto" w:fill="auto"/>
              <w:tabs>
                <w:tab w:val="clear" w:pos="708"/>
                <w:tab w:val="left" w:pos="269" w:leader="none"/>
              </w:tabs>
              <w:spacing w:before="0" w:after="0"/>
              <w:ind w:firstLine="133"/>
              <w:rPr>
                <w:sz w:val="28"/>
                <w:szCs w:val="28"/>
              </w:rPr>
            </w:pPr>
            <w:r>
              <w:rPr>
                <w:rStyle w:val="211pt"/>
                <w:sz w:val="28"/>
                <w:szCs w:val="28"/>
              </w:rPr>
              <w:t>создание комиссии по учёту и списанию бланков строгой отчётности</w:t>
            </w:r>
          </w:p>
        </w:tc>
      </w:tr>
      <w:tr>
        <w:trPr>
          <w:trHeight w:val="2491" w:hRule="exact"/>
        </w:trPr>
        <w:tc>
          <w:tcPr>
            <w:tcW w:w="988" w:type="dxa"/>
            <w:tcBorders>
              <w:top w:val="single" w:sz="4" w:space="0" w:color="000000"/>
              <w:left w:val="single" w:sz="4" w:space="0" w:color="000000"/>
            </w:tcBorders>
            <w:shd w:color="auto" w:fill="FFFFFF" w:val="clear"/>
          </w:tcPr>
          <w:p>
            <w:pPr>
              <w:pStyle w:val="21"/>
              <w:shd w:val="clear" w:color="auto" w:fill="auto"/>
              <w:spacing w:lineRule="exact" w:line="244" w:before="0" w:after="0"/>
              <w:ind w:left="320" w:firstLine="232"/>
              <w:rPr>
                <w:sz w:val="28"/>
                <w:szCs w:val="28"/>
              </w:rPr>
            </w:pPr>
            <w:r>
              <w:rPr>
                <w:rStyle w:val="211pt"/>
                <w:sz w:val="28"/>
                <w:szCs w:val="28"/>
              </w:rPr>
              <w:t>5</w:t>
            </w:r>
          </w:p>
        </w:tc>
        <w:tc>
          <w:tcPr>
            <w:tcW w:w="3823" w:type="dxa"/>
            <w:tcBorders>
              <w:top w:val="single" w:sz="4" w:space="0" w:color="000000"/>
              <w:left w:val="single" w:sz="4" w:space="0" w:color="000000"/>
            </w:tcBorders>
            <w:shd w:color="auto" w:fill="FFFFFF" w:val="clear"/>
          </w:tcPr>
          <w:p>
            <w:pPr>
              <w:pStyle w:val="21"/>
              <w:shd w:val="clear" w:color="auto" w:fill="auto"/>
              <w:spacing w:lineRule="exact" w:line="278" w:before="0" w:after="0"/>
              <w:ind w:hanging="12"/>
              <w:rPr>
                <w:sz w:val="28"/>
                <w:szCs w:val="28"/>
              </w:rPr>
            </w:pPr>
            <w:r>
              <w:rPr>
                <w:rStyle w:val="211pt"/>
                <w:sz w:val="28"/>
                <w:szCs w:val="28"/>
              </w:rPr>
              <w:t>Финансово-хозяйственная</w:t>
            </w:r>
          </w:p>
          <w:p>
            <w:pPr>
              <w:pStyle w:val="21"/>
              <w:shd w:val="clear" w:color="auto" w:fill="auto"/>
              <w:spacing w:lineRule="exact" w:line="278" w:before="0" w:after="0"/>
              <w:ind w:hanging="12"/>
              <w:rPr>
                <w:sz w:val="28"/>
                <w:szCs w:val="28"/>
              </w:rPr>
            </w:pPr>
            <w:r>
              <w:rPr>
                <w:rStyle w:val="211pt"/>
                <w:sz w:val="28"/>
                <w:szCs w:val="28"/>
              </w:rPr>
              <w:t>деятельность</w:t>
            </w:r>
          </w:p>
          <w:p>
            <w:pPr>
              <w:pStyle w:val="21"/>
              <w:shd w:val="clear" w:color="auto" w:fill="auto"/>
              <w:spacing w:lineRule="exact" w:line="278" w:before="0" w:after="0"/>
              <w:ind w:hanging="12"/>
              <w:rPr>
                <w:sz w:val="28"/>
                <w:szCs w:val="28"/>
              </w:rPr>
            </w:pPr>
            <w:r>
              <w:rPr>
                <w:rStyle w:val="211pt"/>
                <w:sz w:val="28"/>
                <w:szCs w:val="28"/>
              </w:rPr>
              <w:t>образовательного учреждения.</w:t>
            </w:r>
          </w:p>
        </w:tc>
        <w:tc>
          <w:tcPr>
            <w:tcW w:w="5256" w:type="dxa"/>
            <w:tcBorders>
              <w:top w:val="single" w:sz="4" w:space="0" w:color="000000"/>
              <w:left w:val="single" w:sz="4" w:space="0" w:color="000000"/>
              <w:right w:val="single" w:sz="4" w:space="0" w:color="000000"/>
            </w:tcBorders>
            <w:shd w:color="auto" w:fill="FFFFFF" w:val="clear"/>
            <w:vAlign w:val="bottom"/>
          </w:tcPr>
          <w:p>
            <w:pPr>
              <w:pStyle w:val="21"/>
              <w:numPr>
                <w:ilvl w:val="0"/>
                <w:numId w:val="21"/>
              </w:numPr>
              <w:shd w:val="clear" w:color="auto" w:fill="auto"/>
              <w:tabs>
                <w:tab w:val="clear" w:pos="708"/>
                <w:tab w:val="left" w:pos="149" w:leader="none"/>
              </w:tabs>
              <w:spacing w:before="0" w:after="0"/>
              <w:ind w:firstLine="133"/>
              <w:rPr>
                <w:sz w:val="28"/>
                <w:szCs w:val="28"/>
              </w:rPr>
            </w:pPr>
            <w:r>
              <w:rPr>
                <w:rStyle w:val="211pt"/>
                <w:sz w:val="28"/>
                <w:szCs w:val="28"/>
              </w:rPr>
              <w:t>ревизионный контроль со стороны Учредителя; -создание комиссии по закупкам в рамках требований законодательства;</w:t>
            </w:r>
          </w:p>
          <w:p>
            <w:pPr>
              <w:pStyle w:val="21"/>
              <w:numPr>
                <w:ilvl w:val="0"/>
                <w:numId w:val="21"/>
              </w:numPr>
              <w:shd w:val="clear" w:color="auto" w:fill="auto"/>
              <w:tabs>
                <w:tab w:val="clear" w:pos="708"/>
                <w:tab w:val="left" w:pos="355" w:leader="none"/>
              </w:tabs>
              <w:spacing w:before="0" w:after="0"/>
              <w:ind w:firstLine="133"/>
              <w:rPr>
                <w:sz w:val="28"/>
                <w:szCs w:val="28"/>
              </w:rPr>
            </w:pPr>
            <w:r>
              <w:rPr>
                <w:rStyle w:val="211pt"/>
                <w:sz w:val="28"/>
                <w:szCs w:val="28"/>
              </w:rPr>
              <w:t>своевременное размещение необходимой</w:t>
            </w:r>
          </w:p>
          <w:p>
            <w:pPr>
              <w:pStyle w:val="21"/>
              <w:shd w:val="clear" w:color="auto" w:fill="auto"/>
              <w:tabs>
                <w:tab w:val="clear" w:pos="708"/>
                <w:tab w:val="left" w:pos="2016" w:leader="none"/>
                <w:tab w:val="left" w:pos="2856" w:leader="none"/>
              </w:tabs>
              <w:spacing w:before="0" w:after="0"/>
              <w:ind w:firstLine="133"/>
              <w:rPr>
                <w:sz w:val="28"/>
                <w:szCs w:val="28"/>
              </w:rPr>
            </w:pPr>
            <w:r>
              <w:rPr>
                <w:rStyle w:val="211pt"/>
                <w:sz w:val="28"/>
                <w:szCs w:val="28"/>
              </w:rPr>
              <w:t>информации</w:t>
              <w:tab/>
              <w:t>в</w:t>
              <w:tab/>
              <w:t>специализированных</w:t>
            </w:r>
          </w:p>
          <w:p>
            <w:pPr>
              <w:pStyle w:val="21"/>
              <w:shd w:val="clear" w:color="auto" w:fill="auto"/>
              <w:spacing w:before="0" w:after="0"/>
              <w:ind w:firstLine="133"/>
              <w:rPr>
                <w:sz w:val="28"/>
                <w:szCs w:val="28"/>
              </w:rPr>
            </w:pPr>
            <w:r>
              <w:rPr>
                <w:rStyle w:val="211pt"/>
                <w:sz w:val="28"/>
                <w:szCs w:val="28"/>
              </w:rPr>
              <w:t>электронных базах;</w:t>
            </w:r>
          </w:p>
          <w:p>
            <w:pPr>
              <w:pStyle w:val="21"/>
              <w:numPr>
                <w:ilvl w:val="0"/>
                <w:numId w:val="21"/>
              </w:numPr>
              <w:shd w:val="clear" w:color="auto" w:fill="auto"/>
              <w:tabs>
                <w:tab w:val="clear" w:pos="708"/>
                <w:tab w:val="left" w:pos="197" w:leader="none"/>
              </w:tabs>
              <w:spacing w:before="0" w:after="0"/>
              <w:ind w:firstLine="133"/>
              <w:rPr>
                <w:sz w:val="28"/>
                <w:szCs w:val="28"/>
              </w:rPr>
            </w:pPr>
            <w:r>
              <w:rPr>
                <w:rStyle w:val="211pt"/>
                <w:sz w:val="28"/>
                <w:szCs w:val="28"/>
              </w:rPr>
              <w:t>ежегодный отчёт директора образовательного учреждения по выполнению Плана ФХД на текущий год</w:t>
            </w:r>
          </w:p>
        </w:tc>
      </w:tr>
      <w:tr>
        <w:trPr>
          <w:trHeight w:val="2506" w:hRule="exact"/>
        </w:trPr>
        <w:tc>
          <w:tcPr>
            <w:tcW w:w="988" w:type="dxa"/>
            <w:tcBorders>
              <w:top w:val="single" w:sz="4" w:space="0" w:color="000000"/>
              <w:left w:val="single" w:sz="4" w:space="0" w:color="000000"/>
              <w:bottom w:val="single" w:sz="4" w:space="0" w:color="000000"/>
            </w:tcBorders>
            <w:shd w:color="auto" w:fill="FFFFFF" w:val="clear"/>
          </w:tcPr>
          <w:p>
            <w:pPr>
              <w:pStyle w:val="21"/>
              <w:shd w:val="clear" w:color="auto" w:fill="auto"/>
              <w:spacing w:lineRule="exact" w:line="244" w:before="0" w:after="0"/>
              <w:ind w:left="320" w:firstLine="232"/>
              <w:rPr>
                <w:sz w:val="28"/>
                <w:szCs w:val="28"/>
              </w:rPr>
            </w:pPr>
            <w:r>
              <w:rPr>
                <w:rStyle w:val="211pt"/>
                <w:sz w:val="28"/>
                <w:szCs w:val="28"/>
              </w:rPr>
              <w:t>6</w:t>
            </w:r>
          </w:p>
        </w:tc>
        <w:tc>
          <w:tcPr>
            <w:tcW w:w="3823" w:type="dxa"/>
            <w:tcBorders>
              <w:top w:val="single" w:sz="4" w:space="0" w:color="000000"/>
              <w:left w:val="single" w:sz="4" w:space="0" w:color="000000"/>
              <w:bottom w:val="single" w:sz="4" w:space="0" w:color="000000"/>
            </w:tcBorders>
            <w:shd w:color="auto" w:fill="FFFFFF" w:val="clear"/>
          </w:tcPr>
          <w:p>
            <w:pPr>
              <w:pStyle w:val="21"/>
              <w:shd w:val="clear" w:color="auto" w:fill="auto"/>
              <w:tabs>
                <w:tab w:val="clear" w:pos="708"/>
                <w:tab w:val="left" w:pos="2323" w:leader="none"/>
              </w:tabs>
              <w:spacing w:lineRule="exact" w:line="283" w:before="0" w:after="0"/>
              <w:ind w:hanging="12"/>
              <w:rPr>
                <w:sz w:val="28"/>
                <w:szCs w:val="28"/>
              </w:rPr>
            </w:pPr>
            <w:r>
              <w:rPr>
                <w:rStyle w:val="211pt"/>
                <w:sz w:val="28"/>
                <w:szCs w:val="28"/>
              </w:rPr>
              <w:t>Предоставление</w:t>
              <w:tab/>
              <w:t>платных</w:t>
            </w:r>
          </w:p>
          <w:p>
            <w:pPr>
              <w:pStyle w:val="21"/>
              <w:shd w:val="clear" w:color="auto" w:fill="auto"/>
              <w:spacing w:lineRule="exact" w:line="283" w:before="0" w:after="0"/>
              <w:ind w:hanging="12"/>
              <w:rPr>
                <w:sz w:val="28"/>
                <w:szCs w:val="28"/>
              </w:rPr>
            </w:pPr>
            <w:r>
              <w:rPr>
                <w:rStyle w:val="211pt"/>
                <w:sz w:val="28"/>
                <w:szCs w:val="28"/>
              </w:rPr>
              <w:t>образовательных услуг.</w:t>
            </w:r>
          </w:p>
        </w:tc>
        <w:tc>
          <w:tcPr>
            <w:tcW w:w="525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1"/>
              <w:numPr>
                <w:ilvl w:val="0"/>
                <w:numId w:val="22"/>
              </w:numPr>
              <w:shd w:val="clear" w:color="auto" w:fill="auto"/>
              <w:tabs>
                <w:tab w:val="clear" w:pos="708"/>
                <w:tab w:val="left" w:pos="149" w:leader="none"/>
              </w:tabs>
              <w:spacing w:before="0" w:after="0"/>
              <w:ind w:firstLine="133"/>
              <w:rPr>
                <w:sz w:val="28"/>
                <w:szCs w:val="28"/>
              </w:rPr>
            </w:pPr>
            <w:r>
              <w:rPr>
                <w:rStyle w:val="211pt"/>
                <w:sz w:val="28"/>
                <w:szCs w:val="28"/>
              </w:rPr>
              <w:t>назначение ответственного лица за реализацию платных образовательных услуг;</w:t>
            </w:r>
          </w:p>
          <w:p>
            <w:pPr>
              <w:pStyle w:val="21"/>
              <w:numPr>
                <w:ilvl w:val="0"/>
                <w:numId w:val="22"/>
              </w:numPr>
              <w:shd w:val="clear" w:color="auto" w:fill="auto"/>
              <w:tabs>
                <w:tab w:val="clear" w:pos="708"/>
                <w:tab w:val="left" w:pos="144" w:leader="none"/>
              </w:tabs>
              <w:spacing w:before="0" w:after="0"/>
              <w:ind w:firstLine="133"/>
              <w:rPr>
                <w:sz w:val="28"/>
                <w:szCs w:val="28"/>
              </w:rPr>
            </w:pPr>
            <w:r>
              <w:rPr>
                <w:rStyle w:val="211pt"/>
                <w:sz w:val="28"/>
                <w:szCs w:val="28"/>
              </w:rPr>
              <w:t>оформление договоров;</w:t>
            </w:r>
          </w:p>
          <w:p>
            <w:pPr>
              <w:pStyle w:val="21"/>
              <w:numPr>
                <w:ilvl w:val="0"/>
                <w:numId w:val="22"/>
              </w:numPr>
              <w:shd w:val="clear" w:color="auto" w:fill="auto"/>
              <w:tabs>
                <w:tab w:val="clear" w:pos="708"/>
                <w:tab w:val="left" w:pos="648" w:leader="none"/>
                <w:tab w:val="left" w:pos="2280" w:leader="none"/>
                <w:tab w:val="left" w:pos="3979" w:leader="none"/>
              </w:tabs>
              <w:spacing w:before="0" w:after="0"/>
              <w:ind w:firstLine="133"/>
              <w:rPr>
                <w:sz w:val="28"/>
                <w:szCs w:val="28"/>
              </w:rPr>
            </w:pPr>
            <w:r>
              <w:rPr>
                <w:rStyle w:val="211pt"/>
                <w:sz w:val="28"/>
                <w:szCs w:val="28"/>
              </w:rPr>
              <w:t>ежегодная</w:t>
              <w:tab/>
              <w:t>отчётность</w:t>
              <w:tab/>
              <w:t>директора</w:t>
            </w:r>
          </w:p>
          <w:p>
            <w:pPr>
              <w:pStyle w:val="21"/>
              <w:shd w:val="clear" w:color="auto" w:fill="auto"/>
              <w:spacing w:before="0" w:after="0"/>
              <w:ind w:firstLine="133"/>
              <w:rPr>
                <w:sz w:val="28"/>
                <w:szCs w:val="28"/>
              </w:rPr>
            </w:pPr>
            <w:r>
              <w:rPr>
                <w:rStyle w:val="211pt"/>
                <w:sz w:val="28"/>
                <w:szCs w:val="28"/>
              </w:rPr>
              <w:t>образовательного учреждения по данному направлению деятельности;</w:t>
            </w:r>
          </w:p>
          <w:p>
            <w:pPr>
              <w:pStyle w:val="21"/>
              <w:numPr>
                <w:ilvl w:val="0"/>
                <w:numId w:val="22"/>
              </w:numPr>
              <w:shd w:val="clear" w:color="auto" w:fill="auto"/>
              <w:tabs>
                <w:tab w:val="clear" w:pos="708"/>
                <w:tab w:val="left" w:pos="216" w:leader="none"/>
              </w:tabs>
              <w:spacing w:before="0" w:after="0"/>
              <w:ind w:firstLine="133"/>
              <w:rPr>
                <w:sz w:val="28"/>
                <w:szCs w:val="28"/>
              </w:rPr>
            </w:pPr>
            <w:r>
              <w:rPr>
                <w:rStyle w:val="211pt"/>
                <w:sz w:val="28"/>
                <w:szCs w:val="28"/>
              </w:rPr>
              <w:t>систематическое обновление информации на</w:t>
            </w:r>
          </w:p>
          <w:p>
            <w:pPr>
              <w:pStyle w:val="21"/>
              <w:shd w:val="clear" w:color="auto" w:fill="auto"/>
              <w:tabs>
                <w:tab w:val="clear" w:pos="708"/>
                <w:tab w:val="left" w:pos="2035" w:leader="none"/>
                <w:tab w:val="right" w:pos="5016" w:leader="none"/>
              </w:tabs>
              <w:spacing w:before="0" w:after="0"/>
              <w:ind w:firstLine="133"/>
              <w:rPr>
                <w:sz w:val="28"/>
                <w:szCs w:val="28"/>
              </w:rPr>
            </w:pPr>
            <w:r>
              <w:rPr>
                <w:rStyle w:val="211pt"/>
                <w:sz w:val="28"/>
                <w:szCs w:val="28"/>
              </w:rPr>
              <w:t>официальном</w:t>
              <w:tab/>
              <w:t>сайте</w:t>
              <w:tab/>
              <w:t>образовательного</w:t>
            </w:r>
          </w:p>
          <w:p>
            <w:pPr>
              <w:pStyle w:val="21"/>
              <w:shd w:val="clear" w:color="auto" w:fill="auto"/>
              <w:spacing w:before="0" w:after="0"/>
              <w:ind w:firstLine="133"/>
              <w:rPr>
                <w:sz w:val="28"/>
                <w:szCs w:val="28"/>
              </w:rPr>
            </w:pPr>
            <w:r>
              <w:rPr>
                <w:rStyle w:val="211pt"/>
                <w:sz w:val="28"/>
                <w:szCs w:val="28"/>
              </w:rPr>
              <w:t>учреждения в сети Интернет</w:t>
            </w:r>
          </w:p>
        </w:tc>
      </w:tr>
    </w:tbl>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Docdata"/>
        <w:widowControl w:val="false"/>
        <w:spacing w:beforeAutospacing="0" w:before="0" w:afterAutospacing="0" w:after="0"/>
        <w:jc w:val="right"/>
        <w:rPr>
          <w:color w:val="000000"/>
          <w:sz w:val="28"/>
          <w:szCs w:val="28"/>
        </w:rPr>
      </w:pPr>
      <w:bookmarkStart w:id="24" w:name="_Hlk119421047"/>
      <w:bookmarkEnd w:id="24"/>
      <w:r>
        <w:rPr>
          <w:color w:val="000000"/>
          <w:sz w:val="28"/>
          <w:szCs w:val="28"/>
        </w:rPr>
        <w:t>Приложение № 5</w:t>
      </w:r>
      <w:bookmarkStart w:id="25" w:name="_Hlk119424890"/>
      <w:bookmarkEnd w:id="25"/>
    </w:p>
    <w:p>
      <w:pPr>
        <w:pStyle w:val="Docdata"/>
        <w:widowControl w:val="false"/>
        <w:spacing w:beforeAutospacing="0" w:before="0" w:afterAutospacing="0" w:after="0"/>
        <w:jc w:val="center"/>
        <w:rPr>
          <w:b/>
          <w:b/>
          <w:bCs/>
          <w:i/>
          <w:i/>
          <w:iCs/>
          <w:color w:val="000000"/>
          <w:sz w:val="28"/>
          <w:szCs w:val="28"/>
        </w:rPr>
      </w:pPr>
      <w:r>
        <w:rPr>
          <w:b/>
          <w:bCs/>
          <w:i/>
          <w:iCs/>
          <w:color w:val="000000"/>
          <w:sz w:val="28"/>
          <w:szCs w:val="28"/>
        </w:rPr>
      </w:r>
    </w:p>
    <w:p>
      <w:pPr>
        <w:pStyle w:val="Docdata"/>
        <w:widowControl w:val="false"/>
        <w:spacing w:beforeAutospacing="0" w:before="0" w:afterAutospacing="0" w:after="0"/>
        <w:jc w:val="center"/>
        <w:rPr>
          <w:b/>
          <w:b/>
          <w:bCs/>
          <w:i/>
          <w:i/>
          <w:iCs/>
          <w:color w:val="000000"/>
          <w:sz w:val="28"/>
          <w:szCs w:val="28"/>
        </w:rPr>
      </w:pPr>
      <w:r>
        <w:rPr>
          <w:b/>
          <w:bCs/>
          <w:i/>
          <w:iCs/>
          <w:color w:val="000000"/>
          <w:sz w:val="28"/>
          <w:szCs w:val="28"/>
        </w:rPr>
      </w:r>
    </w:p>
    <w:p>
      <w:pPr>
        <w:pStyle w:val="Docdata"/>
        <w:widowControl w:val="false"/>
        <w:spacing w:beforeAutospacing="0" w:before="0" w:afterAutospacing="0" w:after="0"/>
        <w:jc w:val="center"/>
        <w:rPr>
          <w:sz w:val="28"/>
          <w:szCs w:val="28"/>
        </w:rPr>
      </w:pPr>
      <w:r>
        <w:rPr>
          <w:b/>
          <w:bCs/>
          <w:color w:val="000000"/>
          <w:sz w:val="28"/>
          <w:szCs w:val="28"/>
        </w:rPr>
        <w:t>НАИМЕНОВАНИЕ ОРГАНИЗАЦИИ (УЧРЕЖДЕНИЯ</w:t>
      </w:r>
      <w:r>
        <w:rPr>
          <w:b/>
          <w:bCs/>
          <w:i/>
          <w:iCs/>
          <w:color w:val="000000"/>
          <w:sz w:val="28"/>
          <w:szCs w:val="28"/>
        </w:rPr>
        <w:t xml:space="preserve">) </w:t>
      </w:r>
    </w:p>
    <w:p>
      <w:pPr>
        <w:pStyle w:val="NormalWeb"/>
        <w:widowControl w:val="false"/>
        <w:spacing w:beforeAutospacing="0" w:before="0" w:afterAutospacing="0" w:after="0"/>
        <w:jc w:val="center"/>
        <w:rPr>
          <w:sz w:val="28"/>
          <w:szCs w:val="28"/>
        </w:rPr>
      </w:pPr>
      <w:r>
        <w:rPr>
          <w:sz w:val="28"/>
          <w:szCs w:val="28"/>
        </w:rPr>
        <w:t> </w:t>
      </w:r>
    </w:p>
    <w:p>
      <w:pPr>
        <w:pStyle w:val="NormalWeb"/>
        <w:widowControl w:val="false"/>
        <w:spacing w:beforeAutospacing="0" w:before="0" w:afterAutospacing="0" w:after="0"/>
        <w:jc w:val="center"/>
        <w:rPr>
          <w:sz w:val="28"/>
          <w:szCs w:val="28"/>
        </w:rPr>
      </w:pPr>
      <w:r>
        <w:rPr>
          <w:b/>
          <w:bCs/>
          <w:color w:val="000000"/>
          <w:sz w:val="28"/>
          <w:szCs w:val="28"/>
        </w:rPr>
        <w:t>ПРИКАЗ</w:t>
      </w:r>
    </w:p>
    <w:p>
      <w:pPr>
        <w:pStyle w:val="NormalWeb"/>
        <w:widowControl w:val="false"/>
        <w:spacing w:beforeAutospacing="0" w:before="0" w:afterAutospacing="0" w:after="0"/>
        <w:jc w:val="center"/>
        <w:rPr>
          <w:sz w:val="28"/>
          <w:szCs w:val="28"/>
        </w:rPr>
      </w:pPr>
      <w:r>
        <w:rPr>
          <w:b/>
          <w:bCs/>
          <w:color w:val="000000"/>
          <w:sz w:val="28"/>
          <w:szCs w:val="28"/>
        </w:rPr>
        <w:t>от ___________________г. N ___________</w:t>
      </w:r>
    </w:p>
    <w:p>
      <w:pPr>
        <w:pStyle w:val="NormalWeb"/>
        <w:widowControl w:val="false"/>
        <w:spacing w:beforeAutospacing="0" w:before="0" w:afterAutospacing="0" w:after="0"/>
        <w:jc w:val="center"/>
        <w:rPr>
          <w:sz w:val="28"/>
          <w:szCs w:val="28"/>
        </w:rPr>
      </w:pPr>
      <w:r>
        <w:rPr>
          <w:sz w:val="28"/>
          <w:szCs w:val="28"/>
        </w:rPr>
        <w:t> </w:t>
      </w:r>
    </w:p>
    <w:p>
      <w:pPr>
        <w:pStyle w:val="NormalWeb"/>
        <w:widowControl w:val="false"/>
        <w:spacing w:beforeAutospacing="0" w:before="0" w:afterAutospacing="0" w:after="0"/>
        <w:jc w:val="center"/>
        <w:rPr>
          <w:sz w:val="28"/>
          <w:szCs w:val="28"/>
        </w:rPr>
      </w:pPr>
      <w:r>
        <w:rPr>
          <w:sz w:val="28"/>
          <w:szCs w:val="28"/>
        </w:rPr>
        <w:t> </w:t>
      </w:r>
    </w:p>
    <w:p>
      <w:pPr>
        <w:pStyle w:val="NormalWeb"/>
        <w:widowControl w:val="false"/>
        <w:spacing w:beforeAutospacing="0" w:before="0" w:afterAutospacing="0" w:after="0"/>
        <w:jc w:val="center"/>
        <w:rPr>
          <w:sz w:val="28"/>
          <w:szCs w:val="28"/>
        </w:rPr>
      </w:pPr>
      <w:r>
        <w:rPr>
          <w:sz w:val="28"/>
          <w:szCs w:val="28"/>
        </w:rPr>
        <w:t> </w:t>
      </w:r>
    </w:p>
    <w:p>
      <w:pPr>
        <w:pStyle w:val="NormalWeb"/>
        <w:shd w:val="clear" w:color="auto" w:fill="FFFFFF"/>
        <w:spacing w:lineRule="auto" w:line="360" w:beforeAutospacing="0" w:before="0" w:afterAutospacing="0" w:after="200"/>
        <w:ind w:left="-709" w:right="7" w:hanging="0"/>
        <w:jc w:val="both"/>
        <w:rPr>
          <w:sz w:val="28"/>
          <w:szCs w:val="28"/>
        </w:rPr>
      </w:pPr>
      <w:r>
        <w:rPr>
          <w:sz w:val="28"/>
          <w:szCs w:val="28"/>
        </w:rPr>
        <w:t> </w:t>
      </w:r>
    </w:p>
    <w:p>
      <w:pPr>
        <w:pStyle w:val="NormalWeb"/>
        <w:shd w:val="clear" w:color="auto" w:fill="FFFFFF"/>
        <w:spacing w:lineRule="auto" w:line="360" w:beforeAutospacing="0" w:before="0" w:afterAutospacing="0" w:after="200"/>
        <w:ind w:right="7" w:hanging="0"/>
        <w:jc w:val="both"/>
        <w:rPr>
          <w:sz w:val="28"/>
          <w:szCs w:val="28"/>
        </w:rPr>
      </w:pPr>
      <w:r>
        <w:rPr>
          <w:color w:val="000000"/>
          <w:sz w:val="28"/>
          <w:szCs w:val="28"/>
        </w:rPr>
        <w:t xml:space="preserve">В целях реализации подпункта 1 пункта 2 статьи 13.3 Федерального закона от 25.12.2008 № 273-ФЗ «О противодействии коррупции» </w:t>
      </w:r>
    </w:p>
    <w:p>
      <w:pPr>
        <w:pStyle w:val="NormalWeb"/>
        <w:shd w:val="clear" w:color="auto" w:fill="FFFFFF"/>
        <w:spacing w:lineRule="auto" w:line="360" w:beforeAutospacing="0" w:before="0" w:afterAutospacing="0" w:after="200"/>
        <w:ind w:right="7" w:hanging="0"/>
        <w:jc w:val="both"/>
        <w:rPr>
          <w:sz w:val="28"/>
          <w:szCs w:val="28"/>
        </w:rPr>
      </w:pPr>
      <w:r>
        <w:rPr>
          <w:b/>
          <w:bCs/>
          <w:color w:val="000000"/>
          <w:sz w:val="28"/>
          <w:szCs w:val="28"/>
        </w:rPr>
        <w:t>п р и к а з ы в а ю</w:t>
      </w:r>
      <w:r>
        <w:rPr>
          <w:color w:val="000000"/>
          <w:sz w:val="28"/>
          <w:szCs w:val="28"/>
        </w:rPr>
        <w:t>:</w:t>
      </w:r>
    </w:p>
    <w:p>
      <w:pPr>
        <w:pStyle w:val="NormalWeb"/>
        <w:shd w:val="clear" w:color="auto" w:fill="FFFFFF"/>
        <w:spacing w:lineRule="auto" w:line="360" w:beforeAutospacing="0" w:before="0" w:afterAutospacing="0" w:after="200"/>
        <w:ind w:right="7" w:hanging="0"/>
        <w:jc w:val="both"/>
        <w:rPr>
          <w:sz w:val="28"/>
          <w:szCs w:val="28"/>
        </w:rPr>
      </w:pPr>
      <w:r>
        <w:rPr>
          <w:color w:val="000000"/>
          <w:sz w:val="28"/>
          <w:szCs w:val="28"/>
        </w:rPr>
        <w:t xml:space="preserve">1. Назначить ответственным за организацию работы по профилактике коррупционных и иных правонарушений </w:t>
      </w:r>
      <w:r>
        <w:rPr>
          <w:i/>
          <w:iCs/>
          <w:color w:val="000000"/>
          <w:sz w:val="28"/>
          <w:szCs w:val="28"/>
        </w:rPr>
        <w:t>(должность, ФИО)</w:t>
      </w:r>
      <w:r>
        <w:rPr>
          <w:color w:val="000000"/>
          <w:sz w:val="28"/>
          <w:szCs w:val="28"/>
        </w:rPr>
        <w:t>.</w:t>
      </w:r>
    </w:p>
    <w:p>
      <w:pPr>
        <w:pStyle w:val="NormalWeb"/>
        <w:shd w:val="clear" w:color="auto" w:fill="FFFFFF"/>
        <w:spacing w:lineRule="auto" w:line="360" w:beforeAutospacing="0" w:before="0" w:afterAutospacing="0" w:after="200"/>
        <w:ind w:right="7" w:hanging="0"/>
        <w:jc w:val="both"/>
        <w:rPr>
          <w:sz w:val="28"/>
          <w:szCs w:val="28"/>
        </w:rPr>
      </w:pPr>
      <w:r>
        <w:rPr>
          <w:color w:val="000000"/>
          <w:sz w:val="28"/>
          <w:szCs w:val="28"/>
        </w:rPr>
        <w:t>2. Внести соответствующие изменения в должностную инструкцию ответственного лица.</w:t>
      </w:r>
    </w:p>
    <w:p>
      <w:pPr>
        <w:pStyle w:val="NormalWeb"/>
        <w:shd w:val="clear" w:color="auto" w:fill="FFFFFF"/>
        <w:spacing w:lineRule="auto" w:line="360" w:beforeAutospacing="0" w:before="0" w:afterAutospacing="0" w:after="200"/>
        <w:ind w:right="7" w:hanging="0"/>
        <w:jc w:val="both"/>
        <w:rPr>
          <w:sz w:val="28"/>
          <w:szCs w:val="28"/>
        </w:rPr>
      </w:pPr>
      <w:r>
        <w:rPr>
          <w:color w:val="000000"/>
          <w:sz w:val="28"/>
          <w:szCs w:val="28"/>
        </w:rPr>
        <w:t>3. Контроль за исполнением настоящего приказа оставляю за собой (возлагаю на).</w:t>
      </w:r>
    </w:p>
    <w:p>
      <w:pPr>
        <w:pStyle w:val="NormalWeb"/>
        <w:shd w:val="clear" w:color="auto" w:fill="FFFFFF"/>
        <w:spacing w:lineRule="auto" w:line="360" w:beforeAutospacing="0" w:before="0" w:afterAutospacing="0" w:after="200"/>
        <w:ind w:right="7" w:hanging="0"/>
        <w:jc w:val="both"/>
        <w:rPr>
          <w:sz w:val="28"/>
          <w:szCs w:val="28"/>
        </w:rPr>
      </w:pPr>
      <w:r>
        <w:rPr>
          <w:color w:val="000000"/>
          <w:sz w:val="28"/>
          <w:szCs w:val="28"/>
        </w:rPr>
        <w:t xml:space="preserve">Директор                                                                    </w:t>
      </w:r>
    </w:p>
    <w:p>
      <w:pPr>
        <w:pStyle w:val="NormalWeb"/>
        <w:shd w:val="clear" w:color="auto" w:fill="FFFFFF"/>
        <w:spacing w:lineRule="auto" w:line="360" w:beforeAutospacing="0" w:before="0" w:afterAutospacing="0" w:after="200"/>
        <w:ind w:right="7" w:hanging="0"/>
        <w:jc w:val="both"/>
        <w:rPr>
          <w:sz w:val="28"/>
          <w:szCs w:val="28"/>
        </w:rPr>
      </w:pPr>
      <w:r>
        <w:rPr>
          <w:color w:val="000000"/>
          <w:sz w:val="28"/>
          <w:szCs w:val="28"/>
        </w:rPr>
        <w:t>______________</w:t>
      </w:r>
    </w:p>
    <w:p>
      <w:pPr>
        <w:pStyle w:val="NormalWeb"/>
        <w:spacing w:beforeAutospacing="0" w:before="0" w:afterAutospacing="0" w:after="0"/>
        <w:ind w:firstLine="709"/>
        <w:jc w:val="both"/>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r>
    </w:p>
    <w:p>
      <w:pPr>
        <w:pStyle w:val="Normal"/>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Приложение № 6</w:t>
      </w:r>
    </w:p>
    <w:p>
      <w:pPr>
        <w:pStyle w:val="Normal"/>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Web"/>
        <w:widowControl w:val="false"/>
        <w:spacing w:beforeAutospacing="0" w:before="0" w:afterAutospacing="0" w:after="0"/>
        <w:jc w:val="right"/>
        <w:rPr>
          <w:sz w:val="28"/>
          <w:szCs w:val="28"/>
        </w:rPr>
      </w:pPr>
      <w:r>
        <w:rPr>
          <w:color w:val="000000"/>
          <w:sz w:val="28"/>
          <w:szCs w:val="28"/>
        </w:rPr>
        <w:t>_________________</w:t>
      </w:r>
      <w:r>
        <w:rPr>
          <w:sz w:val="28"/>
          <w:szCs w:val="28"/>
        </w:rPr>
        <w:t xml:space="preserve">  </w:t>
      </w:r>
      <w:r>
        <w:rPr>
          <w:color w:val="000000"/>
          <w:sz w:val="28"/>
          <w:szCs w:val="28"/>
        </w:rPr>
        <w:t xml:space="preserve">Утверждено </w:t>
      </w:r>
    </w:p>
    <w:p>
      <w:pPr>
        <w:pStyle w:val="NormalWeb"/>
        <w:widowControl w:val="false"/>
        <w:spacing w:beforeAutospacing="0" w:before="0" w:afterAutospacing="0" w:after="0"/>
        <w:jc w:val="right"/>
        <w:rPr>
          <w:sz w:val="28"/>
          <w:szCs w:val="28"/>
        </w:rPr>
      </w:pPr>
      <w:r>
        <w:rPr>
          <w:color w:val="000000"/>
          <w:sz w:val="28"/>
          <w:szCs w:val="28"/>
        </w:rPr>
        <w:t>_____________</w:t>
      </w:r>
    </w:p>
    <w:p>
      <w:pPr>
        <w:pStyle w:val="NormalWeb"/>
        <w:widowControl w:val="false"/>
        <w:spacing w:beforeAutospacing="0" w:before="0" w:afterAutospacing="0" w:after="0"/>
        <w:jc w:val="right"/>
        <w:rPr>
          <w:sz w:val="28"/>
          <w:szCs w:val="28"/>
        </w:rPr>
      </w:pPr>
      <w:r>
        <w:rPr>
          <w:i/>
          <w:iCs/>
          <w:color w:val="000000"/>
          <w:sz w:val="28"/>
          <w:szCs w:val="28"/>
        </w:rPr>
        <w:t>(указать вид правового акта)</w:t>
      </w:r>
    </w:p>
    <w:p>
      <w:pPr>
        <w:pStyle w:val="NormalWeb"/>
        <w:widowControl w:val="false"/>
        <w:spacing w:beforeAutospacing="0" w:before="0" w:afterAutospacing="0" w:after="0"/>
        <w:jc w:val="right"/>
        <w:rPr>
          <w:sz w:val="28"/>
          <w:szCs w:val="28"/>
        </w:rPr>
      </w:pPr>
      <w:r>
        <w:rPr>
          <w:color w:val="000000"/>
          <w:sz w:val="28"/>
          <w:szCs w:val="28"/>
        </w:rPr>
        <w:t>от «__»______________ 20___ г.</w:t>
      </w:r>
    </w:p>
    <w:p>
      <w:pPr>
        <w:pStyle w:val="NormalWeb"/>
        <w:widowControl w:val="false"/>
        <w:spacing w:beforeAutospacing="0" w:before="0" w:afterAutospacing="0" w:after="0"/>
        <w:jc w:val="both"/>
        <w:rPr>
          <w:sz w:val="28"/>
          <w:szCs w:val="28"/>
        </w:rPr>
      </w:pPr>
      <w:r>
        <w:rPr>
          <w:sz w:val="28"/>
          <w:szCs w:val="28"/>
        </w:rPr>
        <w:t> </w:t>
      </w:r>
    </w:p>
    <w:p>
      <w:pPr>
        <w:pStyle w:val="Normal"/>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200"/>
        <w:jc w:val="center"/>
        <w:rPr>
          <w:rFonts w:ascii="Times New Roman" w:hAnsi="Times New Roman" w:eastAsia="Times New Roman" w:cs="Times New Roman"/>
          <w:b/>
          <w:b/>
          <w:bCs/>
          <w:sz w:val="28"/>
          <w:szCs w:val="28"/>
          <w:lang w:eastAsia="ru-RU"/>
        </w:rPr>
      </w:pPr>
      <w:r>
        <w:rPr>
          <w:rFonts w:cs="Times New Roman" w:ascii="Times New Roman" w:hAnsi="Times New Roman"/>
          <w:b/>
          <w:bCs/>
          <w:color w:val="000000"/>
          <w:sz w:val="28"/>
          <w:szCs w:val="28"/>
        </w:rPr>
        <w:t>Положение о порядке уведомления руководителя о фактах обращения к работнику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w:t>
      </w:r>
    </w:p>
    <w:p>
      <w:pPr>
        <w:pStyle w:val="Normal"/>
        <w:numPr>
          <w:ilvl w:val="0"/>
          <w:numId w:val="12"/>
        </w:numPr>
        <w:spacing w:lineRule="auto" w:line="240" w:before="0" w:after="200"/>
        <w:ind w:left="1434" w:hanging="357"/>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Общие положения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(Предприятия) и других локальных актов Учреждения (Предприятия).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20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1.2. Настоящее Положение устанавливает порядок уведомления руководителя </w:t>
      </w:r>
      <w:r>
        <w:rPr>
          <w:rFonts w:eastAsia="Times New Roman" w:cs="Times New Roman" w:ascii="Times New Roman" w:hAnsi="Times New Roman"/>
          <w:i/>
          <w:iCs/>
          <w:color w:val="000000"/>
          <w:sz w:val="28"/>
          <w:szCs w:val="28"/>
          <w:lang w:eastAsia="ru-RU"/>
        </w:rPr>
        <w:t>(наименование муниципального учреждения, предприятия – далее Учреждение (Предприятие), </w:t>
      </w:r>
      <w:r>
        <w:rPr>
          <w:rFonts w:eastAsia="Times New Roman" w:cs="Times New Roman" w:ascii="Times New Roman" w:hAnsi="Times New Roman"/>
          <w:color w:val="000000"/>
          <w:sz w:val="28"/>
          <w:szCs w:val="28"/>
          <w:lang w:eastAsia="ru-RU"/>
        </w:rPr>
        <w:t>о фактах обращений в целях склонения работника к совершению коррупционных правонарушений</w:t>
      </w:r>
      <w:r>
        <w:rPr>
          <w:rFonts w:cs="Times New Roman"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Pr>
          <w:rFonts w:eastAsia="Times New Roman" w:cs="Times New Roman" w:ascii="Times New Roman" w:hAnsi="Times New Roman"/>
          <w:color w:val="000000"/>
          <w:sz w:val="28"/>
          <w:szCs w:val="28"/>
          <w:lang w:eastAsia="ru-RU"/>
        </w:rPr>
        <w:t>, а также устанавливает перечень сведений, содержащихся в уведомлениях, порядок регистрации уведомлений, организации проверки данных сведений.</w:t>
      </w:r>
    </w:p>
    <w:p>
      <w:pPr>
        <w:pStyle w:val="Normal"/>
        <w:spacing w:lineRule="auto" w:line="240" w:before="0" w:after="20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1.3. Действие настоящего Положения распространяется на всех работников Учреждения (Предприятия).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1.4. Работник Учреждения (Предприятия), не выполнивший обязанность по уведомлению руководителя о фактах обращения в целях склонения его к совершению коррупционных правонарушений</w:t>
      </w:r>
      <w:r>
        <w:rPr>
          <w:rFonts w:cs="Times New Roman" w:ascii="Times New Roman" w:hAnsi="Times New Roman"/>
          <w:color w:val="000000"/>
          <w:sz w:val="28"/>
          <w:szCs w:val="28"/>
        </w:rPr>
        <w:t xml:space="preserve"> или о ставшей известной ему информации о случаях совершения коррупционных правонарушений</w:t>
      </w:r>
      <w:r>
        <w:rPr>
          <w:rFonts w:eastAsia="Times New Roman" w:cs="Times New Roman" w:ascii="Times New Roman" w:hAnsi="Times New Roman"/>
          <w:color w:val="000000"/>
          <w:sz w:val="28"/>
          <w:szCs w:val="28"/>
          <w:lang w:eastAsia="ru-RU"/>
        </w:rPr>
        <w:t>, подлежит привлечению к ответственности в соответствии с действующим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color w:val="000000"/>
          <w:sz w:val="28"/>
          <w:szCs w:val="28"/>
          <w:lang w:eastAsia="ru-RU"/>
        </w:rPr>
        <w:t>2. Порядок уведомления руководителя о фактах обращения в целях склонения работника Учреждения (Предприятия) к совершению коррупционных правонарушений</w:t>
      </w:r>
      <w:r>
        <w:rPr>
          <w:rFonts w:cs="Times New Roman" w:ascii="Times New Roman" w:hAnsi="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2.1. Работник Учреждения (Предприятия) обязан уведомить руководителя о фактах обращения в целях склонения его к совершению коррупционных правонарушений</w:t>
      </w:r>
      <w:r>
        <w:rPr>
          <w:rFonts w:cs="Times New Roman"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Pr>
          <w:rFonts w:eastAsia="Times New Roman" w:cs="Times New Roman" w:ascii="Times New Roman" w:hAnsi="Times New Roman"/>
          <w:color w:val="000000"/>
          <w:sz w:val="28"/>
          <w:szCs w:val="28"/>
          <w:lang w:eastAsia="ru-RU"/>
        </w:rPr>
        <w:t xml:space="preserve"> не позднее одного рабочего дня, следующего за днем такого обращения по форме, указанной в приложении 1 к настоящему Положению.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2.2. В случае если работник Учреждения (Предприятия)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tgtFrame="#P153">
        <w:r>
          <w:rPr>
            <w:rFonts w:eastAsia="Times New Roman" w:cs="Times New Roman" w:ascii="Times New Roman" w:hAnsi="Times New Roman"/>
            <w:color w:val="000000"/>
            <w:sz w:val="28"/>
            <w:szCs w:val="28"/>
            <w:u w:val="single"/>
            <w:lang w:eastAsia="ru-RU"/>
          </w:rPr>
          <w:t>уведомление</w:t>
        </w:r>
      </w:hyperlink>
      <w:r>
        <w:rPr>
          <w:rFonts w:eastAsia="Times New Roman" w:cs="Times New Roman" w:ascii="Times New Roman" w:hAnsi="Times New Roman"/>
          <w:color w:val="000000"/>
          <w:sz w:val="28"/>
          <w:szCs w:val="28"/>
          <w:lang w:eastAsia="ru-RU"/>
        </w:rPr>
        <w:t>.</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2.3. В уведомлении указываются следующие сведения: </w:t>
      </w:r>
    </w:p>
    <w:p>
      <w:pPr>
        <w:pStyle w:val="Normal"/>
        <w:widowControl w:val="false"/>
        <w:numPr>
          <w:ilvl w:val="0"/>
          <w:numId w:val="13"/>
        </w:numPr>
        <w:tabs>
          <w:tab w:val="clear" w:pos="708"/>
          <w:tab w:val="left" w:pos="0"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персональные данные работника, подающего </w:t>
      </w:r>
      <w:hyperlink w:anchor="P153" w:tgtFrame="#P153">
        <w:r>
          <w:rPr>
            <w:rFonts w:eastAsia="Times New Roman" w:cs="Times New Roman" w:ascii="Times New Roman" w:hAnsi="Times New Roman"/>
            <w:color w:val="000000"/>
            <w:sz w:val="28"/>
            <w:szCs w:val="28"/>
            <w:u w:val="single"/>
            <w:lang w:eastAsia="ru-RU"/>
          </w:rPr>
          <w:t>уведомление</w:t>
        </w:r>
      </w:hyperlink>
      <w:r>
        <w:rPr>
          <w:rFonts w:eastAsia="Times New Roman" w:cs="Times New Roman" w:ascii="Times New Roman" w:hAnsi="Times New Roman"/>
          <w:color w:val="000000"/>
          <w:sz w:val="28"/>
          <w:szCs w:val="28"/>
          <w:lang w:eastAsia="ru-RU"/>
        </w:rPr>
        <w:t xml:space="preserve"> (фамилия, имя, отчество, замещаемая должность, контактный телефон);</w:t>
      </w:r>
    </w:p>
    <w:p>
      <w:pPr>
        <w:pStyle w:val="Normal"/>
        <w:widowControl w:val="false"/>
        <w:numPr>
          <w:ilvl w:val="0"/>
          <w:numId w:val="13"/>
        </w:numPr>
        <w:tabs>
          <w:tab w:val="clear" w:pos="708"/>
          <w:tab w:val="left" w:pos="0"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pPr>
        <w:pStyle w:val="Normal"/>
        <w:widowControl w:val="false"/>
        <w:numPr>
          <w:ilvl w:val="0"/>
          <w:numId w:val="13"/>
        </w:numPr>
        <w:tabs>
          <w:tab w:val="clear" w:pos="708"/>
          <w:tab w:val="left" w:pos="0"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r>
        <w:rPr>
          <w:rFonts w:cs="Times New Roman" w:ascii="Times New Roman" w:hAnsi="Times New Roman"/>
          <w:color w:val="000000"/>
          <w:sz w:val="28"/>
          <w:szCs w:val="28"/>
        </w:rPr>
        <w:t xml:space="preserve"> или сущность информации о случаях совершения коррупционных правонарушений</w:t>
      </w:r>
      <w:r>
        <w:rPr>
          <w:rFonts w:eastAsia="Times New Roman" w:cs="Times New Roman" w:ascii="Times New Roman" w:hAnsi="Times New Roman"/>
          <w:color w:val="000000"/>
          <w:sz w:val="28"/>
          <w:szCs w:val="28"/>
          <w:lang w:eastAsia="ru-RU"/>
        </w:rPr>
        <w:t>;</w:t>
      </w:r>
    </w:p>
    <w:p>
      <w:pPr>
        <w:pStyle w:val="Normal"/>
        <w:widowControl w:val="false"/>
        <w:numPr>
          <w:ilvl w:val="0"/>
          <w:numId w:val="13"/>
        </w:numPr>
        <w:tabs>
          <w:tab w:val="clear" w:pos="708"/>
          <w:tab w:val="left" w:pos="0"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дата и место произошедшего склонения к правонарушению или получения информации;</w:t>
      </w:r>
    </w:p>
    <w:p>
      <w:pPr>
        <w:pStyle w:val="Normal"/>
        <w:widowControl w:val="false"/>
        <w:numPr>
          <w:ilvl w:val="0"/>
          <w:numId w:val="13"/>
        </w:numPr>
        <w:tabs>
          <w:tab w:val="clear" w:pos="708"/>
          <w:tab w:val="left" w:pos="0"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сведения о третьих лицах, имеющих отношение к данному делу, и свидетелях, если таковые имеются;</w:t>
      </w:r>
    </w:p>
    <w:p>
      <w:pPr>
        <w:pStyle w:val="Normal"/>
        <w:widowControl w:val="false"/>
        <w:numPr>
          <w:ilvl w:val="0"/>
          <w:numId w:val="13"/>
        </w:numPr>
        <w:tabs>
          <w:tab w:val="clear" w:pos="708"/>
          <w:tab w:val="left" w:pos="0"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иные известные сведения, представляющие интерес для разбирательства по существу;</w:t>
      </w:r>
    </w:p>
    <w:p>
      <w:pPr>
        <w:pStyle w:val="Normal"/>
        <w:numPr>
          <w:ilvl w:val="0"/>
          <w:numId w:val="13"/>
        </w:numPr>
        <w:tabs>
          <w:tab w:val="clear" w:pos="708"/>
          <w:tab w:val="left" w:pos="0"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информация об уведомлении работником органов прокуратуры или других государственных органов в случае, если указанная информация была направлена уведомителем в соответствующие органы; </w:t>
      </w:r>
    </w:p>
    <w:p>
      <w:pPr>
        <w:pStyle w:val="Normal"/>
        <w:numPr>
          <w:ilvl w:val="0"/>
          <w:numId w:val="13"/>
        </w:numPr>
        <w:tabs>
          <w:tab w:val="clear" w:pos="708"/>
          <w:tab w:val="left" w:pos="0"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дата подачи уведомления и личная подпись уведомителя.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2.4. К уведомлению прилагаются все имеющиеся материалы, подтверждающие обстоятельства обращения в целях склонения работника Учреждения (Предприятия) к совершению коррупционных правонарушений.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2.5. Работник, которому стало известно о факте обращения к другим работникам Учреждения (Предприятия)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руководителя в порядке, установленном настоящим Положением.</w:t>
      </w:r>
    </w:p>
    <w:p>
      <w:pPr>
        <w:pStyle w:val="Normal"/>
        <w:widowControl w:val="false"/>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widowControl w:val="false"/>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3. Порядок регистрации уведомлений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3.1. </w:t>
      </w:r>
      <w:hyperlink w:anchor="P153" w:tgtFrame="#P153">
        <w:r>
          <w:rPr>
            <w:rFonts w:eastAsia="Times New Roman" w:cs="Times New Roman" w:ascii="Times New Roman" w:hAnsi="Times New Roman"/>
            <w:color w:val="000000"/>
            <w:sz w:val="28"/>
            <w:szCs w:val="28"/>
            <w:u w:val="single"/>
            <w:lang w:eastAsia="ru-RU"/>
          </w:rPr>
          <w:t>Уведомление</w:t>
        </w:r>
      </w:hyperlink>
      <w:r>
        <w:rPr>
          <w:rFonts w:eastAsia="Times New Roman" w:cs="Times New Roman" w:ascii="Times New Roman" w:hAnsi="Times New Roman"/>
          <w:color w:val="000000"/>
          <w:sz w:val="28"/>
          <w:szCs w:val="28"/>
          <w:lang w:eastAsia="ru-RU"/>
        </w:rPr>
        <w:t xml:space="preserve"> работника Учреждения (Предприятия) подлежит обязательной регистрации.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Прием, регистрацию и учет поступивших уведомлений осуществляет лицо, ответственное за работу по профилактике коррупционных правонарушений </w:t>
      </w:r>
      <w:r>
        <w:rPr>
          <w:rFonts w:eastAsia="Times New Roman" w:cs="Times New Roman" w:ascii="Times New Roman" w:hAnsi="Times New Roman"/>
          <w:i/>
          <w:iCs/>
          <w:color w:val="000000"/>
          <w:sz w:val="28"/>
          <w:szCs w:val="28"/>
          <w:lang w:eastAsia="ru-RU"/>
        </w:rPr>
        <w:t>(указать должностное лицо, ответственное за противодействие коррупции в Учреждении (Предприятии).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hyperlink w:anchor="P153" w:tgtFrame="#P153">
        <w:r>
          <w:rPr>
            <w:rFonts w:eastAsia="Times New Roman" w:cs="Times New Roman" w:ascii="Times New Roman" w:hAnsi="Times New Roman"/>
            <w:color w:val="000000"/>
            <w:sz w:val="28"/>
            <w:szCs w:val="28"/>
            <w:u w:val="single"/>
            <w:lang w:eastAsia="ru-RU"/>
          </w:rPr>
          <w:t>Уведомление</w:t>
        </w:r>
      </w:hyperlink>
      <w:r>
        <w:rPr>
          <w:rFonts w:eastAsia="Times New Roman" w:cs="Times New Roman" w:ascii="Times New Roman" w:hAnsi="Times New Roman"/>
          <w:color w:val="000000"/>
          <w:sz w:val="28"/>
          <w:szCs w:val="28"/>
          <w:lang w:eastAsia="ru-RU"/>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Копия поступившего уведомления с регистрационным номером, датой и подписью принимающего лица выдается работнику Учреждения (Предприятия) для подтверждения принятия и регистрации сведений.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3.2. Лицо, ответственное за работу по профилактике коррупционных правонарушений </w:t>
      </w:r>
      <w:r>
        <w:rPr>
          <w:rFonts w:eastAsia="Times New Roman" w:cs="Times New Roman" w:ascii="Times New Roman" w:hAnsi="Times New Roman"/>
          <w:i/>
          <w:iCs/>
          <w:color w:val="000000"/>
          <w:sz w:val="28"/>
          <w:szCs w:val="28"/>
          <w:lang w:eastAsia="ru-RU"/>
        </w:rPr>
        <w:t>(указать должностное лицо, ответственное за противодействие коррупции в Учреждении (Предприятии) </w:t>
      </w:r>
      <w:r>
        <w:rPr>
          <w:rFonts w:eastAsia="Times New Roman" w:cs="Times New Roman" w:ascii="Times New Roman" w:hAnsi="Times New Roman"/>
          <w:color w:val="000000"/>
          <w:sz w:val="28"/>
          <w:szCs w:val="28"/>
          <w:lang w:eastAsia="ru-RU"/>
        </w:rPr>
        <w:t xml:space="preserve">обеспечивает конфиденциальность и сохранность данных, полученных от работника, подавшего </w:t>
      </w:r>
      <w:hyperlink w:anchor="P153" w:tgtFrame="#P153">
        <w:r>
          <w:rPr>
            <w:rFonts w:eastAsia="Times New Roman" w:cs="Times New Roman" w:ascii="Times New Roman" w:hAnsi="Times New Roman"/>
            <w:color w:val="000000"/>
            <w:sz w:val="28"/>
            <w:szCs w:val="28"/>
            <w:u w:val="single"/>
            <w:lang w:eastAsia="ru-RU"/>
          </w:rPr>
          <w:t>уведомление</w:t>
        </w:r>
      </w:hyperlink>
      <w:r>
        <w:rPr>
          <w:rFonts w:eastAsia="Times New Roman" w:cs="Times New Roman" w:ascii="Times New Roman" w:hAnsi="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3.3. Регистрация представленного уведомления производится в журнале учета уведомлений о фактах обращения в целях склонения работника Учреждения (Предприятия) к совершению коррупционных правонарушений (далее – Журнал учета) по форме согласно приложению 2 к настоящему Положению.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hyperlink w:anchor="P214" w:tgtFrame="#P214">
        <w:r>
          <w:rPr>
            <w:rFonts w:eastAsia="Times New Roman" w:cs="Times New Roman" w:ascii="Times New Roman" w:hAnsi="Times New Roman"/>
            <w:color w:val="000000"/>
            <w:sz w:val="28"/>
            <w:szCs w:val="28"/>
            <w:u w:val="single"/>
            <w:lang w:eastAsia="ru-RU"/>
          </w:rPr>
          <w:t>Журнал</w:t>
        </w:r>
      </w:hyperlink>
      <w:r>
        <w:rPr>
          <w:rFonts w:eastAsia="Times New Roman" w:cs="Times New Roman" w:ascii="Times New Roman" w:hAnsi="Times New Roman"/>
          <w:color w:val="000000"/>
          <w:sz w:val="28"/>
          <w:szCs w:val="28"/>
          <w:lang w:eastAsia="ru-RU"/>
        </w:rPr>
        <w:t xml:space="preserve"> учета оформляется и ведется в </w:t>
      </w:r>
      <w:r>
        <w:rPr>
          <w:rFonts w:eastAsia="Times New Roman" w:cs="Times New Roman" w:ascii="Times New Roman" w:hAnsi="Times New Roman"/>
          <w:i/>
          <w:iCs/>
          <w:color w:val="000000"/>
          <w:sz w:val="28"/>
          <w:szCs w:val="28"/>
          <w:lang w:eastAsia="ru-RU"/>
        </w:rPr>
        <w:t>(наименование организационно-кадрового подразделения Учреждения (Предприятия), хранится</w:t>
      </w:r>
      <w:r>
        <w:rPr>
          <w:rFonts w:eastAsia="Times New Roman" w:cs="Times New Roman" w:ascii="Times New Roman" w:hAnsi="Times New Roman"/>
          <w:color w:val="000000"/>
          <w:sz w:val="28"/>
          <w:szCs w:val="28"/>
          <w:lang w:eastAsia="ru-RU"/>
        </w:rPr>
        <w:t xml:space="preserve"> в месте, защищенном от несанкционированного доступа.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 (Предприятии).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учета.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3.4. В нижнем правом углу последнего листа уведомления ставится регистрационная запись, содержащая:</w:t>
      </w:r>
    </w:p>
    <w:p>
      <w:pPr>
        <w:pStyle w:val="Normal"/>
        <w:widowControl w:val="false"/>
        <w:numPr>
          <w:ilvl w:val="0"/>
          <w:numId w:val="14"/>
        </w:numPr>
        <w:tabs>
          <w:tab w:val="clear" w:pos="708"/>
          <w:tab w:val="left" w:pos="0"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входящий номер и дату поступления (в соответствии с записью, внесенной в Журнал учета);</w:t>
      </w:r>
    </w:p>
    <w:p>
      <w:pPr>
        <w:pStyle w:val="Normal"/>
        <w:widowControl w:val="false"/>
        <w:numPr>
          <w:ilvl w:val="0"/>
          <w:numId w:val="14"/>
        </w:numPr>
        <w:tabs>
          <w:tab w:val="clear" w:pos="708"/>
          <w:tab w:val="left" w:pos="0"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подпись и расшифровку фамилии лица, зарегистрировавшего уведомление.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руководитель незамедлительно после поступления к нему уведомления от работника направляет его копию в один из вышеуказанных органов.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4. Порядок организации и проведения проверки сведений, содержащихся в уведомлении</w:t>
      </w:r>
    </w:p>
    <w:p>
      <w:pPr>
        <w:pStyle w:val="Normal"/>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4.1. После регистрации </w:t>
      </w:r>
      <w:hyperlink w:anchor="P153" w:tgtFrame="#P153">
        <w:r>
          <w:rPr>
            <w:rFonts w:eastAsia="Times New Roman" w:cs="Times New Roman" w:ascii="Times New Roman" w:hAnsi="Times New Roman"/>
            <w:color w:val="000000"/>
            <w:sz w:val="28"/>
            <w:szCs w:val="28"/>
            <w:u w:val="single"/>
            <w:lang w:eastAsia="ru-RU"/>
          </w:rPr>
          <w:t>уведомление</w:t>
        </w:r>
      </w:hyperlink>
      <w:r>
        <w:rPr>
          <w:rFonts w:eastAsia="Times New Roman" w:cs="Times New Roman" w:ascii="Times New Roman" w:hAnsi="Times New Roman"/>
          <w:color w:val="000000"/>
          <w:sz w:val="28"/>
          <w:szCs w:val="28"/>
          <w:lang w:eastAsia="ru-RU"/>
        </w:rPr>
        <w:t xml:space="preserve"> в течение рабочего дня передается для рассмотрения руководителю Учреждения (Предприятия).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поступила информация или обращение к работнику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4.3. Лицо,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 правоохранительные органы не позднее 10 рабочих дней с даты его регистрации в журнале.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4.4. Проверка сведений о фактах обращения к муниципальному служащему каких-либо лиц в целях склонения к совершению коррупционных правонарушений 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br w:type="page"/>
      </w:r>
    </w:p>
    <w:p>
      <w:pPr>
        <w:pStyle w:val="Docdata"/>
        <w:spacing w:beforeAutospacing="0" w:before="0" w:afterAutospacing="0" w:after="0"/>
        <w:jc w:val="right"/>
        <w:rPr>
          <w:sz w:val="28"/>
          <w:szCs w:val="28"/>
        </w:rPr>
      </w:pPr>
      <w:r>
        <w:rPr>
          <w:color w:val="000000"/>
          <w:sz w:val="28"/>
          <w:szCs w:val="28"/>
        </w:rPr>
        <w:t> </w:t>
      </w:r>
      <w:r>
        <w:rPr>
          <w:color w:val="000000"/>
          <w:sz w:val="28"/>
          <w:szCs w:val="28"/>
        </w:rPr>
        <w:t>Приложение 1</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к Положению о порядке уведомления </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руководителя о фактах обращения в целях склонения </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к совершению коррупционных правонарушений </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bl>
      <w:tblPr>
        <w:tblW w:w="10110" w:type="dxa"/>
        <w:jc w:val="left"/>
        <w:tblInd w:w="0" w:type="dxa"/>
        <w:tblCellMar>
          <w:top w:w="0" w:type="dxa"/>
          <w:left w:w="108" w:type="dxa"/>
          <w:bottom w:w="0" w:type="dxa"/>
          <w:right w:w="108" w:type="dxa"/>
        </w:tblCellMar>
        <w:tblLook w:val="04a0" w:noVBand="1" w:noHBand="0" w:lastColumn="0" w:firstColumn="1" w:lastRow="0" w:firstRow="1"/>
      </w:tblPr>
      <w:tblGrid>
        <w:gridCol w:w="4644"/>
        <w:gridCol w:w="5465"/>
      </w:tblGrid>
      <w:tr>
        <w:trPr/>
        <w:tc>
          <w:tcPr>
            <w:tcW w:w="4644" w:type="dxa"/>
            <w:tcBorders/>
            <w:vAlign w:val="center"/>
          </w:tcPr>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5465" w:type="dxa"/>
            <w:tcBorders/>
            <w:vAlign w:val="center"/>
          </w:tcPr>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i/>
                <w:iCs/>
                <w:color w:val="000000"/>
                <w:sz w:val="28"/>
                <w:szCs w:val="28"/>
                <w:lang w:eastAsia="ru-RU"/>
              </w:rPr>
              <w:t>_____________________________________</w:t>
            </w:r>
            <w:r>
              <w:rPr>
                <w:rFonts w:eastAsia="Times New Roman" w:cs="Times New Roman" w:ascii="Times New Roman" w:hAnsi="Times New Roman"/>
                <w:color w:val="000000"/>
                <w:sz w:val="28"/>
                <w:szCs w:val="28"/>
                <w:lang w:eastAsia="ru-RU"/>
              </w:rPr>
              <w:t>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(наименование должности руководителя)</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_____________________________________</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(ФИО)</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от ___________________________________</w:t>
            </w:r>
          </w:p>
          <w:p>
            <w:pPr>
              <w:pStyle w:val="Normal"/>
              <w:spacing w:lineRule="auto" w:line="240" w:before="20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_____________________________________</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(ФИО, должность, контактный телефон)</w:t>
            </w:r>
          </w:p>
        </w:tc>
      </w:tr>
    </w:tbl>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УВЕДОМЛЕНИЕ</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 фактах обращения в целях склонения работника к совершению</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коррупционных правонарушений</w:t>
      </w:r>
      <w:r>
        <w:rPr>
          <w:rFonts w:cs="Times New Roman" w:ascii="Times New Roman" w:hAnsi="Times New Roman"/>
          <w:color w:val="000000"/>
          <w:sz w:val="28"/>
          <w:szCs w:val="28"/>
        </w:rPr>
        <w:t>.</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1.  </w:t>
      </w:r>
      <w:r>
        <w:rPr>
          <w:rFonts w:cs="Times New Roman" w:ascii="Times New Roman" w:hAnsi="Times New Roman"/>
          <w:sz w:val="28"/>
          <w:szCs w:val="28"/>
        </w:rPr>
        <w:t>В соответствии со статьей 9 Федерального закона от 25.12.2008 № 273-ФЗ «О противодействии коррупции» уведомляю</w:t>
      </w:r>
      <w:r>
        <w:rPr>
          <w:rFonts w:eastAsia="Times New Roman" w:cs="Times New Roman" w:ascii="Times New Roman" w:hAnsi="Times New Roman"/>
          <w:color w:val="000000"/>
          <w:sz w:val="28"/>
          <w:szCs w:val="28"/>
          <w:lang w:eastAsia="ru-RU"/>
        </w:rPr>
        <w:t xml:space="preserve"> о факте обращения в целях склонения меня к коррупционному</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color w:val="000000"/>
          <w:sz w:val="28"/>
          <w:szCs w:val="28"/>
          <w:lang w:eastAsia="ru-RU"/>
        </w:rPr>
        <w:t>правонарушению (далее - склонение к правонарушению) со стороны___________________________________________________________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(указывается Ф.И.О., должность, все известные сведения о лице, склоняющем</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к правонарушению)</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  Склонение к правонарушению производилось в целях осуществления мною</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(указывается сущность предполагаемого правонарушения)</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eastAsia="ru-RU"/>
        </w:rPr>
        <w:t>3. Склонение к правонарушению осуществлялось посредством 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(способ склонения: подкуп, угроза, обман и т.д.)</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eastAsia="ru-RU"/>
        </w:rPr>
        <w:t>4.   Выгода, преследуемая   работником Учреждения (Предприятия, предполагаемые последствия 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eastAsia="ru-RU"/>
        </w:rPr>
        <w:t>5. Склонение к правонарушению произошло в __ час. __ мин.</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"__"_________ 20__ г. в 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(город, адрес)</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6. Склонение к правонарушению производилось 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(обстоятельства склонения: телефонный разговор, личная встреча, почта и др.)</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7.  К совершению коррупционных правонарушений имеют отношение следующие лица _________________________________________________</w:t>
      </w:r>
    </w:p>
    <w:p>
      <w:pPr>
        <w:pStyle w:val="Normal"/>
        <w:widowControl w:val="false"/>
        <w:spacing w:lineRule="auto" w:line="240" w:before="0" w:after="0"/>
        <w:ind w:right="-568"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(указываются сведения о лицах, имеющих отношение к данному делу и свидетелях)</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8.  Для разбирательства по существу, представляют интерес следующие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сведения: 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(указываются иные известные сведения, представляющие интерес для   разбирательства дела)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_____________________________                                     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(дата заполнения уведомления)                                                                                                  (подпись)</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 _________ 20__ г. ____________  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ind w:left="3540"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(подпись, ФИО)</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Уведомление зарегистрировано «__» _____________ 20__г.</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Регистрационный № 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______________________________________</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(подпись, ФИО, должность специалиста)</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bl>
      <w:tblPr>
        <w:tblW w:w="10110" w:type="dxa"/>
        <w:jc w:val="left"/>
        <w:tblInd w:w="0" w:type="dxa"/>
        <w:tblCellMar>
          <w:top w:w="0" w:type="dxa"/>
          <w:left w:w="108" w:type="dxa"/>
          <w:bottom w:w="0" w:type="dxa"/>
          <w:right w:w="108" w:type="dxa"/>
        </w:tblCellMar>
        <w:tblLook w:val="04a0" w:noVBand="1" w:noHBand="0" w:lastColumn="0" w:firstColumn="1" w:lastRow="0" w:firstRow="1"/>
      </w:tblPr>
      <w:tblGrid>
        <w:gridCol w:w="4644"/>
        <w:gridCol w:w="5465"/>
      </w:tblGrid>
      <w:tr>
        <w:trPr/>
        <w:tc>
          <w:tcPr>
            <w:tcW w:w="4644" w:type="dxa"/>
            <w:tcBorders/>
            <w:vAlign w:val="center"/>
          </w:tcPr>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5465" w:type="dxa"/>
            <w:tcBorders/>
            <w:vAlign w:val="center"/>
          </w:tcPr>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i/>
                <w:iCs/>
                <w:color w:val="000000"/>
                <w:sz w:val="28"/>
                <w:szCs w:val="28"/>
                <w:lang w:eastAsia="ru-RU"/>
              </w:rPr>
              <w:t>_____________________________________</w:t>
            </w:r>
            <w:r>
              <w:rPr>
                <w:rFonts w:eastAsia="Times New Roman" w:cs="Times New Roman" w:ascii="Times New Roman" w:hAnsi="Times New Roman"/>
                <w:color w:val="000000"/>
                <w:sz w:val="28"/>
                <w:szCs w:val="28"/>
                <w:lang w:eastAsia="ru-RU"/>
              </w:rPr>
              <w:t>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(наименование должности руководителя)</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_____________________________________</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(ФИО)</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от ___________________________________</w:t>
            </w:r>
          </w:p>
          <w:p>
            <w:pPr>
              <w:pStyle w:val="Normal"/>
              <w:spacing w:lineRule="auto" w:line="240" w:before="20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_____________________________________</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(ФИО, должность, контактный телефон)</w:t>
            </w:r>
          </w:p>
        </w:tc>
      </w:tr>
    </w:tbl>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УВЕДОМЛЕНИЕ</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cs="Times New Roman" w:ascii="Times New Roman" w:hAnsi="Times New Roman"/>
          <w:color w:val="000000"/>
          <w:sz w:val="28"/>
          <w:szCs w:val="28"/>
        </w:rPr>
        <w:t>о ставшей известной работнику информации о случаях совершения коррупционных правонарушений.</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Unformattext"/>
        <w:spacing w:beforeAutospacing="0" w:before="0" w:afterAutospacing="0" w:after="0"/>
        <w:textAlignment w:val="baseline"/>
        <w:rPr>
          <w:spacing w:val="-18"/>
          <w:sz w:val="28"/>
          <w:szCs w:val="28"/>
        </w:rPr>
      </w:pPr>
      <w:r>
        <w:rPr>
          <w:spacing w:val="-18"/>
          <w:sz w:val="28"/>
          <w:szCs w:val="28"/>
        </w:rPr>
        <w:br/>
        <w:t>    Сообщаю, что __________________________________________________________</w:t>
      </w:r>
    </w:p>
    <w:p>
      <w:pPr>
        <w:pStyle w:val="Unformattext"/>
        <w:spacing w:beforeAutospacing="0" w:before="0" w:afterAutospacing="0" w:after="0"/>
        <w:textAlignment w:val="baseline"/>
        <w:rPr>
          <w:spacing w:val="-18"/>
          <w:sz w:val="28"/>
          <w:szCs w:val="28"/>
        </w:rPr>
      </w:pPr>
      <w:r>
        <w:rPr>
          <w:spacing w:val="-18"/>
          <w:sz w:val="28"/>
          <w:szCs w:val="28"/>
        </w:rPr>
        <w:t>___________________________________________________________________________</w:t>
      </w:r>
    </w:p>
    <w:p>
      <w:pPr>
        <w:pStyle w:val="Unformattext"/>
        <w:spacing w:beforeAutospacing="0" w:before="0" w:afterAutospacing="0" w:after="0"/>
        <w:textAlignment w:val="baseline"/>
        <w:rPr>
          <w:spacing w:val="-18"/>
          <w:sz w:val="28"/>
          <w:szCs w:val="28"/>
        </w:rPr>
      </w:pPr>
      <w:r>
        <w:rPr>
          <w:spacing w:val="-18"/>
          <w:sz w:val="28"/>
          <w:szCs w:val="28"/>
        </w:rPr>
        <w:t>____________________________________________________________________________</w:t>
      </w:r>
    </w:p>
    <w:p>
      <w:pPr>
        <w:pStyle w:val="Unformattext"/>
        <w:spacing w:beforeAutospacing="0" w:before="0" w:afterAutospacing="0" w:after="0"/>
        <w:textAlignment w:val="baseline"/>
        <w:rPr>
          <w:spacing w:val="-18"/>
          <w:sz w:val="28"/>
          <w:szCs w:val="28"/>
        </w:rPr>
      </w:pPr>
      <w:r>
        <w:rPr>
          <w:spacing w:val="-18"/>
          <w:sz w:val="28"/>
          <w:szCs w:val="28"/>
        </w:rPr>
        <w:t>       </w:t>
      </w:r>
      <w:r>
        <w:rPr>
          <w:spacing w:val="-18"/>
          <w:sz w:val="28"/>
          <w:szCs w:val="28"/>
        </w:rPr>
        <w:t xml:space="preserve">(описание обстоятельств, при которых стало известно о случае </w:t>
      </w:r>
    </w:p>
    <w:p>
      <w:pPr>
        <w:pStyle w:val="Unformattext"/>
        <w:spacing w:beforeAutospacing="0" w:before="0" w:afterAutospacing="0" w:after="0"/>
        <w:textAlignment w:val="baseline"/>
        <w:rPr>
          <w:spacing w:val="-18"/>
          <w:sz w:val="28"/>
          <w:szCs w:val="28"/>
        </w:rPr>
      </w:pPr>
      <w:r>
        <w:rPr>
          <w:spacing w:val="-18"/>
          <w:sz w:val="28"/>
          <w:szCs w:val="28"/>
        </w:rPr>
        <w:t>                </w:t>
      </w:r>
      <w:r>
        <w:rPr>
          <w:spacing w:val="-18"/>
          <w:sz w:val="28"/>
          <w:szCs w:val="28"/>
        </w:rPr>
        <w:t>совершенного коррупционного правонарушения)</w:t>
      </w:r>
    </w:p>
    <w:p>
      <w:pPr>
        <w:pStyle w:val="Unformattext"/>
        <w:spacing w:beforeAutospacing="0" w:before="0" w:afterAutospacing="0" w:after="0"/>
        <w:textAlignment w:val="baseline"/>
        <w:rPr>
          <w:spacing w:val="-18"/>
          <w:sz w:val="28"/>
          <w:szCs w:val="28"/>
        </w:rPr>
      </w:pPr>
      <w:r>
        <w:rPr>
          <w:spacing w:val="-18"/>
          <w:sz w:val="28"/>
          <w:szCs w:val="28"/>
        </w:rPr>
        <w:t>___________________________________________________________________________</w:t>
      </w:r>
    </w:p>
    <w:p>
      <w:pPr>
        <w:pStyle w:val="Unformattext"/>
        <w:spacing w:beforeAutospacing="0" w:before="0" w:afterAutospacing="0" w:after="0"/>
        <w:textAlignment w:val="baseline"/>
        <w:rPr>
          <w:spacing w:val="-18"/>
          <w:sz w:val="28"/>
          <w:szCs w:val="28"/>
        </w:rPr>
      </w:pPr>
      <w:r>
        <w:rPr>
          <w:spacing w:val="-18"/>
          <w:sz w:val="28"/>
          <w:szCs w:val="28"/>
        </w:rPr>
        <w:t>___________________________________________________________________________</w:t>
      </w:r>
    </w:p>
    <w:p>
      <w:pPr>
        <w:pStyle w:val="Unformattext"/>
        <w:spacing w:beforeAutospacing="0" w:before="0" w:afterAutospacing="0" w:after="0"/>
        <w:textAlignment w:val="baseline"/>
        <w:rPr>
          <w:spacing w:val="-18"/>
          <w:sz w:val="28"/>
          <w:szCs w:val="28"/>
        </w:rPr>
      </w:pPr>
      <w:r>
        <w:rPr>
          <w:spacing w:val="-18"/>
          <w:sz w:val="28"/>
          <w:szCs w:val="28"/>
        </w:rPr>
        <w:t>                   </w:t>
      </w:r>
      <w:r>
        <w:rPr>
          <w:spacing w:val="-18"/>
          <w:sz w:val="28"/>
          <w:szCs w:val="28"/>
        </w:rPr>
        <w:t>(дата, место, время, другие условия)</w:t>
      </w:r>
    </w:p>
    <w:p>
      <w:pPr>
        <w:pStyle w:val="Unformattext"/>
        <w:spacing w:beforeAutospacing="0" w:before="0" w:afterAutospacing="0" w:after="0"/>
        <w:textAlignment w:val="baseline"/>
        <w:rPr>
          <w:spacing w:val="-18"/>
          <w:sz w:val="28"/>
          <w:szCs w:val="28"/>
        </w:rPr>
      </w:pPr>
      <w:r>
        <w:rPr>
          <w:spacing w:val="-18"/>
          <w:sz w:val="28"/>
          <w:szCs w:val="28"/>
        </w:rPr>
        <w:t>___________________________________________________________________________</w:t>
      </w:r>
    </w:p>
    <w:p>
      <w:pPr>
        <w:pStyle w:val="Unformattext"/>
        <w:spacing w:beforeAutospacing="0" w:before="0" w:afterAutospacing="0" w:after="0"/>
        <w:textAlignment w:val="baseline"/>
        <w:rPr>
          <w:spacing w:val="-18"/>
          <w:sz w:val="28"/>
          <w:szCs w:val="28"/>
        </w:rPr>
      </w:pPr>
      <w:r>
        <w:rPr>
          <w:spacing w:val="-18"/>
          <w:sz w:val="28"/>
          <w:szCs w:val="28"/>
        </w:rPr>
        <w:t>___________________________________________________________________________</w:t>
      </w:r>
    </w:p>
    <w:p>
      <w:pPr>
        <w:pStyle w:val="Unformattext"/>
        <w:spacing w:beforeAutospacing="0" w:before="0" w:afterAutospacing="0" w:after="0"/>
        <w:textAlignment w:val="baseline"/>
        <w:rPr>
          <w:spacing w:val="-18"/>
          <w:sz w:val="28"/>
          <w:szCs w:val="28"/>
        </w:rPr>
      </w:pPr>
      <w:r>
        <w:rPr>
          <w:spacing w:val="-18"/>
          <w:sz w:val="28"/>
          <w:szCs w:val="28"/>
        </w:rPr>
        <w:t>   </w:t>
      </w:r>
      <w:r>
        <w:rPr>
          <w:spacing w:val="-18"/>
          <w:sz w:val="28"/>
          <w:szCs w:val="28"/>
        </w:rPr>
        <w:t xml:space="preserve">(все известные сведения о физическом (юридическом) лице, совершившим </w:t>
      </w:r>
    </w:p>
    <w:p>
      <w:pPr>
        <w:pStyle w:val="Unformattext"/>
        <w:spacing w:beforeAutospacing="0" w:before="0" w:afterAutospacing="0" w:after="0"/>
        <w:textAlignment w:val="baseline"/>
        <w:rPr>
          <w:spacing w:val="-18"/>
          <w:sz w:val="28"/>
          <w:szCs w:val="28"/>
        </w:rPr>
      </w:pPr>
      <w:r>
        <w:rPr>
          <w:spacing w:val="-18"/>
          <w:sz w:val="28"/>
          <w:szCs w:val="28"/>
        </w:rPr>
        <w:t>                         </w:t>
      </w:r>
      <w:r>
        <w:rPr>
          <w:spacing w:val="-18"/>
          <w:sz w:val="28"/>
          <w:szCs w:val="28"/>
        </w:rPr>
        <w:t>коррупционное нарушение)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_____________________________                                     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(дата заполнения уведомления)                                                                                                  (подпись)</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Уведомление зарегистрировано «__» _____________ 20__г.</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Регистрационный № 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______________________________________</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(подпись, ФИО, должность специалиста)</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Приложение 2</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к Положению о порядке уведомления </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руководителя о фактах обращения в целях склонения </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к совершению коррупционных правонарушений </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ЖУРНАЛ УЧЕТА УВЕДОМЛЕНИЙ</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color w:val="000000"/>
          <w:sz w:val="28"/>
          <w:szCs w:val="28"/>
          <w:lang w:eastAsia="ru-RU"/>
        </w:rPr>
        <w:t>о фактах обращения в целях склонения работников Учреждения (Предприятия) к совершению коррупционных правонарушений</w:t>
      </w:r>
      <w:r>
        <w:rPr>
          <w:rFonts w:cs="Times New Roman" w:ascii="Times New Roman" w:hAnsi="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bl>
      <w:tblPr>
        <w:tblW w:w="10617" w:type="dxa"/>
        <w:jc w:val="left"/>
        <w:tblInd w:w="-459" w:type="dxa"/>
        <w:tblCellMar>
          <w:top w:w="0" w:type="dxa"/>
          <w:left w:w="108" w:type="dxa"/>
          <w:bottom w:w="0" w:type="dxa"/>
          <w:right w:w="108" w:type="dxa"/>
        </w:tblCellMar>
        <w:tblLook w:val="04a0" w:noVBand="1" w:noHBand="0" w:lastColumn="0" w:firstColumn="1" w:lastRow="0" w:firstRow="1"/>
      </w:tblPr>
      <w:tblGrid>
        <w:gridCol w:w="491"/>
        <w:gridCol w:w="1247"/>
        <w:gridCol w:w="1013"/>
        <w:gridCol w:w="1387"/>
        <w:gridCol w:w="1286"/>
        <w:gridCol w:w="1282"/>
        <w:gridCol w:w="1241"/>
        <w:gridCol w:w="1387"/>
        <w:gridCol w:w="1282"/>
      </w:tblGrid>
      <w:tr>
        <w:trPr/>
        <w:tc>
          <w:tcPr>
            <w:tcW w:w="4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п/п</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Дата регистрации</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Регистра-ционный номер</w:t>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ФИО, должность лица, направившего уведомление</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Содержание уведомления</w:t>
            </w:r>
          </w:p>
        </w:tc>
        <w:tc>
          <w:tcPr>
            <w:tcW w:w="128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ФИО, должность лица, принявшего уведомление</w:t>
            </w:r>
          </w:p>
        </w:tc>
        <w:tc>
          <w:tcPr>
            <w:tcW w:w="12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Примечание</w:t>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Подпись лица, направившего уведомление</w:t>
            </w:r>
          </w:p>
        </w:tc>
        <w:tc>
          <w:tcPr>
            <w:tcW w:w="128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Подпись лица, принявшего уведомление</w:t>
            </w:r>
          </w:p>
        </w:tc>
      </w:tr>
      <w:tr>
        <w:trPr/>
        <w:tc>
          <w:tcPr>
            <w:tcW w:w="4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1</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2</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w:t>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4</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5</w:t>
            </w:r>
          </w:p>
        </w:tc>
        <w:tc>
          <w:tcPr>
            <w:tcW w:w="128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6</w:t>
            </w:r>
          </w:p>
        </w:tc>
        <w:tc>
          <w:tcPr>
            <w:tcW w:w="12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7</w:t>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8</w:t>
            </w:r>
          </w:p>
        </w:tc>
        <w:tc>
          <w:tcPr>
            <w:tcW w:w="128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9</w:t>
            </w:r>
          </w:p>
        </w:tc>
      </w:tr>
      <w:tr>
        <w:trPr/>
        <w:tc>
          <w:tcPr>
            <w:tcW w:w="4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1.</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8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8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r>
      <w:tr>
        <w:trPr/>
        <w:tc>
          <w:tcPr>
            <w:tcW w:w="4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2.</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8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8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r>
      <w:tr>
        <w:trPr/>
        <w:tc>
          <w:tcPr>
            <w:tcW w:w="4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8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128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r>
    </w:tbl>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Приложение № 7</w:t>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Утверждено</w:t>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________________________</w:t>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sz w:val="28"/>
          <w:szCs w:val="28"/>
          <w:lang w:eastAsia="ru-RU"/>
        </w:rPr>
      </w:pPr>
      <w:r>
        <w:rPr>
          <w:rFonts w:eastAsia="Times New Roman" w:cs="Times New Roman" w:ascii="Times New Roman" w:hAnsi="Times New Roman"/>
          <w:i/>
          <w:iCs/>
          <w:color w:val="000000"/>
          <w:sz w:val="28"/>
          <w:szCs w:val="28"/>
          <w:lang w:eastAsia="ru-RU"/>
        </w:rPr>
        <w:t>(вид правового акта)</w:t>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keepNext w:val="true"/>
        <w:keepLines/>
        <w:tabs>
          <w:tab w:val="clear" w:pos="708"/>
          <w:tab w:val="left" w:pos="993" w:leader="none"/>
          <w:tab w:val="left" w:pos="6522" w:leader="none"/>
        </w:tabs>
        <w:spacing w:lineRule="auto" w:line="240" w:before="0" w:after="0"/>
        <w:ind w:firstLine="6521"/>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от «____»_________20__г.</w:t>
      </w:r>
    </w:p>
    <w:p>
      <w:pPr>
        <w:pStyle w:val="Normal"/>
        <w:shd w:val="clear" w:color="auto" w:fill="FFFFFF"/>
        <w:spacing w:lineRule="auto" w:line="240" w:before="0" w:afterAutospacing="1"/>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hd w:val="clear" w:color="auto" w:fill="FFFFFF"/>
        <w:spacing w:lineRule="auto" w:line="240" w:before="0" w:afterAutospacing="1"/>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ПОРЯДОК </w:t>
      </w:r>
    </w:p>
    <w:p>
      <w:pPr>
        <w:pStyle w:val="Normal"/>
        <w:shd w:val="clear" w:color="auto" w:fill="FFFFFF"/>
        <w:spacing w:lineRule="auto" w:line="240" w:before="0" w:afterAutospacing="1"/>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работы «телефона доверия по вопросам противодействия коррупции в учреждении/организации </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26" w:name="100003"/>
      <w:bookmarkEnd w:id="26"/>
      <w:r>
        <w:rPr>
          <w:rFonts w:eastAsia="Times New Roman" w:cs="Times New Roman" w:ascii="Times New Roman" w:hAnsi="Times New Roman"/>
          <w:sz w:val="28"/>
          <w:szCs w:val="28"/>
          <w:lang w:eastAsia="ru-RU"/>
        </w:rPr>
        <w:t>1. Настоящий Порядок определяет правила организации работы "телефона доверия" по вопросам противодействия коррупции в учреждении/организации.</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27" w:name="100004"/>
      <w:bookmarkEnd w:id="27"/>
      <w:r>
        <w:rPr>
          <w:rFonts w:eastAsia="Times New Roman" w:cs="Times New Roman" w:ascii="Times New Roman" w:hAnsi="Times New Roman"/>
          <w:sz w:val="28"/>
          <w:szCs w:val="28"/>
          <w:lang w:eastAsia="ru-RU"/>
        </w:rPr>
        <w:t>2. "Телефон доверия" является механизмом общественного контроля за деятельностью учреждении/организации, созданным в рамках реализации основных направлений деятельности учреждении/организации по повышению эффективности противодействия коррупции</w:t>
      </w:r>
      <w:bookmarkStart w:id="28" w:name="100007"/>
      <w:bookmarkStart w:id="29" w:name="100006"/>
      <w:bookmarkStart w:id="30" w:name="100005"/>
      <w:bookmarkEnd w:id="28"/>
      <w:bookmarkEnd w:id="29"/>
      <w:bookmarkEnd w:id="30"/>
      <w:r>
        <w:rPr>
          <w:rFonts w:eastAsia="Times New Roman" w:cs="Times New Roman" w:ascii="Times New Roman" w:hAnsi="Times New Roman"/>
          <w:sz w:val="28"/>
          <w:szCs w:val="28"/>
          <w:lang w:eastAsia="ru-RU"/>
        </w:rPr>
        <w:t>.</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«Телефон доверия» - канал связи с гражданами и организациями, созданный в целях получения дополнительной информации для совершенствования деятельности учреждении/организации по вопросам противодействия коррупции, оперативного реагирования на возможные коррупционные проявления в деятельности работников  учреждения/организации (далее - работники), а также для обеспечения защиты прав и законных интересов граждан.</w:t>
      </w:r>
    </w:p>
    <w:p>
      <w:pPr>
        <w:pStyle w:val="ListParagraph"/>
        <w:numPr>
          <w:ilvl w:val="0"/>
          <w:numId w:val="6"/>
        </w:numPr>
        <w:shd w:val="clear" w:color="auto" w:fill="FFFFFF"/>
        <w:spacing w:lineRule="auto" w:line="240" w:before="0" w:afterAutospacing="1"/>
        <w:ind w:left="0" w:firstLine="709"/>
        <w:contextualSpacing/>
        <w:jc w:val="both"/>
        <w:rPr>
          <w:rFonts w:ascii="Times New Roman" w:hAnsi="Times New Roman" w:eastAsia="Times New Roman" w:cs="Times New Roman"/>
          <w:sz w:val="28"/>
          <w:szCs w:val="28"/>
          <w:lang w:eastAsia="ru-RU"/>
        </w:rPr>
      </w:pPr>
      <w:bookmarkStart w:id="31" w:name="100008"/>
      <w:bookmarkEnd w:id="31"/>
      <w:r>
        <w:rPr>
          <w:rFonts w:eastAsia="Times New Roman" w:cs="Times New Roman" w:ascii="Times New Roman" w:hAnsi="Times New Roman"/>
          <w:sz w:val="28"/>
          <w:szCs w:val="28"/>
          <w:lang w:eastAsia="ru-RU"/>
        </w:rPr>
        <w:t>По "телефону доверия" принимаются обращения граждан и организаций (далее - обращения), содержащие информацию о признаках и фактах:</w:t>
      </w:r>
      <w:bookmarkStart w:id="32" w:name="100009"/>
      <w:bookmarkEnd w:id="32"/>
    </w:p>
    <w:p>
      <w:pPr>
        <w:pStyle w:val="ListParagraph"/>
        <w:shd w:val="clear" w:color="auto" w:fill="FFFFFF"/>
        <w:spacing w:lineRule="auto" w:line="240" w:before="0" w:afterAutospacing="1"/>
        <w:ind w:left="0"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коррупционных проявлений в действиях работников учреждений/организаций;</w:t>
      </w:r>
      <w:bookmarkStart w:id="33" w:name="100010"/>
      <w:bookmarkEnd w:id="33"/>
    </w:p>
    <w:p>
      <w:pPr>
        <w:pStyle w:val="ListParagraph"/>
        <w:shd w:val="clear" w:color="auto" w:fill="FFFFFF"/>
        <w:spacing w:lineRule="auto" w:line="240" w:before="0" w:afterAutospacing="1"/>
        <w:ind w:left="0"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конфликта интересов в действиях </w:t>
      </w:r>
      <w:bookmarkStart w:id="34" w:name="100011"/>
      <w:bookmarkEnd w:id="34"/>
      <w:r>
        <w:rPr>
          <w:rFonts w:eastAsia="Times New Roman" w:cs="Times New Roman" w:ascii="Times New Roman" w:hAnsi="Times New Roman"/>
          <w:sz w:val="28"/>
          <w:szCs w:val="28"/>
          <w:lang w:eastAsia="ru-RU"/>
        </w:rPr>
        <w:t>работников учреждений/организаций;</w:t>
      </w:r>
    </w:p>
    <w:p>
      <w:pPr>
        <w:pStyle w:val="ListParagraph"/>
        <w:shd w:val="clear" w:color="auto" w:fill="FFFFFF"/>
        <w:spacing w:lineRule="auto" w:line="240" w:before="0" w:afterAutospacing="1"/>
        <w:ind w:left="0"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несоблюдения работниками учреждений/организаций ограничений и запретов, установленных законодательством Российской Федерации.</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35" w:name="100012"/>
      <w:bookmarkEnd w:id="35"/>
      <w:r>
        <w:rPr>
          <w:rFonts w:eastAsia="Times New Roman" w:cs="Times New Roman" w:ascii="Times New Roman" w:hAnsi="Times New Roman"/>
          <w:sz w:val="28"/>
          <w:szCs w:val="28"/>
          <w:lang w:eastAsia="ru-RU"/>
        </w:rPr>
        <w:t>5. Информация о функционировании "телефона доверия" и правилах приема обращений размещается на официальном сайте учреждения/организации в информационно-телекоммуникационной сети "Интернет".</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36" w:name="100013"/>
      <w:bookmarkEnd w:id="36"/>
      <w:r>
        <w:rPr>
          <w:rFonts w:eastAsia="Times New Roman" w:cs="Times New Roman" w:ascii="Times New Roman" w:hAnsi="Times New Roman"/>
          <w:sz w:val="28"/>
          <w:szCs w:val="28"/>
          <w:lang w:eastAsia="ru-RU"/>
        </w:rPr>
        <w:t>6. "Телефон доверия" устанавливается в (наименования отдела) учреждения/организации.</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37" w:name="100014"/>
      <w:bookmarkEnd w:id="37"/>
      <w:r>
        <w:rPr>
          <w:rFonts w:eastAsia="Times New Roman" w:cs="Times New Roman" w:ascii="Times New Roman" w:hAnsi="Times New Roman"/>
          <w:sz w:val="28"/>
          <w:szCs w:val="28"/>
          <w:lang w:eastAsia="ru-RU"/>
        </w:rPr>
        <w:t>7. "Телефон доверия" функционирует в автоматическом режиме и оснащен системой записи поступающих обращений (функция "автоответчик").</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38" w:name="100015"/>
      <w:bookmarkEnd w:id="38"/>
      <w:r>
        <w:rPr>
          <w:rFonts w:eastAsia="Times New Roman" w:cs="Times New Roman" w:ascii="Times New Roman" w:hAnsi="Times New Roman"/>
          <w:sz w:val="28"/>
          <w:szCs w:val="28"/>
          <w:lang w:eastAsia="ru-RU"/>
        </w:rPr>
        <w:t>8. Прием и запись обращений по "телефону доверия" осуществляется ежедневно, кроме выходных и праздничных дней, по следующему графику:</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39" w:name="100016"/>
      <w:bookmarkEnd w:id="39"/>
      <w:r>
        <w:rPr>
          <w:rFonts w:eastAsia="Times New Roman" w:cs="Times New Roman" w:ascii="Times New Roman" w:hAnsi="Times New Roman"/>
          <w:sz w:val="28"/>
          <w:szCs w:val="28"/>
          <w:lang w:eastAsia="ru-RU"/>
        </w:rPr>
        <w:t>с понедельника по четверг - с 09:00 до 18:00 часов по местному времени;</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40" w:name="100017"/>
      <w:bookmarkEnd w:id="40"/>
      <w:r>
        <w:rPr>
          <w:rFonts w:eastAsia="Times New Roman" w:cs="Times New Roman" w:ascii="Times New Roman" w:hAnsi="Times New Roman"/>
          <w:sz w:val="28"/>
          <w:szCs w:val="28"/>
          <w:lang w:eastAsia="ru-RU"/>
        </w:rPr>
        <w:t>в пятницу - с 09:00 до 16:45 часов по местному времени.</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41" w:name="100018"/>
      <w:bookmarkEnd w:id="41"/>
      <w:r>
        <w:rPr>
          <w:rFonts w:eastAsia="Times New Roman" w:cs="Times New Roman" w:ascii="Times New Roman" w:hAnsi="Times New Roman"/>
          <w:sz w:val="28"/>
          <w:szCs w:val="28"/>
          <w:lang w:eastAsia="ru-RU"/>
        </w:rPr>
        <w:t>9. Время приема одного обращения в режиме работы автоответчика составляет 5 минут.</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42" w:name="100019"/>
      <w:bookmarkEnd w:id="42"/>
      <w:r>
        <w:rPr>
          <w:rFonts w:eastAsia="Times New Roman" w:cs="Times New Roman" w:ascii="Times New Roman" w:hAnsi="Times New Roman"/>
          <w:sz w:val="28"/>
          <w:szCs w:val="28"/>
          <w:lang w:eastAsia="ru-RU"/>
        </w:rPr>
        <w:t>10. Примерный текст сообщения, который должен в автоматическом режиме воспроизводиться при соединении с абонентом:</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43" w:name="100020"/>
      <w:bookmarkEnd w:id="43"/>
      <w:r>
        <w:rPr>
          <w:rFonts w:eastAsia="Times New Roman" w:cs="Times New Roman" w:ascii="Times New Roman" w:hAnsi="Times New Roman"/>
          <w:sz w:val="28"/>
          <w:szCs w:val="28"/>
          <w:lang w:eastAsia="ru-RU"/>
        </w:rPr>
        <w:t>"Здравствуйте. Вы позвонили по "телефону доверия" по вопросам противодействия коррупции учреждения/организации. Пожалуйста, после звукового сигнала назовите свою фамилию, имя, отчество, номер контактного телефона, представляемую организацию (при наличии), должность и изложите Ваше обращение о признаках или фактах коррупции и иных нарушений коррупционного законодательства, совершенных работниками учреждения/организации. Анонимные обращения и обращения, не касающиеся коррупционных действий работников учреждения/организации, не рассматриваются. Конфиденциальность Вашего обращения гарантируется. Для направления Вам письменного ответа по существу обращения сообщите свой почтовый адрес или адрес электронной почты. Обращаем Ваше внимание на то, что </w:t>
      </w:r>
      <w:r>
        <w:fldChar w:fldCharType="begin"/>
      </w:r>
      <w:r>
        <w:rPr>
          <w:sz w:val="28"/>
          <w:u w:val="single"/>
          <w:szCs w:val="28"/>
          <w:rFonts w:eastAsia="Times New Roman" w:cs="Times New Roman" w:ascii="Times New Roman" w:hAnsi="Times New Roman"/>
          <w:lang w:eastAsia="ru-RU"/>
        </w:rPr>
        <w:instrText> HYPERLINK "https://legalacts.ru/kodeks/UK-RF/osobennaja-chast/razdel-x/glava-31/statja-306/" \l "101995"</w:instrText>
      </w:r>
      <w:r>
        <w:rPr>
          <w:sz w:val="28"/>
          <w:u w:val="single"/>
          <w:szCs w:val="28"/>
          <w:rFonts w:eastAsia="Times New Roman" w:cs="Times New Roman" w:ascii="Times New Roman" w:hAnsi="Times New Roman"/>
          <w:lang w:eastAsia="ru-RU"/>
        </w:rPr>
        <w:fldChar w:fldCharType="separate"/>
      </w:r>
      <w:r>
        <w:rPr>
          <w:rFonts w:eastAsia="Times New Roman" w:cs="Times New Roman" w:ascii="Times New Roman" w:hAnsi="Times New Roman"/>
          <w:sz w:val="28"/>
          <w:szCs w:val="28"/>
          <w:u w:val="single"/>
          <w:lang w:eastAsia="ru-RU"/>
        </w:rPr>
        <w:t>статьей 306</w:t>
      </w:r>
      <w:r>
        <w:rPr>
          <w:sz w:val="28"/>
          <w:u w:val="single"/>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Уголовного кодекса Российской Федерации предусмотрена уголовная ответственность за заведомо ложный донос о совершении преступления".</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44" w:name="100021"/>
      <w:bookmarkEnd w:id="44"/>
      <w:r>
        <w:rPr>
          <w:rFonts w:eastAsia="Times New Roman" w:cs="Times New Roman" w:ascii="Times New Roman" w:hAnsi="Times New Roman"/>
          <w:sz w:val="28"/>
          <w:szCs w:val="28"/>
          <w:lang w:eastAsia="ru-RU"/>
        </w:rPr>
        <w:t>11. Все обращения не позднее следующего рабочего дня с момента их получения подлежат обязательной регистрации в журнале регистрации обращений граждан и организаций, поступивших по "телефону доверия" по вопросам противодействия коррупции (далее - Журнал), форма которого предусмотрена </w:t>
      </w:r>
      <w:r>
        <w:fldChar w:fldCharType="begin"/>
      </w:r>
      <w:r>
        <w:rPr>
          <w:sz w:val="28"/>
          <w:u w:val="single"/>
          <w:szCs w:val="28"/>
          <w:rFonts w:eastAsia="Times New Roman" w:cs="Times New Roman" w:ascii="Times New Roman" w:hAnsi="Times New Roman"/>
          <w:lang w:eastAsia="ru-RU"/>
        </w:rPr>
        <w:instrText> HYPERLINK "https://legalacts.ru/doc/porjadok-raboty-telefona-doverija-po-voprosam-protivodeistvija-korruptsii-v/" \l "100037"</w:instrText>
      </w:r>
      <w:r>
        <w:rPr>
          <w:sz w:val="28"/>
          <w:u w:val="single"/>
          <w:szCs w:val="28"/>
          <w:rFonts w:eastAsia="Times New Roman" w:cs="Times New Roman" w:ascii="Times New Roman" w:hAnsi="Times New Roman"/>
          <w:lang w:eastAsia="ru-RU"/>
        </w:rPr>
        <w:fldChar w:fldCharType="separate"/>
      </w:r>
      <w:r>
        <w:rPr>
          <w:rFonts w:eastAsia="Times New Roman" w:cs="Times New Roman" w:ascii="Times New Roman" w:hAnsi="Times New Roman"/>
          <w:sz w:val="28"/>
          <w:szCs w:val="28"/>
          <w:u w:val="single"/>
          <w:lang w:eastAsia="ru-RU"/>
        </w:rPr>
        <w:t>Приложением N 1</w:t>
      </w:r>
      <w:r>
        <w:rPr>
          <w:sz w:val="28"/>
          <w:u w:val="single"/>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к настоящему Порядку, и оформляются по форме, предусмотренной </w:t>
      </w:r>
      <w:r>
        <w:fldChar w:fldCharType="begin"/>
      </w:r>
      <w:r>
        <w:rPr>
          <w:sz w:val="28"/>
          <w:u w:val="single"/>
          <w:szCs w:val="28"/>
          <w:rFonts w:eastAsia="Times New Roman" w:cs="Times New Roman" w:ascii="Times New Roman" w:hAnsi="Times New Roman"/>
          <w:lang w:eastAsia="ru-RU"/>
        </w:rPr>
        <w:instrText> HYPERLINK "https://legalacts.ru/doc/porjadok-raboty-telefona-doverija-po-voprosam-protivodeistvija-korruptsii-v/" \l "100047"</w:instrText>
      </w:r>
      <w:r>
        <w:rPr>
          <w:sz w:val="28"/>
          <w:u w:val="single"/>
          <w:szCs w:val="28"/>
          <w:rFonts w:eastAsia="Times New Roman" w:cs="Times New Roman" w:ascii="Times New Roman" w:hAnsi="Times New Roman"/>
          <w:lang w:eastAsia="ru-RU"/>
        </w:rPr>
        <w:fldChar w:fldCharType="separate"/>
      </w:r>
      <w:r>
        <w:rPr>
          <w:rFonts w:eastAsia="Times New Roman" w:cs="Times New Roman" w:ascii="Times New Roman" w:hAnsi="Times New Roman"/>
          <w:sz w:val="28"/>
          <w:szCs w:val="28"/>
          <w:u w:val="single"/>
          <w:lang w:eastAsia="ru-RU"/>
        </w:rPr>
        <w:t>Приложением N 2</w:t>
      </w:r>
      <w:r>
        <w:rPr>
          <w:sz w:val="28"/>
          <w:u w:val="single"/>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к настоящему Порядку.</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45" w:name="100022"/>
      <w:bookmarkEnd w:id="45"/>
      <w:r>
        <w:rPr>
          <w:rFonts w:eastAsia="Times New Roman" w:cs="Times New Roman" w:ascii="Times New Roman" w:hAnsi="Times New Roman"/>
          <w:sz w:val="28"/>
          <w:szCs w:val="28"/>
          <w:lang w:eastAsia="ru-RU"/>
        </w:rPr>
        <w:t>12. </w:t>
      </w:r>
      <w:r>
        <w:fldChar w:fldCharType="begin"/>
      </w:r>
      <w:r>
        <w:rPr>
          <w:sz w:val="28"/>
          <w:u w:val="single"/>
          <w:szCs w:val="28"/>
          <w:rFonts w:eastAsia="Times New Roman" w:cs="Times New Roman" w:ascii="Times New Roman" w:hAnsi="Times New Roman"/>
          <w:lang w:eastAsia="ru-RU"/>
        </w:rPr>
        <w:instrText> HYPERLINK "https://legalacts.ru/doc/porjadok-raboty-telefona-doverija-po-voprosam-protivodeistvija-korruptsii-v/" \l "100037"</w:instrText>
      </w:r>
      <w:r>
        <w:rPr>
          <w:sz w:val="28"/>
          <w:u w:val="single"/>
          <w:szCs w:val="28"/>
          <w:rFonts w:eastAsia="Times New Roman" w:cs="Times New Roman" w:ascii="Times New Roman" w:hAnsi="Times New Roman"/>
          <w:lang w:eastAsia="ru-RU"/>
        </w:rPr>
        <w:fldChar w:fldCharType="separate"/>
      </w:r>
      <w:r>
        <w:rPr>
          <w:rFonts w:eastAsia="Times New Roman" w:cs="Times New Roman" w:ascii="Times New Roman" w:hAnsi="Times New Roman"/>
          <w:sz w:val="28"/>
          <w:szCs w:val="28"/>
          <w:u w:val="single"/>
          <w:lang w:eastAsia="ru-RU"/>
        </w:rPr>
        <w:t>Журнал</w:t>
      </w:r>
      <w:r>
        <w:rPr>
          <w:sz w:val="28"/>
          <w:u w:val="single"/>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прошнуровывается, страницы пронумеровываются и скрепляются гербовой печатью.</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46" w:name="100023"/>
      <w:bookmarkEnd w:id="46"/>
      <w:r>
        <w:rPr>
          <w:rFonts w:eastAsia="Times New Roman" w:cs="Times New Roman" w:ascii="Times New Roman" w:hAnsi="Times New Roman"/>
          <w:sz w:val="28"/>
          <w:szCs w:val="28"/>
          <w:lang w:eastAsia="ru-RU"/>
        </w:rPr>
        <w:t>13. Обращения на языке, отличном от государственного языка Российской Федерации, а также обращения, аудиозапись которых неразборчива (непонятна) или не позволяет определить суть предложения, заявления, жалобы гражданина, не рассматриваются.</w:t>
      </w:r>
    </w:p>
    <w:p>
      <w:pPr>
        <w:pStyle w:val="NoSpacing"/>
        <w:ind w:firstLine="709"/>
        <w:jc w:val="both"/>
        <w:rPr>
          <w:rFonts w:ascii="Times New Roman" w:hAnsi="Times New Roman" w:cs="Times New Roman"/>
          <w:sz w:val="28"/>
          <w:szCs w:val="28"/>
          <w:lang w:eastAsia="ru-RU"/>
        </w:rPr>
      </w:pPr>
      <w:bookmarkStart w:id="47" w:name="100024"/>
      <w:bookmarkEnd w:id="47"/>
      <w:r>
        <w:rPr>
          <w:rFonts w:cs="Times New Roman" w:ascii="Times New Roman" w:hAnsi="Times New Roman"/>
          <w:sz w:val="28"/>
          <w:szCs w:val="28"/>
          <w:lang w:eastAsia="ru-RU"/>
        </w:rPr>
        <w:t>14</w:t>
      </w:r>
      <w:r>
        <w:rPr>
          <w:lang w:eastAsia="ru-RU"/>
        </w:rPr>
        <w:t xml:space="preserve">. </w:t>
      </w:r>
      <w:r>
        <w:rPr>
          <w:rFonts w:cs="Times New Roman" w:ascii="Times New Roman" w:hAnsi="Times New Roman"/>
          <w:sz w:val="28"/>
          <w:szCs w:val="28"/>
          <w:lang w:eastAsia="ru-RU"/>
        </w:rPr>
        <w:t>Организацию работы "телефона доверия" осуществляет работник, ответственный за работу по профилактике коррупционных и иных правонарушений, который:</w:t>
      </w:r>
      <w:bookmarkStart w:id="48" w:name="100025"/>
      <w:bookmarkEnd w:id="48"/>
    </w:p>
    <w:p>
      <w:pPr>
        <w:pStyle w:val="NoSpacing"/>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фиксируют на бумажном носителе текст обращения;</w:t>
      </w:r>
    </w:p>
    <w:p>
      <w:pPr>
        <w:pStyle w:val="NoSpacing"/>
        <w:ind w:firstLine="709"/>
        <w:jc w:val="both"/>
        <w:rPr>
          <w:rFonts w:ascii="Times New Roman" w:hAnsi="Times New Roman" w:cs="Times New Roman"/>
          <w:sz w:val="28"/>
          <w:szCs w:val="28"/>
          <w:lang w:eastAsia="ru-RU"/>
        </w:rPr>
      </w:pPr>
      <w:bookmarkStart w:id="49" w:name="100026"/>
      <w:bookmarkEnd w:id="49"/>
      <w:r>
        <w:rPr>
          <w:rFonts w:cs="Times New Roman" w:ascii="Times New Roman" w:hAnsi="Times New Roman"/>
          <w:sz w:val="28"/>
          <w:szCs w:val="28"/>
          <w:lang w:eastAsia="ru-RU"/>
        </w:rPr>
        <w:t>ведет </w:t>
      </w:r>
      <w:r>
        <w:fldChar w:fldCharType="begin"/>
      </w:r>
      <w:r>
        <w:rPr>
          <w:sz w:val="28"/>
          <w:u w:val="single"/>
          <w:szCs w:val="28"/>
          <w:rFonts w:cs="Times New Roman" w:ascii="Times New Roman" w:hAnsi="Times New Roman"/>
          <w:lang w:eastAsia="ru-RU"/>
        </w:rPr>
        <w:instrText> HYPERLINK "https://legalacts.ru/doc/porjadok-raboty-telefona-doverija-po-voprosam-protivodeistvija-korruptsii-v/" \l "100037"</w:instrText>
      </w:r>
      <w:r>
        <w:rPr>
          <w:sz w:val="28"/>
          <w:u w:val="single"/>
          <w:szCs w:val="28"/>
          <w:rFonts w:cs="Times New Roman" w:ascii="Times New Roman" w:hAnsi="Times New Roman"/>
          <w:lang w:eastAsia="ru-RU"/>
        </w:rPr>
        <w:fldChar w:fldCharType="separate"/>
      </w:r>
      <w:r>
        <w:rPr>
          <w:rFonts w:cs="Times New Roman" w:ascii="Times New Roman" w:hAnsi="Times New Roman"/>
          <w:sz w:val="28"/>
          <w:szCs w:val="28"/>
          <w:u w:val="single"/>
          <w:lang w:eastAsia="ru-RU"/>
        </w:rPr>
        <w:t>Журнал</w:t>
      </w:r>
      <w:r>
        <w:rPr>
          <w:sz w:val="28"/>
          <w:u w:val="single"/>
          <w:szCs w:val="28"/>
          <w:rFonts w:cs="Times New Roman" w:ascii="Times New Roman" w:hAnsi="Times New Roman"/>
          <w:lang w:eastAsia="ru-RU"/>
        </w:rPr>
        <w:fldChar w:fldCharType="end"/>
      </w:r>
      <w:r>
        <w:rPr>
          <w:rFonts w:cs="Times New Roman" w:ascii="Times New Roman" w:hAnsi="Times New Roman"/>
          <w:sz w:val="28"/>
          <w:szCs w:val="28"/>
          <w:lang w:eastAsia="ru-RU"/>
        </w:rPr>
        <w:t> регистрации обращений граждан и организаций;</w:t>
      </w:r>
    </w:p>
    <w:p>
      <w:pPr>
        <w:pStyle w:val="NoSpacing"/>
        <w:ind w:firstLine="709"/>
        <w:jc w:val="both"/>
        <w:rPr>
          <w:rFonts w:ascii="Times New Roman" w:hAnsi="Times New Roman" w:cs="Times New Roman"/>
          <w:sz w:val="28"/>
          <w:szCs w:val="28"/>
          <w:lang w:eastAsia="ru-RU"/>
        </w:rPr>
      </w:pPr>
      <w:bookmarkStart w:id="50" w:name="100027"/>
      <w:bookmarkEnd w:id="50"/>
      <w:r>
        <w:rPr>
          <w:rFonts w:cs="Times New Roman" w:ascii="Times New Roman" w:hAnsi="Times New Roman"/>
          <w:sz w:val="28"/>
          <w:szCs w:val="28"/>
          <w:lang w:eastAsia="ru-RU"/>
        </w:rPr>
        <w:t>регистрирует обращение в </w:t>
      </w:r>
      <w:r>
        <w:fldChar w:fldCharType="begin"/>
      </w:r>
      <w:r>
        <w:rPr>
          <w:sz w:val="28"/>
          <w:u w:val="single"/>
          <w:szCs w:val="28"/>
          <w:rFonts w:cs="Times New Roman" w:ascii="Times New Roman" w:hAnsi="Times New Roman"/>
          <w:lang w:eastAsia="ru-RU"/>
        </w:rPr>
        <w:instrText> HYPERLINK "https://legalacts.ru/doc/porjadok-raboty-telefona-doverija-po-voprosam-protivodeistvija-korruptsii-v/" \l "100037"</w:instrText>
      </w:r>
      <w:r>
        <w:rPr>
          <w:sz w:val="28"/>
          <w:u w:val="single"/>
          <w:szCs w:val="28"/>
          <w:rFonts w:cs="Times New Roman" w:ascii="Times New Roman" w:hAnsi="Times New Roman"/>
          <w:lang w:eastAsia="ru-RU"/>
        </w:rPr>
        <w:fldChar w:fldCharType="separate"/>
      </w:r>
      <w:r>
        <w:rPr>
          <w:rFonts w:cs="Times New Roman" w:ascii="Times New Roman" w:hAnsi="Times New Roman"/>
          <w:sz w:val="28"/>
          <w:szCs w:val="28"/>
          <w:u w:val="single"/>
          <w:lang w:eastAsia="ru-RU"/>
        </w:rPr>
        <w:t>Журнале</w:t>
      </w:r>
      <w:r>
        <w:rPr>
          <w:sz w:val="28"/>
          <w:u w:val="single"/>
          <w:szCs w:val="28"/>
          <w:rFonts w:cs="Times New Roman" w:ascii="Times New Roman" w:hAnsi="Times New Roman"/>
          <w:lang w:eastAsia="ru-RU"/>
        </w:rPr>
        <w:fldChar w:fldCharType="end"/>
      </w:r>
      <w:r>
        <w:rPr>
          <w:rFonts w:cs="Times New Roman" w:ascii="Times New Roman" w:hAnsi="Times New Roman"/>
          <w:sz w:val="28"/>
          <w:szCs w:val="28"/>
          <w:lang w:eastAsia="ru-RU"/>
        </w:rPr>
        <w:t>;</w:t>
      </w:r>
    </w:p>
    <w:p>
      <w:pPr>
        <w:pStyle w:val="NoSpacing"/>
        <w:ind w:firstLine="709"/>
        <w:jc w:val="both"/>
        <w:rPr>
          <w:rFonts w:ascii="Times New Roman" w:hAnsi="Times New Roman" w:cs="Times New Roman"/>
          <w:sz w:val="28"/>
          <w:szCs w:val="28"/>
          <w:lang w:eastAsia="ru-RU"/>
        </w:rPr>
      </w:pPr>
      <w:bookmarkStart w:id="51" w:name="100028"/>
      <w:bookmarkEnd w:id="51"/>
      <w:r>
        <w:rPr>
          <w:rFonts w:cs="Times New Roman" w:ascii="Times New Roman" w:hAnsi="Times New Roman"/>
          <w:sz w:val="28"/>
          <w:szCs w:val="28"/>
          <w:lang w:eastAsia="ru-RU"/>
        </w:rPr>
        <w:t>при наличии в обращении информации о фактах, указанных в </w:t>
      </w:r>
      <w:r>
        <w:fldChar w:fldCharType="begin"/>
      </w:r>
      <w:r>
        <w:rPr>
          <w:sz w:val="28"/>
          <w:u w:val="single"/>
          <w:szCs w:val="28"/>
          <w:rFonts w:cs="Times New Roman" w:ascii="Times New Roman" w:hAnsi="Times New Roman"/>
          <w:lang w:eastAsia="ru-RU"/>
        </w:rPr>
        <w:instrText> HYPERLINK "https://legalacts.ru/doc/porjadok-raboty-telefona-doverija-po-voprosam-protivodeistvija-korruptsii-v/" \l "100007"</w:instrText>
      </w:r>
      <w:r>
        <w:rPr>
          <w:sz w:val="28"/>
          <w:u w:val="single"/>
          <w:szCs w:val="28"/>
          <w:rFonts w:cs="Times New Roman" w:ascii="Times New Roman" w:hAnsi="Times New Roman"/>
          <w:lang w:eastAsia="ru-RU"/>
        </w:rPr>
        <w:fldChar w:fldCharType="separate"/>
      </w:r>
      <w:r>
        <w:rPr>
          <w:rFonts w:cs="Times New Roman" w:ascii="Times New Roman" w:hAnsi="Times New Roman"/>
          <w:sz w:val="28"/>
          <w:szCs w:val="28"/>
          <w:u w:val="single"/>
          <w:lang w:eastAsia="ru-RU"/>
        </w:rPr>
        <w:t>пункте 3</w:t>
      </w:r>
      <w:r>
        <w:rPr>
          <w:sz w:val="28"/>
          <w:u w:val="single"/>
          <w:szCs w:val="28"/>
          <w:rFonts w:cs="Times New Roman" w:ascii="Times New Roman" w:hAnsi="Times New Roman"/>
          <w:lang w:eastAsia="ru-RU"/>
        </w:rPr>
        <w:fldChar w:fldCharType="end"/>
      </w:r>
      <w:r>
        <w:rPr>
          <w:rFonts w:cs="Times New Roman" w:ascii="Times New Roman" w:hAnsi="Times New Roman"/>
          <w:sz w:val="28"/>
          <w:szCs w:val="28"/>
          <w:lang w:eastAsia="ru-RU"/>
        </w:rPr>
        <w:t> настоящего Порядка, ответственный работник докладывает о них Руководителю;</w:t>
      </w:r>
    </w:p>
    <w:p>
      <w:pPr>
        <w:pStyle w:val="NoSpacing"/>
        <w:ind w:firstLine="709"/>
        <w:jc w:val="both"/>
        <w:rPr>
          <w:rFonts w:ascii="Times New Roman" w:hAnsi="Times New Roman" w:cs="Times New Roman"/>
          <w:sz w:val="28"/>
          <w:szCs w:val="28"/>
          <w:lang w:eastAsia="ru-RU"/>
        </w:rPr>
      </w:pPr>
      <w:bookmarkStart w:id="52" w:name="100030"/>
      <w:bookmarkStart w:id="53" w:name="100029"/>
      <w:bookmarkEnd w:id="52"/>
      <w:bookmarkEnd w:id="53"/>
      <w:r>
        <w:rPr>
          <w:rFonts w:cs="Times New Roman" w:ascii="Times New Roman" w:hAnsi="Times New Roman"/>
          <w:sz w:val="28"/>
          <w:szCs w:val="28"/>
          <w:lang w:eastAsia="ru-RU"/>
        </w:rPr>
        <w:t>осуществляет перенос аудиозаписей обращений, поступивших на "телефон доверия", на персональный компьютер не позднее трех рабочих дней со дня их поступления;</w:t>
      </w:r>
    </w:p>
    <w:p>
      <w:pPr>
        <w:pStyle w:val="NoSpacing"/>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анализирует и обобщает обращения, поступившие по "телефону доверия", в целях разработки и реализации антикоррупционных мероприятий в учреждении/организации.</w:t>
      </w:r>
    </w:p>
    <w:p>
      <w:pPr>
        <w:pStyle w:val="NoSpacing"/>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54" w:name="100031"/>
      <w:bookmarkEnd w:id="54"/>
      <w:r>
        <w:rPr>
          <w:rFonts w:eastAsia="Times New Roman" w:cs="Times New Roman" w:ascii="Times New Roman" w:hAnsi="Times New Roman"/>
          <w:sz w:val="28"/>
          <w:szCs w:val="28"/>
          <w:lang w:eastAsia="ru-RU"/>
        </w:rPr>
        <w:t>15. Обращения, поступающие по "телефону доверия", не относящиеся к компетенции учреждения/организации, анонимные обращения (без указания фамилии гражданина, направившего обращение), а также обращения, не содержащие почтового адреса, по которому должен быть направлен ответ, регистрируются в </w:t>
      </w:r>
      <w:r>
        <w:fldChar w:fldCharType="begin"/>
      </w:r>
      <w:r>
        <w:rPr>
          <w:sz w:val="28"/>
          <w:u w:val="single"/>
          <w:szCs w:val="28"/>
          <w:rFonts w:eastAsia="Times New Roman" w:cs="Times New Roman" w:ascii="Times New Roman" w:hAnsi="Times New Roman"/>
          <w:lang w:eastAsia="ru-RU"/>
        </w:rPr>
        <w:instrText> HYPERLINK "https://legalacts.ru/doc/porjadok-raboty-telefona-doverija-po-voprosam-protivodeistvija-korruptsii-v/" \l "100037"</w:instrText>
      </w:r>
      <w:r>
        <w:rPr>
          <w:sz w:val="28"/>
          <w:u w:val="single"/>
          <w:szCs w:val="28"/>
          <w:rFonts w:eastAsia="Times New Roman" w:cs="Times New Roman" w:ascii="Times New Roman" w:hAnsi="Times New Roman"/>
          <w:lang w:eastAsia="ru-RU"/>
        </w:rPr>
        <w:fldChar w:fldCharType="separate"/>
      </w:r>
      <w:r>
        <w:rPr>
          <w:rFonts w:eastAsia="Times New Roman" w:cs="Times New Roman" w:ascii="Times New Roman" w:hAnsi="Times New Roman"/>
          <w:sz w:val="28"/>
          <w:szCs w:val="28"/>
          <w:u w:val="single"/>
          <w:lang w:eastAsia="ru-RU"/>
        </w:rPr>
        <w:t>Журнале</w:t>
      </w:r>
      <w:r>
        <w:rPr>
          <w:sz w:val="28"/>
          <w:u w:val="single"/>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но не рассматриваются.</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55" w:name="100032"/>
      <w:bookmarkEnd w:id="55"/>
      <w:r>
        <w:rPr>
          <w:rFonts w:eastAsia="Times New Roman" w:cs="Times New Roman" w:ascii="Times New Roman" w:hAnsi="Times New Roman"/>
          <w:sz w:val="28"/>
          <w:szCs w:val="28"/>
          <w:lang w:eastAsia="ru-RU"/>
        </w:rPr>
        <w:t>16. Обращения, содержащие информацию о признаках и фактах, указанных в </w:t>
      </w:r>
      <w:r>
        <w:fldChar w:fldCharType="begin"/>
      </w:r>
      <w:r>
        <w:rPr>
          <w:sz w:val="28"/>
          <w:u w:val="single"/>
          <w:szCs w:val="28"/>
          <w:rFonts w:eastAsia="Times New Roman" w:cs="Times New Roman" w:ascii="Times New Roman" w:hAnsi="Times New Roman"/>
          <w:lang w:eastAsia="ru-RU"/>
        </w:rPr>
        <w:instrText> HYPERLINK "https://legalacts.ru/doc/porjadok-raboty-telefona-doverija-po-voprosam-protivodeistvija-korruptsii-v/" \l "100007"</w:instrText>
      </w:r>
      <w:r>
        <w:rPr>
          <w:sz w:val="28"/>
          <w:u w:val="single"/>
          <w:szCs w:val="28"/>
          <w:rFonts w:eastAsia="Times New Roman" w:cs="Times New Roman" w:ascii="Times New Roman" w:hAnsi="Times New Roman"/>
          <w:lang w:eastAsia="ru-RU"/>
        </w:rPr>
        <w:fldChar w:fldCharType="separate"/>
      </w:r>
      <w:r>
        <w:rPr>
          <w:rFonts w:eastAsia="Times New Roman" w:cs="Times New Roman" w:ascii="Times New Roman" w:hAnsi="Times New Roman"/>
          <w:sz w:val="28"/>
          <w:szCs w:val="28"/>
          <w:u w:val="single"/>
          <w:lang w:eastAsia="ru-RU"/>
        </w:rPr>
        <w:t>пункте 3</w:t>
      </w:r>
      <w:r>
        <w:rPr>
          <w:sz w:val="28"/>
          <w:u w:val="single"/>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настоящего Порядка, рассматриваются в порядке и сроки, установленные Федеральным </w:t>
      </w:r>
      <w:hyperlink r:id="rId9">
        <w:r>
          <w:rPr>
            <w:rFonts w:eastAsia="Times New Roman" w:cs="Times New Roman" w:ascii="Times New Roman" w:hAnsi="Times New Roman"/>
            <w:sz w:val="28"/>
            <w:szCs w:val="28"/>
            <w:u w:val="single"/>
            <w:lang w:eastAsia="ru-RU"/>
          </w:rPr>
          <w:t>законом</w:t>
        </w:r>
      </w:hyperlink>
      <w:r>
        <w:rPr>
          <w:rFonts w:eastAsia="Times New Roman" w:cs="Times New Roman" w:ascii="Times New Roman" w:hAnsi="Times New Roman"/>
          <w:sz w:val="28"/>
          <w:szCs w:val="28"/>
          <w:lang w:eastAsia="ru-RU"/>
        </w:rPr>
        <w:t> от 2 мая 2006 г. N 59-ФЗ "О порядке рассмотрения обращений граждан Российской Федерации".</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56" w:name="100033"/>
      <w:bookmarkEnd w:id="56"/>
      <w:r>
        <w:rPr>
          <w:rFonts w:eastAsia="Times New Roman" w:cs="Times New Roman" w:ascii="Times New Roman" w:hAnsi="Times New Roman"/>
          <w:sz w:val="28"/>
          <w:szCs w:val="28"/>
          <w:lang w:eastAsia="ru-RU"/>
        </w:rPr>
        <w:t>17. Работники, получившие доступ к информации,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bookmarkStart w:id="57" w:name="100034"/>
      <w:bookmarkEnd w:id="57"/>
      <w:r>
        <w:rPr>
          <w:rFonts w:eastAsia="Times New Roman" w:cs="Times New Roman" w:ascii="Times New Roman" w:hAnsi="Times New Roman"/>
          <w:sz w:val="28"/>
          <w:szCs w:val="28"/>
          <w:lang w:eastAsia="ru-RU"/>
        </w:rPr>
        <w:t>18. Файлы с аудиозаписями обращений, поступивших на "телефон доверия", хранятся один год, после чего подлежат уничтожению.</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58" w:name="100035"/>
      <w:bookmarkStart w:id="59" w:name="100035"/>
      <w:bookmarkEnd w:id="59"/>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Приложение № 1</w:t>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к Порядку работы "телефона доверия"</w:t>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по вопросам противодействия коррупции</w:t>
      </w:r>
    </w:p>
    <w:p>
      <w:pPr>
        <w:pStyle w:val="NoSpacing"/>
        <w:jc w:val="right"/>
        <w:rPr>
          <w:sz w:val="28"/>
          <w:szCs w:val="28"/>
          <w:lang w:eastAsia="ru-RU"/>
        </w:rPr>
      </w:pPr>
      <w:bookmarkStart w:id="60" w:name="100036"/>
      <w:bookmarkEnd w:id="60"/>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(рекомендуемый образец)</w:t>
      </w:r>
    </w:p>
    <w:p>
      <w:pPr>
        <w:pStyle w:val="NoSpacing"/>
        <w:jc w:val="center"/>
        <w:rPr>
          <w:rFonts w:ascii="Times New Roman" w:hAnsi="Times New Roman" w:cs="Times New Roman"/>
          <w:sz w:val="28"/>
          <w:szCs w:val="28"/>
          <w:lang w:eastAsia="ru-RU"/>
        </w:rPr>
      </w:pPr>
      <w:bookmarkStart w:id="61" w:name="100037"/>
      <w:bookmarkEnd w:id="61"/>
      <w:r>
        <w:rPr>
          <w:rFonts w:cs="Times New Roman" w:ascii="Times New Roman" w:hAnsi="Times New Roman"/>
          <w:sz w:val="28"/>
          <w:szCs w:val="28"/>
          <w:lang w:eastAsia="ru-RU"/>
        </w:rPr>
        <w:t>ЖУРНАЛ</w:t>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регистрации обращений граждан и организаций, поступивших</w:t>
      </w:r>
    </w:p>
    <w:p>
      <w:pPr>
        <w:pStyle w:val="NoSpacing"/>
        <w:jc w:val="center"/>
        <w:rPr>
          <w:sz w:val="28"/>
          <w:szCs w:val="28"/>
          <w:lang w:eastAsia="ru-RU"/>
        </w:rPr>
      </w:pPr>
      <w:r>
        <w:rPr>
          <w:rFonts w:cs="Times New Roman" w:ascii="Times New Roman" w:hAnsi="Times New Roman"/>
          <w:sz w:val="28"/>
          <w:szCs w:val="28"/>
          <w:lang w:eastAsia="ru-RU"/>
        </w:rPr>
        <w:t>по "телефону доверия" по вопросам противодействия коррупции</w:t>
      </w:r>
    </w:p>
    <w:tbl>
      <w:tblPr>
        <w:tblW w:w="254" w:type="dxa"/>
        <w:jc w:val="left"/>
        <w:tblInd w:w="0" w:type="dxa"/>
        <w:tblCellMar>
          <w:top w:w="15" w:type="dxa"/>
          <w:left w:w="15" w:type="dxa"/>
          <w:bottom w:w="15" w:type="dxa"/>
          <w:right w:w="15" w:type="dxa"/>
        </w:tblCellMar>
        <w:tblLook w:val="04a0" w:noVBand="1" w:noHBand="0" w:lastColumn="0" w:firstColumn="1" w:lastRow="0" w:firstRow="1"/>
      </w:tblPr>
      <w:tblGrid>
        <w:gridCol w:w="36"/>
        <w:gridCol w:w="36"/>
        <w:gridCol w:w="36"/>
        <w:gridCol w:w="37"/>
        <w:gridCol w:w="36"/>
        <w:gridCol w:w="36"/>
        <w:gridCol w:w="36"/>
      </w:tblGrid>
      <w:tr>
        <w:trPr/>
        <w:tc>
          <w:tcPr>
            <w:tcW w:w="3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62" w:name="100038"/>
            <w:bookmarkStart w:id="63" w:name="100038"/>
            <w:bookmarkEnd w:id="63"/>
          </w:p>
        </w:tc>
        <w:tc>
          <w:tcPr>
            <w:tcW w:w="3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7"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Style w:val="ac"/>
        <w:tblW w:w="9851" w:type="dxa"/>
        <w:jc w:val="left"/>
        <w:tblInd w:w="0" w:type="dxa"/>
        <w:tblCellMar>
          <w:top w:w="0" w:type="dxa"/>
          <w:left w:w="108" w:type="dxa"/>
          <w:bottom w:w="0" w:type="dxa"/>
          <w:right w:w="108" w:type="dxa"/>
        </w:tblCellMar>
        <w:tblLook w:val="04a0" w:noVBand="1" w:noHBand="0" w:lastColumn="0" w:firstColumn="1" w:lastRow="0" w:firstRow="1"/>
      </w:tblPr>
      <w:tblGrid>
        <w:gridCol w:w="594"/>
        <w:gridCol w:w="1706"/>
        <w:gridCol w:w="1628"/>
        <w:gridCol w:w="1720"/>
        <w:gridCol w:w="2781"/>
        <w:gridCol w:w="1421"/>
      </w:tblGrid>
      <w:tr>
        <w:trPr/>
        <w:tc>
          <w:tcPr>
            <w:tcW w:w="594"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п/п</w:t>
            </w:r>
          </w:p>
        </w:tc>
        <w:tc>
          <w:tcPr>
            <w:tcW w:w="1706"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 время регистрации и обращения</w:t>
            </w:r>
          </w:p>
        </w:tc>
        <w:tc>
          <w:tcPr>
            <w:tcW w:w="162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Краткое содержание обращения</w:t>
            </w:r>
          </w:p>
        </w:tc>
        <w:tc>
          <w:tcPr>
            <w:tcW w:w="1720"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Ф.И.О. абонента, телефон организации</w:t>
            </w:r>
          </w:p>
        </w:tc>
        <w:tc>
          <w:tcPr>
            <w:tcW w:w="2781"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Ф.И.О. работника, зарегистрировавшего сообщение, подпись</w:t>
            </w:r>
          </w:p>
        </w:tc>
        <w:tc>
          <w:tcPr>
            <w:tcW w:w="1421"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Принятые меры</w:t>
            </w:r>
          </w:p>
        </w:tc>
      </w:tr>
      <w:tr>
        <w:trPr/>
        <w:tc>
          <w:tcPr>
            <w:tcW w:w="594"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706"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2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720"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781"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21"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64" w:name="100045"/>
      <w:bookmarkStart w:id="65" w:name="100045"/>
      <w:bookmarkEnd w:id="65"/>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Autospacing="1"/>
        <w:ind w:firstLine="709"/>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Приложение № 2</w:t>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к Порядку работы "телефона доверия"</w:t>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по вопросам противодействия коррупции</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66" w:name="100047"/>
      <w:bookmarkStart w:id="67" w:name="100046"/>
      <w:bookmarkStart w:id="68" w:name="100047"/>
      <w:bookmarkStart w:id="69" w:name="100046"/>
      <w:bookmarkEnd w:id="68"/>
      <w:bookmarkEnd w:id="69"/>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ОБРАЩЕНИЕ,</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поступившее по "телефону доверия" по вопросам</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противодействия коррупции</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bookmarkStart w:id="70" w:name="100048"/>
      <w:bookmarkEnd w:id="70"/>
      <w:r>
        <w:rPr>
          <w:rFonts w:eastAsia="Times New Roman" w:cs="Times New Roman" w:ascii="Times New Roman" w:hAnsi="Times New Roman"/>
          <w:sz w:val="28"/>
          <w:szCs w:val="28"/>
          <w:lang w:eastAsia="ru-RU"/>
        </w:rPr>
        <w:t>Дата, время _______________________________________________________________</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(число, месяц, год, часы, минуты поступления обращения</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"телефон доверия")</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bookmarkStart w:id="71" w:name="100049"/>
      <w:bookmarkEnd w:id="71"/>
      <w:r>
        <w:rPr>
          <w:rFonts w:eastAsia="Times New Roman" w:cs="Times New Roman" w:ascii="Times New Roman" w:hAnsi="Times New Roman"/>
          <w:sz w:val="28"/>
          <w:szCs w:val="28"/>
          <w:lang w:eastAsia="ru-RU"/>
        </w:rPr>
        <w:t>Фамилия, имя, отчество гражданина, название организации ___________________</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(Ф.И.О. гражданина, название организации либо делается запись о том,</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что гражданин не сообщил фамилию, имя, отчество, название организации)</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bookmarkStart w:id="72" w:name="100050"/>
      <w:bookmarkEnd w:id="72"/>
      <w:r>
        <w:rPr>
          <w:rFonts w:eastAsia="Times New Roman" w:cs="Times New Roman" w:ascii="Times New Roman" w:hAnsi="Times New Roman"/>
          <w:sz w:val="28"/>
          <w:szCs w:val="28"/>
          <w:lang w:eastAsia="ru-RU"/>
        </w:rPr>
        <w:t>Адрес проживания гражданина, юридический адрес организации ________________</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(адрес, который сообщил гражданин, либо делается запись о том,</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что гражданин адрес не сообщил)</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bookmarkStart w:id="73" w:name="100051"/>
      <w:bookmarkEnd w:id="73"/>
      <w:r>
        <w:rPr>
          <w:rFonts w:eastAsia="Times New Roman" w:cs="Times New Roman" w:ascii="Times New Roman" w:hAnsi="Times New Roman"/>
          <w:sz w:val="28"/>
          <w:szCs w:val="28"/>
          <w:lang w:eastAsia="ru-RU"/>
        </w:rPr>
        <w:t>Контактный телефон ________________________________________________________</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(номер телефона, с которого звонил и/или который</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сообщил гражданин, либо делается запись о том,</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что телефон не определился и/или гражданин</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номер телефона не сообщил)</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bookmarkStart w:id="74" w:name="100052"/>
      <w:bookmarkEnd w:id="74"/>
      <w:r>
        <w:rPr>
          <w:rFonts w:eastAsia="Times New Roman" w:cs="Times New Roman" w:ascii="Times New Roman" w:hAnsi="Times New Roman"/>
          <w:sz w:val="28"/>
          <w:szCs w:val="28"/>
          <w:lang w:eastAsia="ru-RU"/>
        </w:rPr>
        <w:t>Содержание обращения</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rPr>
          <w:rFonts w:ascii="Times New Roman" w:hAnsi="Times New Roman" w:eastAsia="Times New Roman" w:cs="Times New Roman"/>
          <w:sz w:val="28"/>
          <w:szCs w:val="28"/>
          <w:lang w:eastAsia="ru-RU"/>
        </w:rPr>
      </w:pPr>
      <w:bookmarkStart w:id="75" w:name="100053"/>
      <w:bookmarkEnd w:id="75"/>
      <w:r>
        <w:rPr>
          <w:rFonts w:eastAsia="Times New Roman" w:cs="Times New Roman" w:ascii="Times New Roman" w:hAnsi="Times New Roman"/>
          <w:sz w:val="28"/>
          <w:szCs w:val="28"/>
          <w:lang w:eastAsia="ru-RU"/>
        </w:rPr>
        <w:t>Обращение принял __________________________________________________________</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(должность, фамилия и инициалы, подпись лица,</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принявшего обращение)</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Приложение № 8</w:t>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Утверждено</w:t>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________________________</w:t>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sz w:val="28"/>
          <w:szCs w:val="28"/>
          <w:lang w:eastAsia="ru-RU"/>
        </w:rPr>
      </w:pPr>
      <w:r>
        <w:rPr>
          <w:rFonts w:eastAsia="Times New Roman" w:cs="Times New Roman" w:ascii="Times New Roman" w:hAnsi="Times New Roman"/>
          <w:i/>
          <w:iCs/>
          <w:color w:val="000000"/>
          <w:sz w:val="28"/>
          <w:szCs w:val="28"/>
          <w:lang w:eastAsia="ru-RU"/>
        </w:rPr>
        <w:t>(вид правового акта)</w:t>
      </w:r>
    </w:p>
    <w:p>
      <w:pPr>
        <w:pStyle w:val="Normal"/>
        <w:keepNext w:val="true"/>
        <w:keepLines/>
        <w:tabs>
          <w:tab w:val="clear" w:pos="708"/>
          <w:tab w:val="left" w:pos="993" w:leader="none"/>
          <w:tab w:val="left" w:pos="6522" w:leader="none"/>
        </w:tabs>
        <w:spacing w:lineRule="auto" w:line="240" w:before="0" w:after="0"/>
        <w:ind w:firstLine="652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keepNext w:val="true"/>
        <w:keepLines/>
        <w:tabs>
          <w:tab w:val="clear" w:pos="708"/>
          <w:tab w:val="left" w:pos="993" w:leader="none"/>
          <w:tab w:val="left" w:pos="6522" w:leader="none"/>
        </w:tabs>
        <w:spacing w:lineRule="auto" w:line="240" w:before="0" w:after="0"/>
        <w:ind w:firstLine="6521"/>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от «____»_________20__г.</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П О Р Я Д О К</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 xml:space="preserve">защиты работников, сообщивших о коррупционных правонарушениях в деятельности </w:t>
      </w:r>
      <w:r>
        <w:rPr>
          <w:rFonts w:cs="Times New Roman" w:ascii="Times New Roman" w:hAnsi="Times New Roman"/>
          <w:b/>
          <w:bCs/>
          <w:i/>
          <w:iCs/>
          <w:sz w:val="28"/>
          <w:szCs w:val="28"/>
        </w:rPr>
        <w:t>учреждения/организации</w:t>
      </w:r>
      <w:r>
        <w:rPr>
          <w:rFonts w:cs="Times New Roman" w:ascii="Times New Roman" w:hAnsi="Times New Roman"/>
          <w:b/>
          <w:bCs/>
          <w:sz w:val="28"/>
          <w:szCs w:val="28"/>
        </w:rPr>
        <w:t>, от формальных и неформальных санкций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1.1. Настоящий Порядок разработан в соответствии с Федеральным законом от 25.12.2008 №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08.11.2013.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1.2. Действия настоящего Порядка распространяются на всех работников </w:t>
      </w:r>
      <w:r>
        <w:rPr>
          <w:rFonts w:cs="Times New Roman" w:ascii="Times New Roman" w:hAnsi="Times New Roman"/>
          <w:i/>
          <w:iCs/>
          <w:sz w:val="28"/>
          <w:szCs w:val="28"/>
        </w:rPr>
        <w:t>учреждения/организации</w:t>
      </w:r>
      <w:r>
        <w:rPr>
          <w:rFonts w:cs="Times New Roman" w:ascii="Times New Roman" w:hAnsi="Times New Roman"/>
          <w:sz w:val="28"/>
          <w:szCs w:val="28"/>
        </w:rPr>
        <w:t xml:space="preserve"> вне зависимости от уровня занимаемой должности.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1.3. Термины и определения: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1.3.1. Коррупционное правонарушение – деяние, обладающее признаками коррупции, за которые предусмотрена гражданско-правовая, дисциплинарная, административная или уголовная ответственность.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1.3.2. Формальные санкции – это меры дисциплинарного взыскания (необоснованные объявления замечания, выговора, увольнение по инициативе работодателя) и административного воздействия (необоснованная невыплата премии, привлечение к материальной ответственности и т.п.) на работника, применяемые к нему, в связи с сообщением им о коррупционных правонарушениях в деятельности медицинской организации.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1.3.3. Неформальные санкции – спонтанные, эмоционально окрашенные реакции непосредственного руководителя или коллег на поведение работника, сообщившего о коррупционных правонарушениях в деятельности медицинской организации (порицание, замечание, насмешка, злая шутка, нелестная кличка, пренебрежение, отказ подать руку или поддерживать отношения и т.п.).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1.4. Защита работников, сообщивших о коррупционных правонарушениях в деятельности медицинской организации, от формальных и неформальных санкций – это совокупность мер по обеспечению их защиты работодателем на время проведения процедур проверки сообщения о коррупционном правонарушении, а в случае необходимости и после их окончания.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1.5. Для эффективной защиты работников, сообщивших о коррупционных правонарушениях, применяется комплекс мер, который включает в себя: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1.5.1. Обеспечение конфиденциальности сведений о работнике, сообщившем о коррупционных правонарушениях в деятельности медицинской организации.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1.5.2.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1.5.3. Предоставление бесплатной юридической помощи.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1.6. В случае привлечения к дисциплинарной ответственности работника,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Ответственность.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случае сообщения работником заведомо ложной информации, несоответствующей действительности, либо информации, порочащей честь и достоинство другого работника медицинской организации, он может быть привлечён к ответственности в рамках действующего законодательства.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overflowPunct w:val="true"/>
        <w:spacing w:lineRule="auto" w:line="240" w:before="0" w:after="0"/>
        <w:ind w:right="226" w:hanging="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 9</w:t>
      </w:r>
    </w:p>
    <w:p>
      <w:pPr>
        <w:pStyle w:val="Normal"/>
        <w:overflowPunct w:val="true"/>
        <w:spacing w:lineRule="auto" w:line="240" w:before="0" w:after="0"/>
        <w:ind w:right="226" w:hanging="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true"/>
        <w:spacing w:lineRule="auto" w:line="240" w:before="0" w:after="0"/>
        <w:ind w:right="226" w:hanging="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Примерная форма при заключении гражданско – правовых договоров:</w:t>
      </w:r>
    </w:p>
    <w:p>
      <w:pPr>
        <w:pStyle w:val="Normal"/>
        <w:overflowPunct w:val="true"/>
        <w:spacing w:lineRule="auto" w:line="240" w:before="0" w:after="0"/>
        <w:ind w:right="226" w:hanging="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bookmarkStart w:id="76" w:name="Par0"/>
      <w:bookmarkEnd w:id="76"/>
      <w:r>
        <w:rPr>
          <w:rFonts w:eastAsia="Times New Roman" w:cs="Times New Roman" w:ascii="Times New Roman" w:hAnsi="Times New Roman"/>
          <w:b/>
          <w:bCs/>
          <w:sz w:val="28"/>
          <w:szCs w:val="28"/>
          <w:u w:val="single"/>
          <w:lang w:eastAsia="ru-RU"/>
        </w:rPr>
        <w:t>5. Антикоррупционная оговорка</w:t>
      </w:r>
    </w:p>
    <w:p>
      <w:pPr>
        <w:pStyle w:val="Normal"/>
        <w:numPr>
          <w:ilvl w:val="0"/>
          <w:numId w:val="0"/>
        </w:numPr>
        <w:spacing w:lineRule="auto" w:line="240" w:before="0" w:after="0"/>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bookmarkStart w:id="77" w:name="Par2"/>
      <w:bookmarkEnd w:id="77"/>
      <w:r>
        <w:rPr>
          <w:rFonts w:eastAsia="Times New Roman" w:cs="Times New Roman" w:ascii="Times New Roman" w:hAnsi="Times New Roman"/>
          <w:sz w:val="28"/>
          <w:szCs w:val="28"/>
          <w:lang w:eastAsia="ru-RU"/>
        </w:rPr>
        <w:t>5.1. При исполнении своих обязательств по Контракту (Договору) Стороны,                            их аффилированные лица, работники, представители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Стороны, их аффилированные лица, работники, представители при исполнении Контракта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а также иные действия, нарушающие требования законодательства о противодействии коррупции.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5.2. В случае возникновения у Стороны оснований полагать, что произошло или может произойти нарушение условий, предусмотренных </w:t>
      </w:r>
      <w:hyperlink w:anchor="Par2">
        <w:r>
          <w:rPr>
            <w:rFonts w:eastAsia="Times New Roman" w:cs="Times New Roman" w:ascii="Times New Roman" w:hAnsi="Times New Roman"/>
            <w:sz w:val="28"/>
            <w:szCs w:val="28"/>
            <w:lang w:eastAsia="ru-RU"/>
          </w:rPr>
          <w:t>пункта 5.1</w:t>
        </w:r>
      </w:hyperlink>
      <w:r>
        <w:rPr>
          <w:rFonts w:eastAsia="Times New Roman" w:cs="Times New Roman" w:ascii="Times New Roman" w:hAnsi="Times New Roman"/>
          <w:sz w:val="28"/>
          <w:szCs w:val="28"/>
          <w:lang w:eastAsia="ru-RU"/>
        </w:rPr>
        <w:t xml:space="preserve"> Контракта (Договора), она обязуется незамедлительно уведомить об этом другую сторону в письменной форме по реквизитам, указанным в пункте ___ Контракта (Договора). В письменном уведомлении Сторона обязана указать факты или предоставить материалы, подтверждающие или дающие основание полагать, что произошло или может произойти нарушение.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Сторона, получившее уведомление, обязана рассмотреть такое уведомление и сообщить другой Стороне об итогах его рассмотрения в письменной форме по реквизитам, указанным в пункте ____ Контракта (Договора) в срок, не превышающий 10 календарных дней с даты получения такого уведомления.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5.3. В случае нарушения одной Стороной обязательств воздерживаться от запрещенных в п. 5.1 Контракта (Договора) действий и (или) неполучения другой Стороной в установленный настоящим Контрактом (Договором) срок подтверждения, что нарушения не произошли или не произойдут, другая Сторона направляет обоснованные факты или предоставляет материалы в компетентные органы в соответствии с применимым законодательством.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b/>
          <w:b/>
        </w:rPr>
      </w:pPr>
      <w:r>
        <w:rPr>
          <w:b/>
        </w:rPr>
        <w:t>Образец</w:t>
      </w:r>
    </w:p>
    <w:p>
      <w:pPr>
        <w:pStyle w:val="ConsPlusNormal"/>
        <w:jc w:val="center"/>
        <w:rPr>
          <w:b/>
          <w:b/>
        </w:rPr>
      </w:pPr>
      <w:r>
        <w:rPr>
          <w:b/>
        </w:rPr>
      </w:r>
    </w:p>
    <w:p>
      <w:pPr>
        <w:pStyle w:val="ConsPlusNormal"/>
        <w:jc w:val="center"/>
        <w:rPr>
          <w:b/>
          <w:b/>
        </w:rPr>
      </w:pPr>
      <w:r>
        <w:rPr>
          <w:b/>
        </w:rPr>
        <w:t>Типовое условие</w:t>
      </w:r>
    </w:p>
    <w:p>
      <w:pPr>
        <w:pStyle w:val="ConsPlusNormal"/>
        <w:jc w:val="center"/>
        <w:rPr>
          <w:b/>
          <w:b/>
        </w:rPr>
      </w:pPr>
      <w:r>
        <w:rPr>
          <w:b/>
        </w:rPr>
        <w:t>об антикоррупционной оговорке, включаемое в трудовые договоры,</w:t>
      </w:r>
    </w:p>
    <w:p>
      <w:pPr>
        <w:pStyle w:val="ConsPlusNormal"/>
        <w:jc w:val="center"/>
        <w:rPr>
          <w:b/>
          <w:b/>
        </w:rPr>
      </w:pPr>
      <w:r>
        <w:rPr>
          <w:b/>
        </w:rPr>
        <w:t>заключаемые с работниками ____________________________</w:t>
      </w:r>
    </w:p>
    <w:p>
      <w:pPr>
        <w:pStyle w:val="ConsPlusNormal"/>
        <w:jc w:val="center"/>
        <w:rPr/>
      </w:pPr>
      <w:r>
        <w:rPr/>
        <w:t xml:space="preserve">                                                                            </w:t>
      </w:r>
      <w:r>
        <w:rPr/>
        <w:t>(наименование  учреждения)</w:t>
      </w:r>
    </w:p>
    <w:p>
      <w:pPr>
        <w:pStyle w:val="ConsPlusNormal"/>
        <w:jc w:val="center"/>
        <w:rPr/>
      </w:pPr>
      <w:r>
        <w:rPr/>
      </w:r>
    </w:p>
    <w:p>
      <w:pPr>
        <w:pStyle w:val="ConsPlusNormal"/>
        <w:jc w:val="center"/>
        <w:rPr>
          <w:b/>
          <w:b/>
        </w:rPr>
      </w:pPr>
      <w:r>
        <w:rPr>
          <w:b/>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1. АНТИКОРРУПЦИОННАЯ ОГОВОРКА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1. РАБОТНИК обязуется соблюдать антикоррупционную политику РАБОТОДАТЕЛЯ, направленную на противодействие коррупции </w:t>
        <w:br/>
        <w:t xml:space="preserve">в организации и получение сведений о возможных фактах коррупционных правонарушений. Под действие антикоррупционной политики подпадают все РАБОТНИКИ организации, находящиеся с ней в трудовых отношениях, </w:t>
        <w:br/>
        <w:t xml:space="preserve">вне зависимости от занимаемой должности и выполняемых функций.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2. Под коррупцией СТОРОНЫ понимают злоупотребление РАБОТНИКОМ служебным положением, дачу взятки, получение взятки, злоупотребление полномочиями,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3. В целях предупреждения и противодействия коррупции РАБОТНИК обязан: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3.1. воздерживаться от совершения и (или) участия в совершении коррупционных правонарушений в интересах или от имени РАБОТОДАТЕЛЯ;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3.2.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3.3. незамедлительно информировать непосредственного руководителя/лицо, ответственное за реализацию антикоррупционной политики/руководство РАБОТОДАТЕЛЯ о случаях склонения РАБОТНИКА к совершению коррупционных правонарушений, в соответствии с Порядком уведомления РАБОТОДАТЕЛЯ о фактах обращения в целях склонения</w:t>
        <w:br/>
        <w:t>к совершению коррупционного правонарушения и рассмотрения таких уведомлений, утвержденным приказом РАБОТОДАТЕЛЯ;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3.4. незамедлительно информировать непосредственного начальника/лицо, ответственное за реализацию антикоррупционной политики/руководство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3.5. сообщить непосредственному начальнику или иному ответственному лицу о возможности возникновения либо возникновении</w:t>
        <w:br/>
        <w:t>у работника конфликта интересов, в порядке, установленном</w:t>
      </w:r>
      <w:r>
        <w:rPr>
          <w:rFonts w:cs="Times New Roman" w:ascii="Times New Roman" w:hAnsi="Times New Roman"/>
          <w:bCs/>
          <w:sz w:val="28"/>
          <w:szCs w:val="28"/>
        </w:rPr>
        <w:t xml:space="preserve"> Положением </w:t>
        <w:br/>
        <w:t>о предотвращении и урегулировании конфликта интересов, утвержденным приказом РАБОТОДАТЕЛЯ.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Порядок уведомления РАБОТОДАТЕЛЯ о возможном возникновении либо возникновении конфликта интересов предусмотрен Положением </w:t>
        <w:br/>
        <w:t>о предотвращении и урегулировании конфликта интересов, утвержденным приказом РАБОТОДАТЕЛЯ;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 а также меры, направленные на обеспечение конфиденциальности полученных сведений и защиты лиц, сообщивших </w:t>
        <w:br/>
        <w:t>о коррупционных правонарушениях,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 утвержденном приказом РАБОТОДАТЕЛЯ.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firstLine="709"/>
        <w:jc w:val="both"/>
        <w:rPr>
          <w:rFonts w:ascii="Times New Roman" w:hAnsi="Times New Roman" w:cs="Times New Roman"/>
          <w:i/>
          <w:i/>
          <w:iCs/>
          <w:sz w:val="28"/>
          <w:szCs w:val="28"/>
        </w:rPr>
      </w:pPr>
      <w:r>
        <w:rPr>
          <w:rFonts w:cs="Times New Roman" w:ascii="Times New Roman" w:hAnsi="Times New Roman"/>
          <w:sz w:val="28"/>
          <w:szCs w:val="28"/>
        </w:rPr>
        <w:t>6. РАБОТНИК уведомлен о том, что за совершение коррупционных правонарушений он несет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Web"/>
        <w:spacing w:beforeAutospacing="0" w:before="0" w:afterAutospacing="0" w:after="0"/>
        <w:ind w:firstLine="709"/>
        <w:jc w:val="both"/>
        <w:rPr>
          <w:color w:val="000000"/>
          <w:sz w:val="28"/>
          <w:szCs w:val="28"/>
        </w:rPr>
      </w:pPr>
      <w:r>
        <w:rPr>
          <w:color w:val="000000"/>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Web"/>
        <w:spacing w:beforeAutospacing="0" w:before="0" w:afterAutospacing="0" w:after="0"/>
        <w:ind w:firstLine="284"/>
        <w:jc w:val="both"/>
        <w:rPr>
          <w:sz w:val="28"/>
          <w:szCs w:val="28"/>
        </w:rPr>
      </w:pPr>
      <w:r>
        <w:rPr/>
      </w:r>
    </w:p>
    <w:sectPr>
      <w:headerReference w:type="default" r:id="rId10"/>
      <w:footnotePr>
        <w:numFmt w:val="decimal"/>
      </w:footnotePr>
      <w:type w:val="nextPage"/>
      <w:pgSz w:w="11906" w:h="16838"/>
      <w:pgMar w:left="1134" w:right="850" w:header="708" w:top="765" w:footer="0" w:bottom="993"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Times New Roman">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Web"/>
        <w:numPr>
          <w:ilvl w:val="0"/>
          <w:numId w:val="1"/>
        </w:numPr>
        <w:spacing w:beforeAutospacing="0" w:before="0" w:afterAutospacing="0" w:after="0"/>
        <w:jc w:val="both"/>
        <w:rPr>
          <w:color w:val="000000"/>
          <w:vertAlign w:val="superscript"/>
        </w:rPr>
      </w:pPr>
      <w:r>
        <w:rPr>
          <w:rStyle w:val="Style18"/>
        </w:rPr>
        <w:footnoteRef/>
      </w:r>
      <w:r>
        <w:rPr>
          <w:color w:val="000000"/>
          <w:sz w:val="20"/>
          <w:szCs w:val="20"/>
          <w:vertAlign w:val="superscript"/>
        </w:rPr>
        <w:t>Для государственных бюджетных и казенных учреждений правовой основой для разработки настоящего Положения является статья 27 Федерального закона от 12.01.1996 № 7-ФЗ «О некоммерческих организациях», для государственных автономных учреждений – статьи 16 и 17 Федерального закона от 03.11.2006 № 174-ФЗ «Об автономных учреждениях».</w:t>
      </w:r>
    </w:p>
  </w:footnote>
  <w:footnote w:id="3">
    <w:p>
      <w:pPr>
        <w:pStyle w:val="NormalWeb"/>
        <w:numPr>
          <w:ilvl w:val="0"/>
          <w:numId w:val="1"/>
        </w:numPr>
        <w:spacing w:beforeAutospacing="0" w:before="0" w:afterAutospacing="0" w:after="0"/>
        <w:jc w:val="both"/>
        <w:rPr>
          <w:color w:val="000000"/>
          <w:vertAlign w:val="superscript"/>
        </w:rPr>
      </w:pPr>
      <w:r>
        <w:rPr>
          <w:rStyle w:val="Style18"/>
        </w:rPr>
        <w:footnoteRef/>
      </w:r>
      <w:r>
        <w:rPr>
          <w:color w:val="000000"/>
          <w:sz w:val="20"/>
          <w:szCs w:val="20"/>
          <w:vertAlign w:val="superscript"/>
        </w:rPr>
        <w:t>Образовательным организациям рекомендуется также указать Федеральный закон от 29.12.2012 № 273-ФЗ «Об образовании в Российской Федерации».</w:t>
      </w:r>
    </w:p>
  </w:footnote>
  <w:footnote w:id="4">
    <w:p>
      <w:pPr>
        <w:pStyle w:val="NormalWeb"/>
        <w:spacing w:beforeAutospacing="0" w:before="0" w:afterAutospacing="0" w:after="0"/>
        <w:ind w:firstLine="426"/>
        <w:jc w:val="both"/>
        <w:rPr>
          <w:color w:val="000000"/>
          <w:vertAlign w:val="superscript"/>
        </w:rPr>
      </w:pPr>
      <w:r>
        <w:rPr>
          <w:rStyle w:val="Style18"/>
        </w:rPr>
        <w:footnoteRef/>
      </w:r>
      <w:r>
        <w:rPr>
          <w:color w:val="000000"/>
          <w:sz w:val="20"/>
          <w:szCs w:val="20"/>
          <w:vertAlign w:val="superscript"/>
        </w:rPr>
        <w:t> </w:t>
      </w:r>
      <w:r>
        <w:rPr>
          <w:color w:val="000000"/>
          <w:sz w:val="20"/>
          <w:szCs w:val="20"/>
          <w:vertAlign w:val="superscript"/>
        </w:rPr>
        <w:t>Статья 27 Федерального закона от 12.01.1996 № 7-ФЗ «О некоммерческих организациях» или статья 17 Федерального закона от 03.11.2006 № 174-ФЗ «Об автономных учреждениях».</w:t>
      </w:r>
    </w:p>
    <w:p>
      <w:pPr>
        <w:pStyle w:val="NormalWeb"/>
        <w:spacing w:beforeAutospacing="0" w:before="0" w:afterAutospacing="0" w:after="0"/>
        <w:ind w:firstLine="709"/>
        <w:jc w:val="both"/>
        <w:rPr>
          <w:color w:val="000000"/>
          <w:vertAlign w:val="superscript"/>
        </w:rPr>
      </w:pPr>
      <w:r>
        <w:rPr>
          <w:color w:val="000000"/>
          <w:vertAlign w:val="superscript"/>
        </w:rPr>
        <w:t> </w:t>
      </w:r>
    </w:p>
  </w:footnote>
  <w:footnote w:id="5">
    <w:p>
      <w:pPr>
        <w:pStyle w:val="NormalWeb"/>
        <w:spacing w:beforeAutospacing="0" w:before="0" w:afterAutospacing="0" w:after="0"/>
        <w:ind w:firstLine="426"/>
        <w:jc w:val="both"/>
        <w:rPr>
          <w:color w:val="000000"/>
          <w:vertAlign w:val="superscript"/>
        </w:rPr>
      </w:pPr>
      <w:r>
        <w:rPr>
          <w:rStyle w:val="Style18"/>
        </w:rPr>
        <w:footnoteRef/>
      </w:r>
      <w:r>
        <w:rPr>
          <w:color w:val="000000"/>
          <w:sz w:val="20"/>
          <w:szCs w:val="20"/>
          <w:vertAlign w:val="superscript"/>
        </w:rPr>
        <w:t>Данный вопрос рекомендуется урегулировать в уставе учреждения.</w:t>
      </w:r>
    </w:p>
  </w:footnote>
  <w:footnote w:id="6">
    <w:p>
      <w:pPr>
        <w:pStyle w:val="NormalWeb"/>
        <w:spacing w:beforeAutospacing="0" w:before="0" w:afterAutospacing="0" w:after="0"/>
        <w:ind w:firstLine="709"/>
        <w:jc w:val="both"/>
        <w:rPr>
          <w:color w:val="000000"/>
          <w:vertAlign w:val="superscript"/>
        </w:rPr>
      </w:pPr>
      <w:r>
        <w:rPr>
          <w:rStyle w:val="Style18"/>
        </w:rPr>
        <w:footnoteRef/>
      </w:r>
      <w:r>
        <w:rPr>
          <w:color w:val="000000"/>
          <w:sz w:val="20"/>
          <w:szCs w:val="20"/>
          <w:vertAlign w:val="superscript"/>
        </w:rPr>
        <w:t> </w:t>
      </w:r>
      <w:r>
        <w:rPr>
          <w:color w:val="000000"/>
          <w:sz w:val="20"/>
          <w:szCs w:val="20"/>
          <w:vertAlign w:val="superscript"/>
        </w:rPr>
        <w:t>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 w:id="7">
    <w:p>
      <w:pPr>
        <w:pStyle w:val="NormalWeb"/>
        <w:spacing w:beforeAutospacing="0" w:before="0" w:afterAutospacing="0" w:after="0"/>
        <w:ind w:firstLine="567"/>
        <w:jc w:val="both"/>
        <w:rPr>
          <w:color w:val="000000"/>
          <w:sz w:val="20"/>
          <w:szCs w:val="20"/>
          <w:vertAlign w:val="superscript"/>
        </w:rPr>
      </w:pPr>
      <w:r>
        <w:rPr>
          <w:rStyle w:val="Style18"/>
        </w:rPr>
        <w:footnoteRef/>
      </w:r>
      <w:r>
        <w:rPr>
          <w:color w:val="000000"/>
          <w:sz w:val="20"/>
          <w:szCs w:val="20"/>
          <w:vertAlign w:val="superscript"/>
        </w:rPr>
        <w:t>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33671606"/>
    </w:sdtPr>
    <w:sdtContent>
      <w:p>
        <w:pPr>
          <w:pStyle w:val="Style28"/>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64</w:t>
        </w:r>
        <w:r>
          <w:rPr>
            <w:sz w:val="24"/>
            <w:szCs w:val="24"/>
            <w:rFonts w:cs="Times New Roman" w:ascii="Times New Roman" w:hAnsi="Times New Roman"/>
          </w:rPr>
          <w:fldChar w:fldCharType="end"/>
        </w:r>
      </w:p>
    </w:sdtContent>
  </w:sdt>
  <w:p>
    <w:pPr>
      <w:pStyle w:val="Style28"/>
      <w:rPr/>
    </w:pPr>
    <w:r>
      <w:rPr/>
    </w:r>
  </w:p>
  <w:p>
    <w:pPr>
      <w:pStyle w:val="Style28"/>
      <w:tabs>
        <w:tab w:val="clear" w:pos="4677"/>
        <w:tab w:val="clear" w:pos="9355"/>
        <w:tab w:val="left" w:pos="1830" w:leader="none"/>
        <w:tab w:val="left" w:pos="7485" w:leader="none"/>
      </w:tabs>
      <w:rPr/>
    </w:pPr>
    <w:r>
      <w:rPr/>
      <w:tab/>
    </w:r>
  </w:p>
  <w:p>
    <w:pPr>
      <w:pStyle w:val="Style28"/>
      <w:tabs>
        <w:tab w:val="clear" w:pos="4677"/>
        <w:tab w:val="clear" w:pos="9355"/>
        <w:tab w:val="left" w:pos="1830" w:leader="none"/>
        <w:tab w:val="left" w:pos="7485"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644" w:hanging="360"/>
      </w:pPr>
      <w:rPr>
        <w:sz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lvl w:ilvl="0">
      <w:start w:val="1"/>
      <w:numFmt w:val="decimal"/>
      <w:lvlText w:val="%1."/>
      <w:lvlJc w:val="left"/>
      <w:pPr>
        <w:tabs>
          <w:tab w:val="num" w:pos="0"/>
        </w:tabs>
        <w:ind w:left="1069" w:hanging="360"/>
      </w:pPr>
      <w:rPr>
        <w:b/>
        <w:color w:val="00000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lvl w:ilvl="0">
      <w:start w:val="1"/>
      <w:numFmt w:val="decimal"/>
      <w:lvlText w:val="%1."/>
      <w:lvlJc w:val="left"/>
      <w:pPr>
        <w:tabs>
          <w:tab w:val="num" w:pos="0"/>
        </w:tabs>
        <w:ind w:left="928" w:hanging="360"/>
      </w:pPr>
      <w:rPr>
        <w:b/>
        <w:bCs/>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2"/>
      <w:numFmt w:val="decimal"/>
      <w:lvlText w:val="%1."/>
      <w:lvlJc w:val="left"/>
      <w:pPr>
        <w:tabs>
          <w:tab w:val="num" w:pos="0"/>
        </w:tabs>
        <w:ind w:left="1080" w:hanging="360"/>
      </w:pPr>
      <w:rPr>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lvl w:ilvl="0">
      <w:start w:val="1"/>
      <w:numFmt w:val="upperRoman"/>
      <w:lvlText w:val="%1."/>
      <w:lvlJc w:val="left"/>
      <w:pPr>
        <w:tabs>
          <w:tab w:val="num" w:pos="0"/>
        </w:tabs>
        <w:ind w:left="0" w:hanging="0"/>
      </w:pPr>
      <w:rPr>
        <w:smallCaps w:val="false"/>
        <w:caps w:val="false"/>
        <w:dstrike w:val="false"/>
        <w:strike w:val="false"/>
        <w:sz w:val="24"/>
        <w:spacing w:val="0"/>
        <w:i w:val="false"/>
        <w:u w:val="none"/>
        <w:b/>
        <w:szCs w:val="24"/>
        <w:iCs w:val="false"/>
        <w:bCs/>
        <w:w w:val="100"/>
        <w:rFonts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bullet"/>
      <w:lvlText w:val="-"/>
      <w:lvlJc w:val="left"/>
      <w:pPr>
        <w:tabs>
          <w:tab w:val="num" w:pos="0"/>
        </w:tabs>
        <w:ind w:left="0" w:hanging="0"/>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bullet"/>
      <w:lvlText w:val="-"/>
      <w:lvlJc w:val="left"/>
      <w:pPr>
        <w:tabs>
          <w:tab w:val="num" w:pos="0"/>
        </w:tabs>
        <w:ind w:left="0" w:hanging="0"/>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bullet"/>
      <w:lvlText w:val="-"/>
      <w:lvlJc w:val="left"/>
      <w:pPr>
        <w:tabs>
          <w:tab w:val="num" w:pos="0"/>
        </w:tabs>
        <w:ind w:left="0" w:hanging="0"/>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bullet"/>
      <w:lvlText w:val="-"/>
      <w:lvlJc w:val="left"/>
      <w:pPr>
        <w:tabs>
          <w:tab w:val="num" w:pos="0"/>
        </w:tabs>
        <w:ind w:left="0" w:hanging="0"/>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1"/>
      <w:numFmt w:val="bullet"/>
      <w:lvlText w:val="-"/>
      <w:lvlJc w:val="left"/>
      <w:pPr>
        <w:tabs>
          <w:tab w:val="num" w:pos="0"/>
        </w:tabs>
        <w:ind w:left="0" w:hanging="0"/>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1">
    <w:lvl w:ilvl="0">
      <w:start w:val="1"/>
      <w:numFmt w:val="bullet"/>
      <w:lvlText w:val="-"/>
      <w:lvlJc w:val="left"/>
      <w:pPr>
        <w:tabs>
          <w:tab w:val="num" w:pos="0"/>
        </w:tabs>
        <w:ind w:left="0" w:hanging="0"/>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2">
    <w:lvl w:ilvl="0">
      <w:start w:val="1"/>
      <w:numFmt w:val="bullet"/>
      <w:lvlText w:val="-"/>
      <w:lvlJc w:val="left"/>
      <w:pPr>
        <w:tabs>
          <w:tab w:val="num" w:pos="0"/>
        </w:tabs>
        <w:ind w:left="0" w:hanging="0"/>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48"/>
  <w:defaultTabStop w:val="708"/>
  <w:autoHyphenation w:val="true"/>
  <w:doNotHyphenateCap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uiPriority w:val="99"/>
    <w:semiHidden/>
    <w:unhideWhenUsed/>
    <w:qFormat/>
    <w:rsid w:val="003d76cb"/>
    <w:rPr/>
  </w:style>
  <w:style w:type="character" w:styleId="Style14">
    <w:name w:val="Интернет-ссылка"/>
    <w:basedOn w:val="DefaultParagraphFont"/>
    <w:uiPriority w:val="99"/>
    <w:semiHidden/>
    <w:unhideWhenUsed/>
    <w:rsid w:val="003d76cb"/>
    <w:rPr>
      <w:color w:val="0000FF"/>
      <w:u w:val="single"/>
    </w:rPr>
  </w:style>
  <w:style w:type="character" w:styleId="Style15" w:customStyle="1">
    <w:name w:val="Верхний колонтитул Знак"/>
    <w:basedOn w:val="DefaultParagraphFont"/>
    <w:link w:val="a7"/>
    <w:uiPriority w:val="99"/>
    <w:qFormat/>
    <w:rsid w:val="00261bf4"/>
    <w:rPr/>
  </w:style>
  <w:style w:type="character" w:styleId="Style16" w:customStyle="1">
    <w:name w:val="Нижний колонтитул Знак"/>
    <w:basedOn w:val="DefaultParagraphFont"/>
    <w:link w:val="a9"/>
    <w:uiPriority w:val="99"/>
    <w:qFormat/>
    <w:rsid w:val="00261bf4"/>
    <w:rPr/>
  </w:style>
  <w:style w:type="character" w:styleId="3" w:customStyle="1">
    <w:name w:val="Основной текст (3)_"/>
    <w:basedOn w:val="DefaultParagraphFont"/>
    <w:link w:val="30"/>
    <w:qFormat/>
    <w:rsid w:val="008c33d5"/>
    <w:rPr>
      <w:rFonts w:ascii="Times New Roman" w:hAnsi="Times New Roman" w:eastAsia="Times New Roman" w:cs="Times New Roman"/>
      <w:b/>
      <w:bCs/>
      <w:i/>
      <w:iCs/>
      <w:shd w:fill="FFFFFF" w:val="clear"/>
    </w:rPr>
  </w:style>
  <w:style w:type="character" w:styleId="1" w:customStyle="1">
    <w:name w:val="Заголовок №1_"/>
    <w:basedOn w:val="DefaultParagraphFont"/>
    <w:link w:val="10"/>
    <w:qFormat/>
    <w:rsid w:val="008c33d5"/>
    <w:rPr>
      <w:rFonts w:ascii="Times New Roman" w:hAnsi="Times New Roman" w:eastAsia="Times New Roman" w:cs="Times New Roman"/>
      <w:b/>
      <w:bCs/>
      <w:shd w:fill="FFFFFF" w:val="clear"/>
    </w:rPr>
  </w:style>
  <w:style w:type="character" w:styleId="4" w:customStyle="1">
    <w:name w:val="Основной текст (4)_"/>
    <w:basedOn w:val="DefaultParagraphFont"/>
    <w:link w:val="40"/>
    <w:qFormat/>
    <w:rsid w:val="008c33d5"/>
    <w:rPr>
      <w:rFonts w:ascii="Times New Roman" w:hAnsi="Times New Roman" w:eastAsia="Times New Roman" w:cs="Times New Roman"/>
      <w:i/>
      <w:iCs/>
      <w:shd w:fill="FFFFFF" w:val="clear"/>
    </w:rPr>
  </w:style>
  <w:style w:type="character" w:styleId="41" w:customStyle="1">
    <w:name w:val="Основной текст (4) + Полужирный;Не курсив"/>
    <w:basedOn w:val="4"/>
    <w:qFormat/>
    <w:rsid w:val="008c33d5"/>
    <w:rPr>
      <w:rFonts w:ascii="Times New Roman" w:hAnsi="Times New Roman" w:eastAsia="Times New Roman" w:cs="Times New Roman"/>
      <w:b/>
      <w:bCs/>
      <w:i/>
      <w:iCs/>
      <w:color w:val="000000"/>
      <w:spacing w:val="0"/>
      <w:w w:val="100"/>
      <w:sz w:val="24"/>
      <w:szCs w:val="24"/>
      <w:shd w:fill="FFFFFF" w:val="clear"/>
      <w:lang w:val="ru-RU" w:eastAsia="ru-RU" w:bidi="ru-RU"/>
    </w:rPr>
  </w:style>
  <w:style w:type="character" w:styleId="2" w:customStyle="1">
    <w:name w:val="Основной текст (2)_"/>
    <w:basedOn w:val="DefaultParagraphFont"/>
    <w:link w:val="20"/>
    <w:qFormat/>
    <w:rsid w:val="008c33d5"/>
    <w:rPr>
      <w:rFonts w:ascii="Times New Roman" w:hAnsi="Times New Roman" w:eastAsia="Times New Roman" w:cs="Times New Roman"/>
      <w:shd w:fill="FFFFFF" w:val="clear"/>
    </w:rPr>
  </w:style>
  <w:style w:type="character" w:styleId="211pt" w:customStyle="1">
    <w:name w:val="Основной текст (2) + 11 pt"/>
    <w:basedOn w:val="2"/>
    <w:qFormat/>
    <w:rsid w:val="0004211f"/>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shd w:fill="FFFFFF" w:val="clear"/>
      <w:lang w:val="ru-RU" w:eastAsia="ru-RU" w:bidi="ru-RU"/>
    </w:rPr>
  </w:style>
  <w:style w:type="character" w:styleId="5" w:customStyle="1">
    <w:name w:val="Основной текст (5)_"/>
    <w:basedOn w:val="DefaultParagraphFont"/>
    <w:link w:val="50"/>
    <w:qFormat/>
    <w:rsid w:val="0004211f"/>
    <w:rPr>
      <w:rFonts w:ascii="Times New Roman" w:hAnsi="Times New Roman" w:eastAsia="Times New Roman" w:cs="Times New Roman"/>
      <w:b/>
      <w:bCs/>
      <w:sz w:val="26"/>
      <w:szCs w:val="26"/>
      <w:shd w:fill="FFFFFF" w:val="clear"/>
    </w:rPr>
  </w:style>
  <w:style w:type="character" w:styleId="Style17" w:customStyle="1">
    <w:name w:val="Подпись к таблице_"/>
    <w:basedOn w:val="DefaultParagraphFont"/>
    <w:link w:val="ae"/>
    <w:qFormat/>
    <w:rsid w:val="00326133"/>
    <w:rPr>
      <w:rFonts w:ascii="Times New Roman" w:hAnsi="Times New Roman" w:eastAsia="Times New Roman" w:cs="Times New Roman"/>
      <w:b/>
      <w:bCs/>
      <w:shd w:fill="FFFFFF" w:val="clear"/>
    </w:rPr>
  </w:style>
  <w:style w:type="character" w:styleId="211pt1" w:customStyle="1">
    <w:name w:val="Основной текст (2) + 11 pt;Полужирный;Курсив"/>
    <w:basedOn w:val="2"/>
    <w:qFormat/>
    <w:rsid w:val="00326133"/>
    <w:rPr>
      <w:rFonts w:ascii="Times New Roman" w:hAnsi="Times New Roman" w:eastAsia="Times New Roman" w:cs="Times New Roman"/>
      <w:b/>
      <w:bCs/>
      <w:i/>
      <w:iCs/>
      <w:caps w:val="false"/>
      <w:smallCaps w:val="false"/>
      <w:strike w:val="false"/>
      <w:dstrike w:val="false"/>
      <w:color w:val="000000"/>
      <w:spacing w:val="0"/>
      <w:w w:val="100"/>
      <w:sz w:val="22"/>
      <w:szCs w:val="22"/>
      <w:u w:val="none"/>
      <w:shd w:fill="FFFFFF" w:val="clear"/>
      <w:lang w:val="ru-RU" w:eastAsia="ru-RU" w:bidi="ru-RU"/>
    </w:rPr>
  </w:style>
  <w:style w:type="character" w:styleId="Style18">
    <w:name w:val="Символ сноски"/>
    <w:qFormat/>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PT Astra Serif" w:hAnsi="PT Astra Serif" w:eastAsia="Tahoma" w:cs="Noto Sans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ascii="PT Astra Serif" w:hAnsi="PT Astra Serif" w:cs="Noto Sans Devanagari"/>
    </w:rPr>
  </w:style>
  <w:style w:type="paragraph" w:styleId="Style25">
    <w:name w:val="Caption"/>
    <w:basedOn w:val="Normal"/>
    <w:qFormat/>
    <w:pPr>
      <w:suppressLineNumbers/>
      <w:spacing w:before="120" w:after="120"/>
    </w:pPr>
    <w:rPr>
      <w:rFonts w:ascii="PT Astra Serif" w:hAnsi="PT Astra Serif" w:cs="Noto Sans Devanagari"/>
      <w:i/>
      <w:iCs/>
      <w:sz w:val="24"/>
      <w:szCs w:val="24"/>
    </w:rPr>
  </w:style>
  <w:style w:type="paragraph" w:styleId="Style26">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unhideWhenUsed/>
    <w:qFormat/>
    <w:rsid w:val="00b70380"/>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3505b2"/>
    <w:pPr>
      <w:spacing w:before="0" w:after="160"/>
      <w:ind w:left="720" w:hanging="0"/>
      <w:contextualSpacing/>
    </w:pPr>
    <w:rPr/>
  </w:style>
  <w:style w:type="paragraph" w:styleId="ConsPlusNormal" w:customStyle="1">
    <w:name w:val="ConsPlusNormal"/>
    <w:qFormat/>
    <w:rsid w:val="00261bf4"/>
    <w:pPr>
      <w:widowControl/>
      <w:bidi w:val="0"/>
      <w:spacing w:lineRule="auto" w:line="240" w:before="0" w:after="0"/>
      <w:jc w:val="left"/>
    </w:pPr>
    <w:rPr>
      <w:rFonts w:ascii="Times New Roman" w:hAnsi="Times New Roman" w:cs="Times New Roman" w:eastAsia="Calibri" w:eastAsiaTheme="minorHAnsi"/>
      <w:color w:val="auto"/>
      <w:kern w:val="0"/>
      <w:sz w:val="28"/>
      <w:szCs w:val="28"/>
      <w:lang w:val="ru-RU" w:eastAsia="en-US" w:bidi="ar-SA"/>
    </w:rPr>
  </w:style>
  <w:style w:type="paragraph" w:styleId="Style27">
    <w:name w:val="Верхний и нижний колонтитулы"/>
    <w:basedOn w:val="Normal"/>
    <w:qFormat/>
    <w:pPr/>
    <w:rPr/>
  </w:style>
  <w:style w:type="paragraph" w:styleId="Style28">
    <w:name w:val="Header"/>
    <w:basedOn w:val="Normal"/>
    <w:link w:val="a8"/>
    <w:uiPriority w:val="99"/>
    <w:unhideWhenUsed/>
    <w:rsid w:val="00261bf4"/>
    <w:pPr>
      <w:tabs>
        <w:tab w:val="clear" w:pos="708"/>
        <w:tab w:val="center" w:pos="4677" w:leader="none"/>
        <w:tab w:val="right" w:pos="9355" w:leader="none"/>
      </w:tabs>
      <w:spacing w:lineRule="auto" w:line="240" w:before="0" w:after="0"/>
    </w:pPr>
    <w:rPr/>
  </w:style>
  <w:style w:type="paragraph" w:styleId="Style29">
    <w:name w:val="Footer"/>
    <w:basedOn w:val="Normal"/>
    <w:link w:val="aa"/>
    <w:uiPriority w:val="99"/>
    <w:unhideWhenUsed/>
    <w:rsid w:val="00261bf4"/>
    <w:pPr>
      <w:tabs>
        <w:tab w:val="clear" w:pos="708"/>
        <w:tab w:val="center" w:pos="4677" w:leader="none"/>
        <w:tab w:val="right" w:pos="9355" w:leader="none"/>
      </w:tabs>
      <w:spacing w:lineRule="auto" w:line="240" w:before="0" w:after="0"/>
    </w:pPr>
    <w:rPr/>
  </w:style>
  <w:style w:type="paragraph" w:styleId="NoSpacing">
    <w:name w:val="No Spacing"/>
    <w:uiPriority w:val="1"/>
    <w:qFormat/>
    <w:rsid w:val="00f6413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1" w:customStyle="1">
    <w:name w:val="Основной текст (3)"/>
    <w:basedOn w:val="Normal"/>
    <w:link w:val="3"/>
    <w:qFormat/>
    <w:rsid w:val="008c33d5"/>
    <w:pPr>
      <w:widowControl w:val="false"/>
      <w:shd w:val="clear" w:color="auto" w:fill="FFFFFF"/>
      <w:spacing w:lineRule="exact" w:line="266" w:before="0" w:after="720"/>
      <w:jc w:val="right"/>
    </w:pPr>
    <w:rPr>
      <w:rFonts w:ascii="Times New Roman" w:hAnsi="Times New Roman" w:eastAsia="Times New Roman" w:cs="Times New Roman"/>
      <w:b/>
      <w:bCs/>
      <w:i/>
      <w:iCs/>
    </w:rPr>
  </w:style>
  <w:style w:type="paragraph" w:styleId="11" w:customStyle="1">
    <w:name w:val="Заголовок №1"/>
    <w:basedOn w:val="Normal"/>
    <w:link w:val="1"/>
    <w:qFormat/>
    <w:rsid w:val="008c33d5"/>
    <w:pPr>
      <w:widowControl w:val="false"/>
      <w:shd w:val="clear" w:color="auto" w:fill="FFFFFF"/>
      <w:spacing w:lineRule="exact" w:line="266" w:before="720" w:after="260"/>
      <w:jc w:val="center"/>
      <w:outlineLvl w:val="0"/>
    </w:pPr>
    <w:rPr>
      <w:rFonts w:ascii="Times New Roman" w:hAnsi="Times New Roman" w:eastAsia="Times New Roman" w:cs="Times New Roman"/>
      <w:b/>
      <w:bCs/>
    </w:rPr>
  </w:style>
  <w:style w:type="paragraph" w:styleId="42" w:customStyle="1">
    <w:name w:val="Основной текст (4)"/>
    <w:basedOn w:val="Normal"/>
    <w:link w:val="4"/>
    <w:qFormat/>
    <w:rsid w:val="008c33d5"/>
    <w:pPr>
      <w:widowControl w:val="false"/>
      <w:shd w:val="clear" w:color="auto" w:fill="FFFFFF"/>
      <w:spacing w:lineRule="exact" w:line="250" w:before="260" w:after="260"/>
      <w:jc w:val="center"/>
    </w:pPr>
    <w:rPr>
      <w:rFonts w:ascii="Times New Roman" w:hAnsi="Times New Roman" w:eastAsia="Times New Roman" w:cs="Times New Roman"/>
      <w:i/>
      <w:iCs/>
    </w:rPr>
  </w:style>
  <w:style w:type="paragraph" w:styleId="21" w:customStyle="1">
    <w:name w:val="Основной текст (2)"/>
    <w:basedOn w:val="Normal"/>
    <w:link w:val="2"/>
    <w:qFormat/>
    <w:rsid w:val="008c33d5"/>
    <w:pPr>
      <w:widowControl w:val="false"/>
      <w:shd w:val="clear" w:color="auto" w:fill="FFFFFF"/>
      <w:spacing w:lineRule="exact" w:line="274" w:before="260" w:after="260"/>
      <w:ind w:firstLine="600"/>
      <w:jc w:val="both"/>
    </w:pPr>
    <w:rPr>
      <w:rFonts w:ascii="Times New Roman" w:hAnsi="Times New Roman" w:eastAsia="Times New Roman" w:cs="Times New Roman"/>
    </w:rPr>
  </w:style>
  <w:style w:type="paragraph" w:styleId="Docdata" w:customStyle="1">
    <w:name w:val="docdata"/>
    <w:basedOn w:val="Normal"/>
    <w:qFormat/>
    <w:rsid w:val="00e47ce6"/>
    <w:pPr>
      <w:spacing w:lineRule="auto" w:line="240" w:beforeAutospacing="1" w:afterAutospacing="1"/>
    </w:pPr>
    <w:rPr>
      <w:rFonts w:ascii="Times New Roman" w:hAnsi="Times New Roman" w:eastAsia="Times New Roman" w:cs="Times New Roman"/>
      <w:sz w:val="24"/>
      <w:szCs w:val="24"/>
      <w:lang w:eastAsia="ru-RU"/>
    </w:rPr>
  </w:style>
  <w:style w:type="paragraph" w:styleId="Unformattext" w:customStyle="1">
    <w:name w:val="unformattext"/>
    <w:basedOn w:val="Normal"/>
    <w:qFormat/>
    <w:rsid w:val="004753a3"/>
    <w:pPr>
      <w:spacing w:lineRule="auto" w:line="240" w:beforeAutospacing="1" w:afterAutospacing="1"/>
    </w:pPr>
    <w:rPr>
      <w:rFonts w:ascii="Times New Roman" w:hAnsi="Times New Roman" w:eastAsia="Times New Roman" w:cs="Times New Roman"/>
      <w:sz w:val="24"/>
      <w:szCs w:val="24"/>
      <w:lang w:eastAsia="ru-RU"/>
    </w:rPr>
  </w:style>
  <w:style w:type="paragraph" w:styleId="51" w:customStyle="1">
    <w:name w:val="Основной текст (5)"/>
    <w:basedOn w:val="Normal"/>
    <w:link w:val="5"/>
    <w:qFormat/>
    <w:rsid w:val="0004211f"/>
    <w:pPr>
      <w:widowControl w:val="false"/>
      <w:shd w:val="clear" w:color="auto" w:fill="FFFFFF"/>
      <w:spacing w:lineRule="exact" w:line="298" w:before="580" w:after="300"/>
    </w:pPr>
    <w:rPr>
      <w:rFonts w:ascii="Times New Roman" w:hAnsi="Times New Roman" w:eastAsia="Times New Roman" w:cs="Times New Roman"/>
      <w:b/>
      <w:bCs/>
      <w:sz w:val="26"/>
      <w:szCs w:val="26"/>
    </w:rPr>
  </w:style>
  <w:style w:type="paragraph" w:styleId="Style30" w:customStyle="1">
    <w:name w:val="Подпись к таблице"/>
    <w:basedOn w:val="Normal"/>
    <w:link w:val="ad"/>
    <w:qFormat/>
    <w:rsid w:val="00326133"/>
    <w:pPr>
      <w:widowControl w:val="false"/>
      <w:shd w:val="clear" w:color="auto" w:fill="FFFFFF"/>
      <w:spacing w:lineRule="exact" w:line="244" w:before="0" w:after="0"/>
    </w:pPr>
    <w:rPr>
      <w:rFonts w:ascii="Times New Roman" w:hAnsi="Times New Roman" w:eastAsia="Times New Roman" w:cs="Times New Roman"/>
      <w:b/>
      <w:bCs/>
    </w:rPr>
  </w:style>
  <w:style w:type="paragraph" w:styleId="Style31">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39"/>
    <w:rsid w:val="00540c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A813AA53FA88B6B1CA3C046573E602D8DCAA86FA32D31E6F21C5F396E6C2E7ABF6374638D7733CD8DE122ACA928A8ED043EAD1B0415sCE2L" TargetMode="External"/><Relationship Id="rId3" Type="http://schemas.openxmlformats.org/officeDocument/2006/relationships/hyperlink" Target="consultantplus://offline/ref=BA813AA53FA88B6B1CA3C046573E602D88CCAC6BA82E31E6F21C5F396E6C2E7ABF6374638F7E30C6DFBB32A8E07CA1F20121B2181A15C057s5E3L" TargetMode="External"/><Relationship Id="rId4" Type="http://schemas.openxmlformats.org/officeDocument/2006/relationships/hyperlink" Target="consultantplus://offline/ref=46462FC02E7BC7E624276BBFD2A5424FACE0D7DE72E768878B77CF024BA773A783E3B228732DBFBBA1D480D8C6B59D19DCA02F6F27B36C70lCFFH" TargetMode="External"/><Relationship Id="rId5" Type="http://schemas.openxmlformats.org/officeDocument/2006/relationships/hyperlink" Target="consultantplus://offline/ref=7AB3C63E41DE313C104A0AC7AF46711F16FB3F25C5FE776F1FBA720121aB73E" TargetMode="External"/><Relationship Id="rId6" Type="http://schemas.openxmlformats.org/officeDocument/2006/relationships/hyperlink" Target="consultantplus://offline/ref=B4EE020F15F049A6B2AC01B4B81A3C6743ED28062111ADEB8B0099907FC5E0F83A7B6A488B536E13tEgAI" TargetMode="External"/><Relationship Id="rId7" Type="http://schemas.openxmlformats.org/officeDocument/2006/relationships/hyperlink" Target="consultantplus://offline/ref=B4EE020F15F049A6B2AC01B4B81A3C6743ED2D002511ADEB8B0099907FC5E0F83A7B6A4C8Bt5g2I" TargetMode="External"/><Relationship Id="rId8" Type="http://schemas.openxmlformats.org/officeDocument/2006/relationships/hyperlink" Target="consultantplus://offline/ref=B4EE020F15F049A6B2AC01B4B81A3C6743ED2D002511ADEB8B0099907FC5E0F83A7B6A488B536912tEgBI" TargetMode="External"/><Relationship Id="rId9" Type="http://schemas.openxmlformats.org/officeDocument/2006/relationships/hyperlink" Target="https://legalacts.ru/doc/59_FZ-o-porjadke-rassmotrenija-obrawenij-grazhdan-rossijskoj-federacii/" TargetMode="External"/><Relationship Id="rId10" Type="http://schemas.openxmlformats.org/officeDocument/2006/relationships/header" Target="head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Application>LibreOffice/6.4.7.2$Linux_X86_64 LibreOffice_project/40$Build-2</Application>
  <Pages>51</Pages>
  <Words>13907</Words>
  <Characters>107710</Characters>
  <CharactersWithSpaces>122181</CharactersWithSpaces>
  <Paragraphs>1148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2022-11-14T06:15:00Z</dcterms:created>
  <dc:creator>Афанасьев Евгений Николаевич</dc:creator>
  <dc:description/>
  <dc:language>ru-RU</dc:language>
  <cp:lastModifiedBy>Isaeva</cp:lastModifiedBy>
  <dcterms:modified xsi:type="dcterms:W3CDTF">2022-11-24T04:47:00Z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