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02DF" w:rsidRDefault="00ED02DF" w:rsidP="00E43DC0">
      <w:pPr>
        <w:spacing w:line="360" w:lineRule="auto"/>
        <w:jc w:val="both"/>
        <w:rPr>
          <w:sz w:val="28"/>
          <w:szCs w:val="28"/>
        </w:rPr>
      </w:pPr>
    </w:p>
    <w:p w:rsidR="00ED02DF" w:rsidRDefault="00ED02DF">
      <w:pPr>
        <w:spacing w:line="360" w:lineRule="auto"/>
        <w:ind w:firstLine="1134"/>
        <w:jc w:val="center"/>
        <w:rPr>
          <w:b/>
          <w:caps/>
          <w:sz w:val="28"/>
          <w:szCs w:val="28"/>
          <w:u w:val="double"/>
        </w:rPr>
      </w:pPr>
      <w:r>
        <w:rPr>
          <w:b/>
          <w:caps/>
          <w:sz w:val="28"/>
          <w:szCs w:val="28"/>
          <w:u w:val="double"/>
        </w:rPr>
        <w:t xml:space="preserve">ОТЧЕТ </w:t>
      </w:r>
    </w:p>
    <w:p w:rsidR="00ED02DF" w:rsidRDefault="00ED02DF">
      <w:pPr>
        <w:spacing w:line="360" w:lineRule="auto"/>
        <w:ind w:firstLine="1134"/>
        <w:jc w:val="center"/>
        <w:rPr>
          <w:b/>
          <w:caps/>
          <w:sz w:val="28"/>
          <w:szCs w:val="28"/>
          <w:u w:val="double"/>
        </w:rPr>
      </w:pPr>
      <w:r>
        <w:rPr>
          <w:b/>
          <w:caps/>
          <w:sz w:val="28"/>
          <w:szCs w:val="28"/>
          <w:u w:val="double"/>
        </w:rPr>
        <w:t xml:space="preserve">о работе контрольно – счетной палаты </w:t>
      </w:r>
    </w:p>
    <w:p w:rsidR="00ED02DF" w:rsidRDefault="00ED02DF">
      <w:pPr>
        <w:spacing w:line="360" w:lineRule="auto"/>
        <w:ind w:firstLine="1134"/>
        <w:jc w:val="center"/>
        <w:rPr>
          <w:b/>
          <w:caps/>
          <w:sz w:val="28"/>
          <w:szCs w:val="28"/>
          <w:u w:val="double"/>
        </w:rPr>
      </w:pPr>
      <w:r>
        <w:rPr>
          <w:b/>
          <w:caps/>
          <w:sz w:val="28"/>
          <w:szCs w:val="28"/>
          <w:u w:val="double"/>
        </w:rPr>
        <w:t xml:space="preserve"> города Медногорска в 201</w:t>
      </w:r>
      <w:r w:rsidR="00223AE1">
        <w:rPr>
          <w:b/>
          <w:caps/>
          <w:sz w:val="28"/>
          <w:szCs w:val="28"/>
          <w:u w:val="double"/>
        </w:rPr>
        <w:t>9</w:t>
      </w:r>
      <w:r>
        <w:rPr>
          <w:b/>
          <w:caps/>
          <w:sz w:val="28"/>
          <w:szCs w:val="28"/>
          <w:u w:val="double"/>
        </w:rPr>
        <w:t xml:space="preserve"> году</w:t>
      </w:r>
    </w:p>
    <w:p w:rsidR="00ED02DF" w:rsidRDefault="00ED02DF">
      <w:pPr>
        <w:spacing w:line="360" w:lineRule="auto"/>
        <w:ind w:firstLine="1134"/>
        <w:jc w:val="center"/>
      </w:pPr>
    </w:p>
    <w:p w:rsidR="00ED02DF" w:rsidRDefault="00ED02DF">
      <w:pPr>
        <w:numPr>
          <w:ilvl w:val="2"/>
          <w:numId w:val="3"/>
        </w:numPr>
        <w:spacing w:line="360" w:lineRule="auto"/>
        <w:jc w:val="both"/>
        <w:rPr>
          <w:sz w:val="28"/>
          <w:szCs w:val="28"/>
        </w:rPr>
      </w:pPr>
      <w:r>
        <w:rPr>
          <w:sz w:val="28"/>
          <w:szCs w:val="28"/>
        </w:rPr>
        <w:t>Общая часть</w:t>
      </w:r>
    </w:p>
    <w:p w:rsidR="00AE7AAD" w:rsidRDefault="00AE7AAD">
      <w:pPr>
        <w:tabs>
          <w:tab w:val="left" w:pos="1155"/>
        </w:tabs>
        <w:spacing w:line="360" w:lineRule="auto"/>
        <w:jc w:val="both"/>
        <w:rPr>
          <w:sz w:val="28"/>
          <w:szCs w:val="28"/>
        </w:rPr>
      </w:pPr>
      <w:r>
        <w:rPr>
          <w:sz w:val="28"/>
          <w:szCs w:val="28"/>
        </w:rPr>
        <w:tab/>
        <w:t>Правовые основы образования и функционирования муниципального учреждения «Контрольно-счетная палата города Медногорска» заложены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4A6A1B">
        <w:rPr>
          <w:sz w:val="28"/>
          <w:szCs w:val="28"/>
        </w:rPr>
        <w:t>»</w:t>
      </w:r>
      <w:r>
        <w:rPr>
          <w:sz w:val="28"/>
          <w:szCs w:val="28"/>
        </w:rPr>
        <w:t xml:space="preserve"> в соответс</w:t>
      </w:r>
      <w:r w:rsidR="001E3A0D">
        <w:rPr>
          <w:sz w:val="28"/>
          <w:szCs w:val="28"/>
        </w:rPr>
        <w:t>т</w:t>
      </w:r>
      <w:r>
        <w:rPr>
          <w:sz w:val="28"/>
          <w:szCs w:val="28"/>
        </w:rPr>
        <w:t>вии с</w:t>
      </w:r>
      <w:r w:rsidR="001E3A0D">
        <w:rPr>
          <w:sz w:val="28"/>
          <w:szCs w:val="28"/>
        </w:rPr>
        <w:t xml:space="preserve"> </w:t>
      </w:r>
      <w:r>
        <w:rPr>
          <w:sz w:val="28"/>
          <w:szCs w:val="28"/>
        </w:rPr>
        <w:t>которым контрольно-счетный орган муниципального образования является постоянно действующим органом внешнего муниципального финансового ко</w:t>
      </w:r>
      <w:r w:rsidR="001E3A0D">
        <w:rPr>
          <w:sz w:val="28"/>
          <w:szCs w:val="28"/>
        </w:rPr>
        <w:t>н</w:t>
      </w:r>
      <w:r>
        <w:rPr>
          <w:sz w:val="28"/>
          <w:szCs w:val="28"/>
        </w:rPr>
        <w:t>троля  и образуется пре</w:t>
      </w:r>
      <w:r w:rsidR="001E3A0D">
        <w:rPr>
          <w:sz w:val="28"/>
          <w:szCs w:val="28"/>
        </w:rPr>
        <w:t xml:space="preserve">дставительным органом муниципального образования Медногорским городским Советом депутатов, а также статьей 40  Устава муниципального образования город Медногорск. </w:t>
      </w:r>
    </w:p>
    <w:p w:rsidR="001E3A0D" w:rsidRDefault="001E3A0D">
      <w:pPr>
        <w:tabs>
          <w:tab w:val="left" w:pos="1155"/>
        </w:tabs>
        <w:spacing w:line="360" w:lineRule="auto"/>
        <w:jc w:val="both"/>
        <w:rPr>
          <w:sz w:val="28"/>
          <w:szCs w:val="28"/>
        </w:rPr>
      </w:pPr>
      <w:r>
        <w:rPr>
          <w:sz w:val="28"/>
          <w:szCs w:val="28"/>
        </w:rPr>
        <w:tab/>
        <w:t>Положением  о контрольно-счетной пала</w:t>
      </w:r>
      <w:r w:rsidR="00414AB3">
        <w:rPr>
          <w:sz w:val="28"/>
          <w:szCs w:val="28"/>
        </w:rPr>
        <w:t>те</w:t>
      </w:r>
      <w:r>
        <w:rPr>
          <w:sz w:val="28"/>
          <w:szCs w:val="28"/>
        </w:rPr>
        <w:t xml:space="preserve"> муниципального образования гор</w:t>
      </w:r>
      <w:r w:rsidR="00414AB3">
        <w:rPr>
          <w:sz w:val="28"/>
          <w:szCs w:val="28"/>
        </w:rPr>
        <w:t>о</w:t>
      </w:r>
      <w:r>
        <w:rPr>
          <w:sz w:val="28"/>
          <w:szCs w:val="28"/>
        </w:rPr>
        <w:t>д Медногорск, утвержденн</w:t>
      </w:r>
      <w:r w:rsidR="00B46966">
        <w:rPr>
          <w:sz w:val="28"/>
          <w:szCs w:val="28"/>
        </w:rPr>
        <w:t>ым</w:t>
      </w:r>
      <w:r>
        <w:rPr>
          <w:sz w:val="28"/>
          <w:szCs w:val="28"/>
        </w:rPr>
        <w:t xml:space="preserve"> Решением Медногорского городского Совета депутатов от 15.02.2016 № 56</w:t>
      </w:r>
      <w:r w:rsidR="00CC4D18">
        <w:rPr>
          <w:sz w:val="28"/>
          <w:szCs w:val="28"/>
        </w:rPr>
        <w:t xml:space="preserve"> (далее – Положение о контрольно-счетной палате)</w:t>
      </w:r>
      <w:r>
        <w:rPr>
          <w:sz w:val="28"/>
          <w:szCs w:val="28"/>
        </w:rPr>
        <w:t xml:space="preserve"> определен статус контрольно-счетной палаты как постоянно действующего органа внешнего муниципального финансового контроля</w:t>
      </w:r>
      <w:r w:rsidR="00CC4D18">
        <w:rPr>
          <w:sz w:val="28"/>
          <w:szCs w:val="28"/>
        </w:rPr>
        <w:t>.</w:t>
      </w:r>
    </w:p>
    <w:p w:rsidR="00CC4D18" w:rsidRDefault="00CC4D18">
      <w:pPr>
        <w:tabs>
          <w:tab w:val="left" w:pos="1155"/>
        </w:tabs>
        <w:spacing w:line="360" w:lineRule="auto"/>
        <w:jc w:val="both"/>
        <w:rPr>
          <w:sz w:val="28"/>
          <w:szCs w:val="28"/>
        </w:rPr>
      </w:pPr>
      <w:r>
        <w:rPr>
          <w:sz w:val="28"/>
          <w:szCs w:val="28"/>
        </w:rPr>
        <w:tab/>
        <w:t>Отчет о деятельности контрольно-счетной палаты в 201</w:t>
      </w:r>
      <w:r w:rsidR="00162008">
        <w:rPr>
          <w:sz w:val="28"/>
          <w:szCs w:val="28"/>
        </w:rPr>
        <w:t>9</w:t>
      </w:r>
      <w:r>
        <w:rPr>
          <w:sz w:val="28"/>
          <w:szCs w:val="28"/>
        </w:rPr>
        <w:t xml:space="preserve"> году (далее – Отчет) представляется в Медногорский городской Совет депутатов в соответствии со статьей 19 Положения о контрольно-счетной палате.</w:t>
      </w:r>
    </w:p>
    <w:p w:rsidR="00CC4D18" w:rsidRDefault="0083643B">
      <w:pPr>
        <w:tabs>
          <w:tab w:val="left" w:pos="1155"/>
        </w:tabs>
        <w:spacing w:line="360" w:lineRule="auto"/>
        <w:jc w:val="both"/>
        <w:rPr>
          <w:sz w:val="28"/>
          <w:szCs w:val="28"/>
        </w:rPr>
      </w:pPr>
      <w:r>
        <w:rPr>
          <w:sz w:val="28"/>
          <w:szCs w:val="28"/>
        </w:rPr>
        <w:tab/>
      </w:r>
      <w:r w:rsidR="00CC4D18">
        <w:rPr>
          <w:sz w:val="28"/>
          <w:szCs w:val="28"/>
        </w:rPr>
        <w:t>В отчете содержится информация о работе контрольно-счетной палаты по выполнению задач, предусмотренных законодательством Российской Федерации,   Оренбургской области и правовыми актами  муниципального образования город Медногорск.</w:t>
      </w:r>
    </w:p>
    <w:p w:rsidR="00414AB3" w:rsidRDefault="00ED02DF">
      <w:pPr>
        <w:spacing w:line="360" w:lineRule="auto"/>
        <w:jc w:val="both"/>
        <w:rPr>
          <w:sz w:val="28"/>
          <w:szCs w:val="28"/>
        </w:rPr>
      </w:pPr>
      <w:r>
        <w:rPr>
          <w:sz w:val="28"/>
          <w:szCs w:val="28"/>
        </w:rPr>
        <w:lastRenderedPageBreak/>
        <w:tab/>
      </w:r>
      <w:proofErr w:type="gramStart"/>
      <w:r w:rsidR="00414AB3" w:rsidRPr="00414AB3">
        <w:rPr>
          <w:sz w:val="28"/>
          <w:szCs w:val="28"/>
        </w:rPr>
        <w:t>В</w:t>
      </w:r>
      <w:r w:rsidR="00414AB3">
        <w:rPr>
          <w:sz w:val="28"/>
          <w:szCs w:val="28"/>
        </w:rPr>
        <w:t xml:space="preserve"> 201</w:t>
      </w:r>
      <w:r w:rsidR="00162008">
        <w:rPr>
          <w:sz w:val="28"/>
          <w:szCs w:val="28"/>
        </w:rPr>
        <w:t>9</w:t>
      </w:r>
      <w:r w:rsidR="00414AB3">
        <w:rPr>
          <w:sz w:val="28"/>
          <w:szCs w:val="28"/>
        </w:rPr>
        <w:t xml:space="preserve">  году контрольно-счетная палата в ходе выполнения возложенных на нее статьей 8  Положения о конт</w:t>
      </w:r>
      <w:r w:rsidR="008205A3">
        <w:rPr>
          <w:sz w:val="28"/>
          <w:szCs w:val="28"/>
        </w:rPr>
        <w:t>рольно-счетной палате полномочий</w:t>
      </w:r>
      <w:r w:rsidR="00414AB3">
        <w:rPr>
          <w:sz w:val="28"/>
          <w:szCs w:val="28"/>
        </w:rPr>
        <w:t xml:space="preserve"> осуществляла контрольно-ревизионную, экспертно-аналитическую, методическую и иные виды деятельности.</w:t>
      </w:r>
      <w:proofErr w:type="gramEnd"/>
      <w:r w:rsidR="00414AB3">
        <w:rPr>
          <w:sz w:val="28"/>
          <w:szCs w:val="28"/>
        </w:rPr>
        <w:t xml:space="preserve"> Указанная деятельность согласно требованиям статьи 11 Положения о контрольно-счетной палате осуществлялась в соответствии с планом работы, сформированным </w:t>
      </w:r>
      <w:r w:rsidR="002863F2">
        <w:rPr>
          <w:sz w:val="28"/>
          <w:szCs w:val="28"/>
        </w:rPr>
        <w:t xml:space="preserve"> с  учетом поручений Медногорского городского Совета депутатов.</w:t>
      </w:r>
    </w:p>
    <w:p w:rsidR="002863F2" w:rsidRDefault="002863F2">
      <w:pPr>
        <w:spacing w:line="360" w:lineRule="auto"/>
        <w:jc w:val="both"/>
        <w:rPr>
          <w:sz w:val="28"/>
          <w:szCs w:val="28"/>
        </w:rPr>
      </w:pPr>
      <w:r>
        <w:rPr>
          <w:sz w:val="28"/>
          <w:szCs w:val="28"/>
        </w:rPr>
        <w:tab/>
        <w:t>Планирование каждого мероприятия производилось с учетом необходимости обеспечения дальнейщего развития единой системы предварительного и последующего контроля формирования и  исполнения бюджета муниципального образования.</w:t>
      </w:r>
    </w:p>
    <w:p w:rsidR="002863F2" w:rsidRDefault="002863F2">
      <w:pPr>
        <w:spacing w:line="360" w:lineRule="auto"/>
        <w:jc w:val="both"/>
        <w:rPr>
          <w:sz w:val="28"/>
          <w:szCs w:val="28"/>
        </w:rPr>
      </w:pPr>
      <w:r>
        <w:rPr>
          <w:sz w:val="28"/>
          <w:szCs w:val="28"/>
        </w:rPr>
        <w:tab/>
        <w:t>Согласно статье 9</w:t>
      </w:r>
      <w:r w:rsidR="001E0FDB">
        <w:rPr>
          <w:sz w:val="28"/>
          <w:szCs w:val="28"/>
        </w:rPr>
        <w:t xml:space="preserve"> </w:t>
      </w:r>
      <w:r>
        <w:rPr>
          <w:sz w:val="28"/>
          <w:szCs w:val="28"/>
        </w:rPr>
        <w:t xml:space="preserve">Положения о контрольно-счетной палате полномочия по внешнему муниципальному финансовому контролю осуществляются  </w:t>
      </w:r>
      <w:r w:rsidR="0089408E">
        <w:rPr>
          <w:sz w:val="28"/>
          <w:szCs w:val="28"/>
        </w:rPr>
        <w:t>к</w:t>
      </w:r>
      <w:r>
        <w:rPr>
          <w:sz w:val="28"/>
          <w:szCs w:val="28"/>
        </w:rPr>
        <w:t>онтрольно-счетной палатой в форме контрольных и экспертно-аналитических мероприятий</w:t>
      </w:r>
      <w:r w:rsidR="0089408E">
        <w:rPr>
          <w:sz w:val="28"/>
          <w:szCs w:val="28"/>
        </w:rPr>
        <w:t xml:space="preserve">. </w:t>
      </w:r>
    </w:p>
    <w:p w:rsidR="00F87DB7" w:rsidRDefault="00ED02DF">
      <w:pPr>
        <w:spacing w:line="360" w:lineRule="auto"/>
        <w:jc w:val="both"/>
        <w:rPr>
          <w:sz w:val="28"/>
          <w:szCs w:val="28"/>
        </w:rPr>
      </w:pPr>
      <w:r>
        <w:rPr>
          <w:sz w:val="28"/>
          <w:szCs w:val="28"/>
        </w:rPr>
        <w:tab/>
        <w:t>Деятельность контрольно счетной палаты в 201</w:t>
      </w:r>
      <w:r w:rsidR="00162008">
        <w:rPr>
          <w:sz w:val="28"/>
          <w:szCs w:val="28"/>
        </w:rPr>
        <w:t>9</w:t>
      </w:r>
      <w:r w:rsidR="001C166A">
        <w:rPr>
          <w:sz w:val="28"/>
          <w:szCs w:val="28"/>
        </w:rPr>
        <w:t xml:space="preserve"> </w:t>
      </w:r>
      <w:r>
        <w:rPr>
          <w:sz w:val="28"/>
          <w:szCs w:val="28"/>
        </w:rPr>
        <w:t>году осуществлялась в соответствии  с Федеральным законодательством Российской Федерации, Положением о контрольно-счетной  палате города Медногорска в единой системе предотвращения финансовых нарушений при проведении экспертно-аналитических мероприятий  и их выявления при проведении планового контроля за операциями с бюджетными средствами  получателей средств бюджета, за средствами  администраторов источников финансирования дефицита бюджета.</w:t>
      </w:r>
      <w:r w:rsidR="00F87DB7">
        <w:rPr>
          <w:sz w:val="28"/>
          <w:szCs w:val="28"/>
        </w:rPr>
        <w:t xml:space="preserve"> Работа контрольно-счетной пал</w:t>
      </w:r>
      <w:r w:rsidR="002D26CC">
        <w:rPr>
          <w:sz w:val="28"/>
          <w:szCs w:val="28"/>
        </w:rPr>
        <w:t>а</w:t>
      </w:r>
      <w:r w:rsidR="00F87DB7">
        <w:rPr>
          <w:sz w:val="28"/>
          <w:szCs w:val="28"/>
        </w:rPr>
        <w:t>ты</w:t>
      </w:r>
      <w:r w:rsidR="002F4D8A">
        <w:rPr>
          <w:sz w:val="28"/>
          <w:szCs w:val="28"/>
        </w:rPr>
        <w:t xml:space="preserve"> в отчетном периоде строилась исходя  из основных направлений</w:t>
      </w:r>
      <w:r w:rsidR="00162008">
        <w:rPr>
          <w:sz w:val="28"/>
          <w:szCs w:val="28"/>
        </w:rPr>
        <w:t xml:space="preserve"> контрольной и </w:t>
      </w:r>
      <w:r w:rsidR="002F4D8A">
        <w:rPr>
          <w:sz w:val="28"/>
          <w:szCs w:val="28"/>
        </w:rPr>
        <w:t>экспертно-аналитической работы</w:t>
      </w:r>
      <w:r w:rsidR="00162008">
        <w:rPr>
          <w:sz w:val="28"/>
          <w:szCs w:val="28"/>
        </w:rPr>
        <w:t>.</w:t>
      </w:r>
    </w:p>
    <w:p w:rsidR="00ED02DF" w:rsidRDefault="00ED02DF">
      <w:pPr>
        <w:spacing w:line="360" w:lineRule="auto"/>
        <w:jc w:val="both"/>
        <w:rPr>
          <w:sz w:val="28"/>
          <w:szCs w:val="28"/>
        </w:rPr>
      </w:pPr>
      <w:r>
        <w:rPr>
          <w:sz w:val="28"/>
          <w:szCs w:val="28"/>
        </w:rPr>
        <w:tab/>
        <w:t>Особое внимание контрольно-счетная палата  в своей работе уделяла</w:t>
      </w:r>
      <w:r w:rsidR="00686DC9">
        <w:rPr>
          <w:sz w:val="28"/>
          <w:szCs w:val="28"/>
        </w:rPr>
        <w:t>:</w:t>
      </w:r>
      <w:r>
        <w:rPr>
          <w:sz w:val="28"/>
          <w:szCs w:val="28"/>
        </w:rPr>
        <w:t xml:space="preserve"> </w:t>
      </w:r>
    </w:p>
    <w:p w:rsidR="00ED02DF" w:rsidRDefault="00ED02DF">
      <w:pPr>
        <w:spacing w:line="360" w:lineRule="auto"/>
        <w:jc w:val="both"/>
        <w:rPr>
          <w:sz w:val="28"/>
          <w:szCs w:val="28"/>
        </w:rPr>
      </w:pPr>
      <w:r>
        <w:rPr>
          <w:sz w:val="28"/>
          <w:szCs w:val="28"/>
        </w:rPr>
        <w:t xml:space="preserve"> </w:t>
      </w:r>
      <w:r>
        <w:rPr>
          <w:sz w:val="28"/>
          <w:szCs w:val="28"/>
        </w:rPr>
        <w:tab/>
        <w:t>-  совершенствованию контрольно-ревизионной работы  и экспертно-аналитической деятельности;</w:t>
      </w:r>
    </w:p>
    <w:p w:rsidR="00ED02DF" w:rsidRDefault="00ED02DF">
      <w:pPr>
        <w:spacing w:line="360" w:lineRule="auto"/>
        <w:ind w:firstLine="606"/>
        <w:jc w:val="both"/>
        <w:rPr>
          <w:sz w:val="28"/>
          <w:szCs w:val="28"/>
        </w:rPr>
      </w:pPr>
      <w:r>
        <w:rPr>
          <w:sz w:val="28"/>
          <w:szCs w:val="28"/>
        </w:rPr>
        <w:t xml:space="preserve">- совершенствованию деятельности в проведении внешней проверки </w:t>
      </w:r>
      <w:r>
        <w:rPr>
          <w:sz w:val="28"/>
          <w:szCs w:val="28"/>
        </w:rPr>
        <w:lastRenderedPageBreak/>
        <w:t>бюджетной отчетности главных администраторов бюджетных средств</w:t>
      </w:r>
      <w:r w:rsidR="00360421">
        <w:rPr>
          <w:sz w:val="28"/>
          <w:szCs w:val="28"/>
        </w:rPr>
        <w:t>.</w:t>
      </w:r>
    </w:p>
    <w:p w:rsidR="00ED02DF" w:rsidRDefault="00ED02DF">
      <w:pPr>
        <w:spacing w:line="360" w:lineRule="auto"/>
        <w:jc w:val="both"/>
        <w:rPr>
          <w:sz w:val="28"/>
          <w:szCs w:val="28"/>
        </w:rPr>
      </w:pPr>
    </w:p>
    <w:p w:rsidR="00ED02DF" w:rsidRDefault="00ED02DF" w:rsidP="00B46966">
      <w:pPr>
        <w:numPr>
          <w:ilvl w:val="1"/>
          <w:numId w:val="3"/>
        </w:numPr>
        <w:spacing w:line="360" w:lineRule="auto"/>
        <w:jc w:val="both"/>
        <w:rPr>
          <w:sz w:val="28"/>
          <w:szCs w:val="28"/>
        </w:rPr>
      </w:pPr>
      <w:r>
        <w:rPr>
          <w:sz w:val="28"/>
          <w:szCs w:val="28"/>
        </w:rPr>
        <w:t>Экспертно-аналитические мероприятия</w:t>
      </w:r>
    </w:p>
    <w:p w:rsidR="00522060" w:rsidRDefault="00522060" w:rsidP="00B46966">
      <w:pPr>
        <w:spacing w:line="360" w:lineRule="auto"/>
        <w:ind w:firstLine="708"/>
        <w:jc w:val="both"/>
        <w:rPr>
          <w:sz w:val="28"/>
          <w:szCs w:val="28"/>
        </w:rPr>
      </w:pPr>
      <w:r>
        <w:rPr>
          <w:sz w:val="28"/>
          <w:szCs w:val="28"/>
        </w:rPr>
        <w:t xml:space="preserve">Одним из ключевых   направлений деятельности контрольно-счетной палаты является проведение экспертно-аналитических мероприятий. Центральное место занимает подготовка заключений на проекты решений о бюджете муниципального образования. Проведена </w:t>
      </w:r>
      <w:r w:rsidR="00881F96">
        <w:rPr>
          <w:sz w:val="28"/>
          <w:szCs w:val="28"/>
        </w:rPr>
        <w:t xml:space="preserve">финансово-экономическая </w:t>
      </w:r>
      <w:r>
        <w:rPr>
          <w:sz w:val="28"/>
          <w:szCs w:val="28"/>
        </w:rPr>
        <w:t xml:space="preserve">экспертиза представленной в контрольно-счетную палату муниципальной программы. </w:t>
      </w:r>
    </w:p>
    <w:p w:rsidR="00522060" w:rsidRDefault="00522060" w:rsidP="00B46966">
      <w:pPr>
        <w:spacing w:line="360" w:lineRule="auto"/>
        <w:ind w:firstLine="708"/>
        <w:jc w:val="both"/>
        <w:rPr>
          <w:sz w:val="28"/>
          <w:szCs w:val="28"/>
        </w:rPr>
      </w:pPr>
      <w:r>
        <w:rPr>
          <w:sz w:val="28"/>
          <w:szCs w:val="28"/>
        </w:rPr>
        <w:t>Все материалы по итогам проведенных экспертно-аналитических мероприятий направлены в Медногорский городской Совет депутатов. Информация о наиболее важных проблемах доводилась до главы города.</w:t>
      </w:r>
    </w:p>
    <w:p w:rsidR="00ED02DF" w:rsidRDefault="00ED02DF" w:rsidP="00B46966">
      <w:pPr>
        <w:spacing w:line="360" w:lineRule="auto"/>
        <w:ind w:firstLine="708"/>
        <w:jc w:val="both"/>
        <w:rPr>
          <w:sz w:val="28"/>
          <w:szCs w:val="28"/>
        </w:rPr>
      </w:pPr>
      <w:r>
        <w:rPr>
          <w:sz w:val="28"/>
          <w:szCs w:val="28"/>
        </w:rPr>
        <w:t>Главная цель деятельности контрольно-счетной палаты — внешний контроль за исполнением бюджета муниципального образования.</w:t>
      </w:r>
    </w:p>
    <w:p w:rsidR="00ED02DF" w:rsidRDefault="00ED02DF">
      <w:pPr>
        <w:spacing w:line="360" w:lineRule="auto"/>
        <w:jc w:val="both"/>
        <w:rPr>
          <w:sz w:val="28"/>
          <w:szCs w:val="28"/>
        </w:rPr>
      </w:pPr>
      <w:r>
        <w:rPr>
          <w:sz w:val="28"/>
          <w:szCs w:val="28"/>
        </w:rPr>
        <w:tab/>
        <w:t>В 201</w:t>
      </w:r>
      <w:r w:rsidR="00162008">
        <w:rPr>
          <w:sz w:val="28"/>
          <w:szCs w:val="28"/>
        </w:rPr>
        <w:t>9</w:t>
      </w:r>
      <w:r>
        <w:rPr>
          <w:sz w:val="28"/>
          <w:szCs w:val="28"/>
        </w:rPr>
        <w:t xml:space="preserve"> году контроль за исполнением бюджета осуществлялся в форме предварительного, текущего и последующего контроля.</w:t>
      </w:r>
    </w:p>
    <w:p w:rsidR="005C12E6" w:rsidRDefault="00ED02DF" w:rsidP="0083643B">
      <w:pPr>
        <w:spacing w:line="360" w:lineRule="auto"/>
        <w:jc w:val="both"/>
        <w:rPr>
          <w:sz w:val="28"/>
          <w:szCs w:val="28"/>
        </w:rPr>
      </w:pPr>
      <w:r>
        <w:rPr>
          <w:sz w:val="28"/>
          <w:szCs w:val="28"/>
        </w:rPr>
        <w:tab/>
        <w:t>2.1</w:t>
      </w:r>
      <w:r w:rsidR="0083643B">
        <w:rPr>
          <w:sz w:val="28"/>
          <w:szCs w:val="28"/>
        </w:rPr>
        <w:t xml:space="preserve">. </w:t>
      </w:r>
      <w:r>
        <w:rPr>
          <w:sz w:val="28"/>
          <w:szCs w:val="28"/>
        </w:rPr>
        <w:t>В целях осуществления предварительного контроля за соблюдением требований федерального и регионального законодательства, а также нормативно — правовых актов органов местного самоуправления, касающихся финансово — бюджетны</w:t>
      </w:r>
      <w:r w:rsidR="00B46966">
        <w:rPr>
          <w:sz w:val="28"/>
          <w:szCs w:val="28"/>
        </w:rPr>
        <w:t>х</w:t>
      </w:r>
      <w:r>
        <w:rPr>
          <w:sz w:val="28"/>
          <w:szCs w:val="28"/>
        </w:rPr>
        <w:t xml:space="preserve"> вопросов  контрольно-счетной палатой города Медногорска  в 201</w:t>
      </w:r>
      <w:r w:rsidR="00162008">
        <w:rPr>
          <w:sz w:val="28"/>
          <w:szCs w:val="28"/>
        </w:rPr>
        <w:t>9</w:t>
      </w:r>
      <w:r>
        <w:rPr>
          <w:sz w:val="28"/>
          <w:szCs w:val="28"/>
        </w:rPr>
        <w:t xml:space="preserve"> году проведено </w:t>
      </w:r>
      <w:r w:rsidR="001F460F">
        <w:rPr>
          <w:sz w:val="28"/>
          <w:szCs w:val="28"/>
        </w:rPr>
        <w:t>1</w:t>
      </w:r>
      <w:r w:rsidR="00521BC6">
        <w:rPr>
          <w:sz w:val="28"/>
          <w:szCs w:val="28"/>
        </w:rPr>
        <w:t>4</w:t>
      </w:r>
      <w:r w:rsidR="001F460F">
        <w:rPr>
          <w:sz w:val="28"/>
          <w:szCs w:val="28"/>
        </w:rPr>
        <w:t xml:space="preserve"> экспе</w:t>
      </w:r>
      <w:r w:rsidR="002D26CC">
        <w:rPr>
          <w:sz w:val="28"/>
          <w:szCs w:val="28"/>
        </w:rPr>
        <w:t xml:space="preserve">ртно-аналитических мероприятий. За отчетный период Советом депутатов  направлено на экспертизу в контрольно-счетную палату </w:t>
      </w:r>
      <w:r w:rsidR="00521BC6">
        <w:rPr>
          <w:sz w:val="28"/>
          <w:szCs w:val="28"/>
        </w:rPr>
        <w:t>7</w:t>
      </w:r>
      <w:r w:rsidR="00E91E9E">
        <w:rPr>
          <w:sz w:val="28"/>
          <w:szCs w:val="28"/>
        </w:rPr>
        <w:t xml:space="preserve"> </w:t>
      </w:r>
      <w:r w:rsidR="002D26CC">
        <w:rPr>
          <w:sz w:val="28"/>
          <w:szCs w:val="28"/>
        </w:rPr>
        <w:t>проектов решений, касающихся внесения изменений в бюджет  муниципального образования на 201</w:t>
      </w:r>
      <w:r w:rsidR="00521BC6">
        <w:rPr>
          <w:sz w:val="28"/>
          <w:szCs w:val="28"/>
        </w:rPr>
        <w:t>9</w:t>
      </w:r>
      <w:r w:rsidR="002D26CC">
        <w:rPr>
          <w:sz w:val="28"/>
          <w:szCs w:val="28"/>
        </w:rPr>
        <w:t xml:space="preserve"> год и плановый период 20</w:t>
      </w:r>
      <w:r w:rsidR="00521BC6">
        <w:rPr>
          <w:sz w:val="28"/>
          <w:szCs w:val="28"/>
        </w:rPr>
        <w:t xml:space="preserve">20 </w:t>
      </w:r>
      <w:r w:rsidR="00857D53">
        <w:rPr>
          <w:sz w:val="28"/>
          <w:szCs w:val="28"/>
        </w:rPr>
        <w:t xml:space="preserve"> и 20</w:t>
      </w:r>
      <w:r w:rsidR="00521BC6">
        <w:rPr>
          <w:sz w:val="28"/>
          <w:szCs w:val="28"/>
        </w:rPr>
        <w:t>21</w:t>
      </w:r>
      <w:r w:rsidR="00857D53">
        <w:rPr>
          <w:sz w:val="28"/>
          <w:szCs w:val="28"/>
        </w:rPr>
        <w:t xml:space="preserve"> </w:t>
      </w:r>
      <w:r w:rsidR="002D26CC">
        <w:rPr>
          <w:sz w:val="28"/>
          <w:szCs w:val="28"/>
        </w:rPr>
        <w:t>год</w:t>
      </w:r>
      <w:r w:rsidR="00857D53">
        <w:rPr>
          <w:sz w:val="28"/>
          <w:szCs w:val="28"/>
        </w:rPr>
        <w:t>ов</w:t>
      </w:r>
      <w:r w:rsidR="002D26CC">
        <w:rPr>
          <w:sz w:val="28"/>
          <w:szCs w:val="28"/>
        </w:rPr>
        <w:t xml:space="preserve">. </w:t>
      </w:r>
      <w:r w:rsidR="001F460F">
        <w:rPr>
          <w:sz w:val="28"/>
          <w:szCs w:val="28"/>
        </w:rPr>
        <w:t xml:space="preserve"> </w:t>
      </w:r>
      <w:r w:rsidR="00E91E9E">
        <w:rPr>
          <w:sz w:val="28"/>
          <w:szCs w:val="28"/>
        </w:rPr>
        <w:t xml:space="preserve"> </w:t>
      </w:r>
    </w:p>
    <w:p w:rsidR="005C12E6" w:rsidRDefault="005C12E6">
      <w:pPr>
        <w:spacing w:line="360" w:lineRule="auto"/>
        <w:ind w:firstLine="606"/>
        <w:jc w:val="both"/>
        <w:rPr>
          <w:sz w:val="28"/>
          <w:szCs w:val="28"/>
        </w:rPr>
      </w:pPr>
      <w:r>
        <w:rPr>
          <w:sz w:val="28"/>
          <w:szCs w:val="28"/>
        </w:rPr>
        <w:t>Основной задачей</w:t>
      </w:r>
      <w:r w:rsidR="006E1446">
        <w:rPr>
          <w:sz w:val="28"/>
          <w:szCs w:val="28"/>
        </w:rPr>
        <w:t xml:space="preserve"> </w:t>
      </w:r>
      <w:r>
        <w:rPr>
          <w:sz w:val="28"/>
          <w:szCs w:val="28"/>
        </w:rPr>
        <w:t>проводимой в 201</w:t>
      </w:r>
      <w:r w:rsidR="00521BC6">
        <w:rPr>
          <w:sz w:val="28"/>
          <w:szCs w:val="28"/>
        </w:rPr>
        <w:t>9</w:t>
      </w:r>
      <w:r>
        <w:rPr>
          <w:sz w:val="28"/>
          <w:szCs w:val="28"/>
        </w:rPr>
        <w:t xml:space="preserve"> году финансовой </w:t>
      </w:r>
      <w:r w:rsidR="006E1446">
        <w:rPr>
          <w:sz w:val="28"/>
          <w:szCs w:val="28"/>
        </w:rPr>
        <w:t>э</w:t>
      </w:r>
      <w:r>
        <w:rPr>
          <w:sz w:val="28"/>
          <w:szCs w:val="28"/>
        </w:rPr>
        <w:t>кспертизы, как и в прошлые</w:t>
      </w:r>
      <w:r w:rsidR="006E1446">
        <w:rPr>
          <w:sz w:val="28"/>
          <w:szCs w:val="28"/>
        </w:rPr>
        <w:t xml:space="preserve"> годы, являлось установление</w:t>
      </w:r>
      <w:r w:rsidR="006C67EF">
        <w:rPr>
          <w:sz w:val="28"/>
          <w:szCs w:val="28"/>
        </w:rPr>
        <w:t xml:space="preserve"> соответствия </w:t>
      </w:r>
      <w:r w:rsidR="006E1446">
        <w:rPr>
          <w:sz w:val="28"/>
          <w:szCs w:val="28"/>
        </w:rPr>
        <w:t xml:space="preserve"> законопроекта действующему законодательству и определение обоснованности вносимых изменений в бюджет муниципального образования</w:t>
      </w:r>
      <w:r w:rsidR="006C67EF">
        <w:rPr>
          <w:sz w:val="28"/>
          <w:szCs w:val="28"/>
        </w:rPr>
        <w:t>.</w:t>
      </w:r>
    </w:p>
    <w:p w:rsidR="00ED02DF" w:rsidRDefault="00E91E9E">
      <w:pPr>
        <w:spacing w:line="360" w:lineRule="auto"/>
        <w:ind w:firstLine="606"/>
        <w:jc w:val="both"/>
        <w:rPr>
          <w:sz w:val="28"/>
          <w:szCs w:val="28"/>
        </w:rPr>
      </w:pPr>
      <w:r>
        <w:rPr>
          <w:sz w:val="28"/>
          <w:szCs w:val="28"/>
        </w:rPr>
        <w:t xml:space="preserve">В ходе проведения экспертиз выявлены нарушения законодательства  на </w:t>
      </w:r>
      <w:r>
        <w:rPr>
          <w:sz w:val="28"/>
          <w:szCs w:val="28"/>
        </w:rPr>
        <w:lastRenderedPageBreak/>
        <w:t xml:space="preserve">сумму </w:t>
      </w:r>
      <w:r w:rsidR="00521BC6">
        <w:rPr>
          <w:sz w:val="28"/>
          <w:szCs w:val="28"/>
        </w:rPr>
        <w:t>848,4</w:t>
      </w:r>
      <w:r w:rsidR="004A4C59">
        <w:rPr>
          <w:sz w:val="28"/>
          <w:szCs w:val="28"/>
        </w:rPr>
        <w:t xml:space="preserve"> </w:t>
      </w:r>
      <w:r>
        <w:rPr>
          <w:sz w:val="28"/>
          <w:szCs w:val="28"/>
        </w:rPr>
        <w:t xml:space="preserve"> тыс. руб.</w:t>
      </w:r>
      <w:r w:rsidR="006E1446">
        <w:rPr>
          <w:sz w:val="28"/>
          <w:szCs w:val="28"/>
        </w:rPr>
        <w:t xml:space="preserve">, в связи с чем </w:t>
      </w:r>
      <w:r w:rsidR="0083643B">
        <w:rPr>
          <w:sz w:val="28"/>
          <w:szCs w:val="28"/>
        </w:rPr>
        <w:t>контрольно-</w:t>
      </w:r>
      <w:r w:rsidR="006E1446">
        <w:rPr>
          <w:sz w:val="28"/>
          <w:szCs w:val="28"/>
        </w:rPr>
        <w:t>счетной пал</w:t>
      </w:r>
      <w:r w:rsidR="006C67EF">
        <w:rPr>
          <w:sz w:val="28"/>
          <w:szCs w:val="28"/>
        </w:rPr>
        <w:t>а</w:t>
      </w:r>
      <w:r w:rsidR="006E1446">
        <w:rPr>
          <w:sz w:val="28"/>
          <w:szCs w:val="28"/>
        </w:rPr>
        <w:t xml:space="preserve">той вносились предложения рекомендательного характера. </w:t>
      </w:r>
      <w:r>
        <w:rPr>
          <w:sz w:val="28"/>
          <w:szCs w:val="28"/>
        </w:rPr>
        <w:t xml:space="preserve"> П</w:t>
      </w:r>
      <w:r w:rsidR="00764B46">
        <w:rPr>
          <w:sz w:val="28"/>
          <w:szCs w:val="28"/>
        </w:rPr>
        <w:t>о</w:t>
      </w:r>
      <w:r>
        <w:rPr>
          <w:sz w:val="28"/>
          <w:szCs w:val="28"/>
        </w:rPr>
        <w:t xml:space="preserve">сле устранения  </w:t>
      </w:r>
      <w:r w:rsidR="00764B46">
        <w:rPr>
          <w:sz w:val="28"/>
          <w:szCs w:val="28"/>
        </w:rPr>
        <w:t xml:space="preserve"> нарушений</w:t>
      </w:r>
      <w:r w:rsidR="00356E02">
        <w:rPr>
          <w:sz w:val="28"/>
          <w:szCs w:val="28"/>
        </w:rPr>
        <w:t>, не позволяющих принять решение о внесении изменений,  контрольно</w:t>
      </w:r>
      <w:r w:rsidR="006E1446">
        <w:rPr>
          <w:sz w:val="28"/>
          <w:szCs w:val="28"/>
        </w:rPr>
        <w:t>-</w:t>
      </w:r>
      <w:r w:rsidR="00356E02">
        <w:rPr>
          <w:sz w:val="28"/>
          <w:szCs w:val="28"/>
        </w:rPr>
        <w:t>счетной</w:t>
      </w:r>
      <w:r w:rsidR="006E1446">
        <w:rPr>
          <w:sz w:val="28"/>
          <w:szCs w:val="28"/>
        </w:rPr>
        <w:t xml:space="preserve"> палатой </w:t>
      </w:r>
      <w:r w:rsidR="00356E02">
        <w:rPr>
          <w:sz w:val="28"/>
          <w:szCs w:val="28"/>
        </w:rPr>
        <w:t xml:space="preserve"> даны  положительные заключения</w:t>
      </w:r>
      <w:r w:rsidR="00764B46">
        <w:rPr>
          <w:sz w:val="28"/>
          <w:szCs w:val="28"/>
        </w:rPr>
        <w:t xml:space="preserve"> </w:t>
      </w:r>
      <w:r w:rsidR="002D26CC">
        <w:rPr>
          <w:sz w:val="28"/>
          <w:szCs w:val="28"/>
        </w:rPr>
        <w:t>об отсутствии нарушений и противоречий действующему бюджетному законодательству.</w:t>
      </w:r>
      <w:r w:rsidR="004A4C59">
        <w:rPr>
          <w:sz w:val="28"/>
          <w:szCs w:val="28"/>
        </w:rPr>
        <w:t xml:space="preserve"> </w:t>
      </w:r>
    </w:p>
    <w:p w:rsidR="00ED02DF" w:rsidRDefault="00ED02DF" w:rsidP="006C67EF">
      <w:pPr>
        <w:spacing w:line="360" w:lineRule="auto"/>
        <w:ind w:firstLine="708"/>
        <w:jc w:val="both"/>
        <w:rPr>
          <w:sz w:val="28"/>
          <w:szCs w:val="28"/>
        </w:rPr>
      </w:pPr>
      <w:r>
        <w:rPr>
          <w:sz w:val="28"/>
          <w:szCs w:val="28"/>
        </w:rPr>
        <w:t xml:space="preserve">2.2. В рамках контроля за своевременностью исполнения бюджета контрольно-счетной палатой проводился ежеквартальный мониторинг исполнения бюджета муниципального образования. </w:t>
      </w:r>
      <w:r w:rsidR="00415695">
        <w:rPr>
          <w:sz w:val="28"/>
          <w:szCs w:val="28"/>
        </w:rPr>
        <w:t xml:space="preserve"> Экспертно-аналитическая деятельность заключается в анализе нарушений и отклонений в бюджетном процессе. Наряду с проведением экспертиз проектов бюджета муниципального образования</w:t>
      </w:r>
      <w:r w:rsidR="00364E92">
        <w:rPr>
          <w:sz w:val="28"/>
          <w:szCs w:val="28"/>
        </w:rPr>
        <w:t xml:space="preserve"> и муниципальных программ, контрольно-счетной палатой </w:t>
      </w:r>
      <w:r w:rsidR="00415695">
        <w:rPr>
          <w:sz w:val="28"/>
          <w:szCs w:val="28"/>
        </w:rPr>
        <w:t xml:space="preserve"> </w:t>
      </w:r>
      <w:r w:rsidR="00364E92">
        <w:rPr>
          <w:sz w:val="28"/>
          <w:szCs w:val="28"/>
        </w:rPr>
        <w:t>н</w:t>
      </w:r>
      <w:r>
        <w:rPr>
          <w:sz w:val="28"/>
          <w:szCs w:val="28"/>
        </w:rPr>
        <w:t>а основании данных отчетов об исполнении  бюджета муниципального образования, представленных финансовым отделом администрации города, подготовлено и представлено в Медногорский городской Совет депутатов 3 аналитических записки об исполнении бюджета.</w:t>
      </w:r>
    </w:p>
    <w:p w:rsidR="00ED02DF" w:rsidRDefault="00ED02DF">
      <w:pPr>
        <w:spacing w:line="360" w:lineRule="auto"/>
        <w:jc w:val="both"/>
        <w:rPr>
          <w:sz w:val="28"/>
          <w:szCs w:val="28"/>
        </w:rPr>
      </w:pPr>
      <w:r>
        <w:rPr>
          <w:sz w:val="28"/>
          <w:szCs w:val="28"/>
        </w:rPr>
        <w:tab/>
        <w:t xml:space="preserve">2.3.  В порядке  предварительного контроля  контрольно-счетной палатой </w:t>
      </w:r>
      <w:r w:rsidR="00BB6489">
        <w:rPr>
          <w:sz w:val="28"/>
          <w:szCs w:val="28"/>
        </w:rPr>
        <w:t xml:space="preserve">проведена </w:t>
      </w:r>
      <w:r>
        <w:rPr>
          <w:sz w:val="28"/>
          <w:szCs w:val="28"/>
        </w:rPr>
        <w:t>экспертиза проекта решения «Об утверждении бюджета муниципального образования  город Медногорск на 20</w:t>
      </w:r>
      <w:r w:rsidR="00521BC6">
        <w:rPr>
          <w:sz w:val="28"/>
          <w:szCs w:val="28"/>
        </w:rPr>
        <w:t>20</w:t>
      </w:r>
      <w:r>
        <w:rPr>
          <w:sz w:val="28"/>
          <w:szCs w:val="28"/>
        </w:rPr>
        <w:t xml:space="preserve"> год</w:t>
      </w:r>
      <w:r w:rsidR="00EF7C5E">
        <w:rPr>
          <w:sz w:val="28"/>
          <w:szCs w:val="28"/>
        </w:rPr>
        <w:t xml:space="preserve"> и плановый период 20</w:t>
      </w:r>
      <w:r w:rsidR="00521BC6">
        <w:rPr>
          <w:sz w:val="28"/>
          <w:szCs w:val="28"/>
        </w:rPr>
        <w:t>21</w:t>
      </w:r>
      <w:r w:rsidR="00EF7C5E">
        <w:rPr>
          <w:sz w:val="28"/>
          <w:szCs w:val="28"/>
        </w:rPr>
        <w:t xml:space="preserve"> и 202</w:t>
      </w:r>
      <w:r w:rsidR="00521BC6">
        <w:rPr>
          <w:sz w:val="28"/>
          <w:szCs w:val="28"/>
        </w:rPr>
        <w:t>2</w:t>
      </w:r>
      <w:r w:rsidR="00EF7C5E">
        <w:rPr>
          <w:sz w:val="28"/>
          <w:szCs w:val="28"/>
        </w:rPr>
        <w:t xml:space="preserve"> годов</w:t>
      </w:r>
      <w:r w:rsidR="00F97655">
        <w:rPr>
          <w:sz w:val="28"/>
          <w:szCs w:val="28"/>
        </w:rPr>
        <w:t>».</w:t>
      </w:r>
      <w:r>
        <w:rPr>
          <w:sz w:val="28"/>
          <w:szCs w:val="28"/>
        </w:rPr>
        <w:tab/>
        <w:t>Заключение контрольно-счетной палаты  на проект решения «Об утверждении бюджета муниципального образования город Медногорск на</w:t>
      </w:r>
      <w:r w:rsidR="00A75083">
        <w:rPr>
          <w:sz w:val="28"/>
          <w:szCs w:val="28"/>
        </w:rPr>
        <w:t xml:space="preserve"> 20</w:t>
      </w:r>
      <w:r w:rsidR="00521BC6">
        <w:rPr>
          <w:sz w:val="28"/>
          <w:szCs w:val="28"/>
        </w:rPr>
        <w:t>20</w:t>
      </w:r>
      <w:r w:rsidR="00A75083">
        <w:rPr>
          <w:sz w:val="28"/>
          <w:szCs w:val="28"/>
        </w:rPr>
        <w:t xml:space="preserve"> год и плановый период 20</w:t>
      </w:r>
      <w:r w:rsidR="00521BC6">
        <w:rPr>
          <w:sz w:val="28"/>
          <w:szCs w:val="28"/>
        </w:rPr>
        <w:t>21</w:t>
      </w:r>
      <w:r w:rsidR="00A75083">
        <w:rPr>
          <w:sz w:val="28"/>
          <w:szCs w:val="28"/>
        </w:rPr>
        <w:t xml:space="preserve"> и 202</w:t>
      </w:r>
      <w:r w:rsidR="00521BC6">
        <w:rPr>
          <w:sz w:val="28"/>
          <w:szCs w:val="28"/>
        </w:rPr>
        <w:t>2</w:t>
      </w:r>
      <w:r w:rsidR="00A75083">
        <w:rPr>
          <w:sz w:val="28"/>
          <w:szCs w:val="28"/>
        </w:rPr>
        <w:t xml:space="preserve"> годов»</w:t>
      </w:r>
      <w:r>
        <w:rPr>
          <w:sz w:val="28"/>
          <w:szCs w:val="28"/>
        </w:rPr>
        <w:t xml:space="preserve"> подготовлено в соответствии с</w:t>
      </w:r>
      <w:r w:rsidR="001B0A62">
        <w:rPr>
          <w:sz w:val="28"/>
          <w:szCs w:val="28"/>
        </w:rPr>
        <w:t xml:space="preserve">о статьей 157 </w:t>
      </w:r>
      <w:r>
        <w:rPr>
          <w:sz w:val="28"/>
          <w:szCs w:val="28"/>
        </w:rPr>
        <w:t xml:space="preserve"> Бюджетн</w:t>
      </w:r>
      <w:r w:rsidR="001B0A62">
        <w:rPr>
          <w:sz w:val="28"/>
          <w:szCs w:val="28"/>
        </w:rPr>
        <w:t>ого</w:t>
      </w:r>
      <w:r>
        <w:rPr>
          <w:sz w:val="28"/>
          <w:szCs w:val="28"/>
        </w:rPr>
        <w:t xml:space="preserve"> кодекс</w:t>
      </w:r>
      <w:r w:rsidR="001B0A62">
        <w:rPr>
          <w:sz w:val="28"/>
          <w:szCs w:val="28"/>
        </w:rPr>
        <w:t>а</w:t>
      </w:r>
      <w:r>
        <w:rPr>
          <w:sz w:val="28"/>
          <w:szCs w:val="28"/>
        </w:rPr>
        <w:t xml:space="preserve"> Российской Федерации, Положением о контрольно-счетной палате, Положением о бюджетном  процессе в муниципальн</w:t>
      </w:r>
      <w:r w:rsidR="001B0A62">
        <w:rPr>
          <w:sz w:val="28"/>
          <w:szCs w:val="28"/>
        </w:rPr>
        <w:t>ом образовании город Медногорск, утвержденн</w:t>
      </w:r>
      <w:r w:rsidR="00360421">
        <w:rPr>
          <w:sz w:val="28"/>
          <w:szCs w:val="28"/>
        </w:rPr>
        <w:t>ым</w:t>
      </w:r>
      <w:r w:rsidR="001B0A62">
        <w:rPr>
          <w:sz w:val="28"/>
          <w:szCs w:val="28"/>
        </w:rPr>
        <w:t xml:space="preserve">  решением Медногорского городского Совета депутатов от 22.10.2013 № 340 «Об утверждении Положения о бюджетном процессе в муниципальном образовании город Медногорск»</w:t>
      </w:r>
      <w:r w:rsidR="00360421">
        <w:rPr>
          <w:sz w:val="28"/>
          <w:szCs w:val="28"/>
        </w:rPr>
        <w:t>.</w:t>
      </w:r>
    </w:p>
    <w:p w:rsidR="00EF6924" w:rsidRDefault="00ED02DF">
      <w:pPr>
        <w:spacing w:line="360" w:lineRule="auto"/>
        <w:jc w:val="both"/>
        <w:rPr>
          <w:sz w:val="28"/>
          <w:szCs w:val="28"/>
        </w:rPr>
      </w:pPr>
      <w:r>
        <w:rPr>
          <w:sz w:val="28"/>
          <w:szCs w:val="28"/>
        </w:rPr>
        <w:tab/>
      </w:r>
      <w:r w:rsidR="00E94606">
        <w:rPr>
          <w:sz w:val="28"/>
          <w:szCs w:val="28"/>
        </w:rPr>
        <w:t xml:space="preserve">При подготовке заключения контрольно-счетная палата учитывала необходимость реализации положений, сформулированных  в основных </w:t>
      </w:r>
      <w:r w:rsidR="00E94606">
        <w:rPr>
          <w:sz w:val="28"/>
          <w:szCs w:val="28"/>
        </w:rPr>
        <w:lastRenderedPageBreak/>
        <w:t xml:space="preserve">направлениях бюджетной </w:t>
      </w:r>
      <w:r w:rsidR="00521BC6">
        <w:rPr>
          <w:sz w:val="28"/>
          <w:szCs w:val="28"/>
        </w:rPr>
        <w:t xml:space="preserve">и </w:t>
      </w:r>
      <w:r w:rsidR="00E94606">
        <w:rPr>
          <w:sz w:val="28"/>
          <w:szCs w:val="28"/>
        </w:rPr>
        <w:t>налоговой политики   муниципального  образования город Медногорск на 20</w:t>
      </w:r>
      <w:r w:rsidR="00521BC6">
        <w:rPr>
          <w:sz w:val="28"/>
          <w:szCs w:val="28"/>
        </w:rPr>
        <w:t>20</w:t>
      </w:r>
      <w:r w:rsidR="00E94606">
        <w:rPr>
          <w:sz w:val="28"/>
          <w:szCs w:val="28"/>
        </w:rPr>
        <w:t xml:space="preserve"> год и плановый период 20</w:t>
      </w:r>
      <w:r w:rsidR="00521BC6">
        <w:rPr>
          <w:sz w:val="28"/>
          <w:szCs w:val="28"/>
        </w:rPr>
        <w:t>21</w:t>
      </w:r>
      <w:r w:rsidR="00E94606">
        <w:rPr>
          <w:sz w:val="28"/>
          <w:szCs w:val="28"/>
        </w:rPr>
        <w:t xml:space="preserve"> и 20</w:t>
      </w:r>
      <w:r w:rsidR="00EF7C5E">
        <w:rPr>
          <w:sz w:val="28"/>
          <w:szCs w:val="28"/>
        </w:rPr>
        <w:t>2</w:t>
      </w:r>
      <w:r w:rsidR="00521BC6">
        <w:rPr>
          <w:sz w:val="28"/>
          <w:szCs w:val="28"/>
        </w:rPr>
        <w:t>2</w:t>
      </w:r>
      <w:r w:rsidR="00E94606">
        <w:rPr>
          <w:sz w:val="28"/>
          <w:szCs w:val="28"/>
        </w:rPr>
        <w:t xml:space="preserve"> годов</w:t>
      </w:r>
      <w:r w:rsidR="00521BC6">
        <w:rPr>
          <w:sz w:val="28"/>
          <w:szCs w:val="28"/>
        </w:rPr>
        <w:t xml:space="preserve"> и основных направлениях долговой политики муниципального образования город Медногорск на 2020 год и плановый период 2021</w:t>
      </w:r>
      <w:r w:rsidR="00E55E1F">
        <w:rPr>
          <w:sz w:val="28"/>
          <w:szCs w:val="28"/>
        </w:rPr>
        <w:t>и</w:t>
      </w:r>
      <w:r w:rsidR="00521BC6">
        <w:rPr>
          <w:sz w:val="28"/>
          <w:szCs w:val="28"/>
        </w:rPr>
        <w:t xml:space="preserve"> 2022 годов</w:t>
      </w:r>
      <w:r w:rsidR="00E94606">
        <w:rPr>
          <w:sz w:val="28"/>
          <w:szCs w:val="28"/>
        </w:rPr>
        <w:t xml:space="preserve">, утвержденных постановлением администрации муниципального образования от </w:t>
      </w:r>
      <w:r w:rsidR="00DC1C67">
        <w:rPr>
          <w:sz w:val="28"/>
          <w:szCs w:val="28"/>
        </w:rPr>
        <w:t>29</w:t>
      </w:r>
      <w:r w:rsidR="00E94606">
        <w:rPr>
          <w:sz w:val="28"/>
          <w:szCs w:val="28"/>
        </w:rPr>
        <w:t>.1</w:t>
      </w:r>
      <w:r w:rsidR="00DC1C67">
        <w:rPr>
          <w:sz w:val="28"/>
          <w:szCs w:val="28"/>
        </w:rPr>
        <w:t>0</w:t>
      </w:r>
      <w:r w:rsidR="00E94606">
        <w:rPr>
          <w:sz w:val="28"/>
          <w:szCs w:val="28"/>
        </w:rPr>
        <w:t>.201</w:t>
      </w:r>
      <w:r w:rsidR="00DC1C67">
        <w:rPr>
          <w:sz w:val="28"/>
          <w:szCs w:val="28"/>
        </w:rPr>
        <w:t>9</w:t>
      </w:r>
      <w:r w:rsidR="00E94606">
        <w:rPr>
          <w:sz w:val="28"/>
          <w:szCs w:val="28"/>
        </w:rPr>
        <w:t xml:space="preserve"> г.  № 1</w:t>
      </w:r>
      <w:r w:rsidR="00DC1C67">
        <w:rPr>
          <w:sz w:val="28"/>
          <w:szCs w:val="28"/>
        </w:rPr>
        <w:t>1</w:t>
      </w:r>
      <w:r w:rsidR="00B80AF2">
        <w:rPr>
          <w:sz w:val="28"/>
          <w:szCs w:val="28"/>
        </w:rPr>
        <w:t>99</w:t>
      </w:r>
      <w:r w:rsidR="00857D53">
        <w:rPr>
          <w:sz w:val="28"/>
          <w:szCs w:val="28"/>
        </w:rPr>
        <w:t>-па,</w:t>
      </w:r>
      <w:r w:rsidR="00E94606">
        <w:rPr>
          <w:sz w:val="28"/>
          <w:szCs w:val="28"/>
        </w:rPr>
        <w:t xml:space="preserve">  в соответствии со стать</w:t>
      </w:r>
      <w:r w:rsidR="00857D53">
        <w:rPr>
          <w:sz w:val="28"/>
          <w:szCs w:val="28"/>
        </w:rPr>
        <w:t>ей</w:t>
      </w:r>
      <w:r w:rsidR="00E94606">
        <w:rPr>
          <w:sz w:val="28"/>
          <w:szCs w:val="28"/>
        </w:rPr>
        <w:t xml:space="preserve"> 184.2 Бюджетного кодекса Российской Федерации и статьями 6, 18 Положения  о бюджетном процессе </w:t>
      </w:r>
      <w:r w:rsidR="00BD73EC">
        <w:rPr>
          <w:sz w:val="28"/>
          <w:szCs w:val="28"/>
        </w:rPr>
        <w:t>в муниципальном образовании город Медногорск</w:t>
      </w:r>
      <w:r w:rsidR="00857D53">
        <w:rPr>
          <w:sz w:val="28"/>
          <w:szCs w:val="28"/>
        </w:rPr>
        <w:t>.</w:t>
      </w:r>
      <w:r>
        <w:rPr>
          <w:sz w:val="28"/>
          <w:szCs w:val="28"/>
        </w:rPr>
        <w:t xml:space="preserve">  Проведен анализ полноты и правильности отражения доходов городского бюджета  в соответствии с Методикой формирования бюджета муниципального образования город Медногорск на 20</w:t>
      </w:r>
      <w:r w:rsidR="00DC1C67">
        <w:rPr>
          <w:sz w:val="28"/>
          <w:szCs w:val="28"/>
        </w:rPr>
        <w:t>20</w:t>
      </w:r>
      <w:r w:rsidR="004D767F">
        <w:rPr>
          <w:sz w:val="28"/>
          <w:szCs w:val="28"/>
        </w:rPr>
        <w:t xml:space="preserve"> </w:t>
      </w:r>
      <w:r>
        <w:rPr>
          <w:sz w:val="28"/>
          <w:szCs w:val="28"/>
        </w:rPr>
        <w:t>год и плановый период 20</w:t>
      </w:r>
      <w:r w:rsidR="00DC1C67">
        <w:rPr>
          <w:sz w:val="28"/>
          <w:szCs w:val="28"/>
        </w:rPr>
        <w:t>21</w:t>
      </w:r>
      <w:r>
        <w:rPr>
          <w:sz w:val="28"/>
          <w:szCs w:val="28"/>
        </w:rPr>
        <w:t xml:space="preserve"> и 20</w:t>
      </w:r>
      <w:r w:rsidR="004D767F">
        <w:rPr>
          <w:sz w:val="28"/>
          <w:szCs w:val="28"/>
        </w:rPr>
        <w:t>2</w:t>
      </w:r>
      <w:r w:rsidR="00DC1C67">
        <w:rPr>
          <w:sz w:val="28"/>
          <w:szCs w:val="28"/>
        </w:rPr>
        <w:t>2</w:t>
      </w:r>
      <w:r>
        <w:rPr>
          <w:sz w:val="28"/>
          <w:szCs w:val="28"/>
        </w:rPr>
        <w:t xml:space="preserve"> годов, показателей прогноза социально-экономического развития муниципального образования город Медногорск и влияние на объем доходов изменений в налоговом  законодательстве Российской Федерации, законодательных актах Оренбургской области и решениях органов местного самоуправления муниципального образования город Медногорск, определена полнота и обоснованность объемов расходов в соответствии с Методикой формирования бюджета муниципального образования город Медногорск на 20</w:t>
      </w:r>
      <w:r w:rsidR="00DC1C67">
        <w:rPr>
          <w:sz w:val="28"/>
          <w:szCs w:val="28"/>
        </w:rPr>
        <w:t>20</w:t>
      </w:r>
      <w:r w:rsidR="00A75083">
        <w:rPr>
          <w:sz w:val="28"/>
          <w:szCs w:val="28"/>
        </w:rPr>
        <w:t xml:space="preserve"> год и плановый период 20</w:t>
      </w:r>
      <w:r w:rsidR="00DC1C67">
        <w:rPr>
          <w:sz w:val="28"/>
          <w:szCs w:val="28"/>
        </w:rPr>
        <w:t>21</w:t>
      </w:r>
      <w:r w:rsidR="00A75083">
        <w:rPr>
          <w:sz w:val="28"/>
          <w:szCs w:val="28"/>
        </w:rPr>
        <w:t xml:space="preserve"> и 202</w:t>
      </w:r>
      <w:r w:rsidR="00DC1C67">
        <w:rPr>
          <w:sz w:val="28"/>
          <w:szCs w:val="28"/>
        </w:rPr>
        <w:t>2</w:t>
      </w:r>
    </w:p>
    <w:p w:rsidR="00ED02DF" w:rsidRDefault="00A75083">
      <w:pPr>
        <w:spacing w:line="360" w:lineRule="auto"/>
        <w:jc w:val="both"/>
        <w:rPr>
          <w:sz w:val="28"/>
          <w:szCs w:val="28"/>
        </w:rPr>
      </w:pPr>
      <w:r>
        <w:rPr>
          <w:sz w:val="28"/>
          <w:szCs w:val="28"/>
        </w:rPr>
        <w:t xml:space="preserve"> годов</w:t>
      </w:r>
      <w:r w:rsidR="0073465C">
        <w:rPr>
          <w:sz w:val="28"/>
          <w:szCs w:val="28"/>
        </w:rPr>
        <w:t>.</w:t>
      </w:r>
      <w:r w:rsidR="005F3F8B">
        <w:rPr>
          <w:sz w:val="28"/>
          <w:szCs w:val="28"/>
        </w:rPr>
        <w:t xml:space="preserve"> </w:t>
      </w:r>
      <w:r w:rsidR="00ED02DF">
        <w:rPr>
          <w:sz w:val="28"/>
          <w:szCs w:val="28"/>
        </w:rPr>
        <w:t xml:space="preserve">В результате проведенной экспертизы установлено, что доходные статьи, расходные статьи и источники финансирования дефицита бюджета отражены в бюджете муниципального образования город Медногорск в соответствии со статьей 32 Бюджетного кодекса Российской Федерации в обязательном порядке и в полном объеме, расходные статьи отражены в соответствии с доходами. </w:t>
      </w:r>
    </w:p>
    <w:p w:rsidR="004D767F" w:rsidRDefault="004D767F" w:rsidP="0073465C">
      <w:pPr>
        <w:spacing w:line="360" w:lineRule="auto"/>
        <w:ind w:left="-28" w:firstLine="19"/>
        <w:jc w:val="both"/>
        <w:rPr>
          <w:sz w:val="28"/>
          <w:szCs w:val="28"/>
        </w:rPr>
      </w:pPr>
      <w:r>
        <w:rPr>
          <w:sz w:val="28"/>
          <w:szCs w:val="28"/>
        </w:rPr>
        <w:t xml:space="preserve"> </w:t>
      </w:r>
      <w:r>
        <w:rPr>
          <w:sz w:val="28"/>
          <w:szCs w:val="28"/>
        </w:rPr>
        <w:tab/>
        <w:t xml:space="preserve">В ходе экспертизы проведен сравнительный анализ показателей проекта </w:t>
      </w:r>
      <w:r w:rsidR="006C67EF">
        <w:rPr>
          <w:sz w:val="28"/>
          <w:szCs w:val="28"/>
        </w:rPr>
        <w:t>решения</w:t>
      </w:r>
      <w:r>
        <w:rPr>
          <w:sz w:val="28"/>
          <w:szCs w:val="28"/>
        </w:rPr>
        <w:t xml:space="preserve"> и бюджетных назначений, всесторонне </w:t>
      </w:r>
      <w:r w:rsidR="006C67EF">
        <w:rPr>
          <w:sz w:val="28"/>
          <w:szCs w:val="28"/>
        </w:rPr>
        <w:t>проанализированы</w:t>
      </w:r>
      <w:r>
        <w:rPr>
          <w:sz w:val="28"/>
          <w:szCs w:val="28"/>
        </w:rPr>
        <w:t xml:space="preserve"> сведения, поступившие от участников бюджетного процесса по запросам контрольно-счетной палаты. </w:t>
      </w:r>
      <w:r w:rsidR="0073465C">
        <w:rPr>
          <w:sz w:val="28"/>
          <w:szCs w:val="28"/>
        </w:rPr>
        <w:tab/>
      </w:r>
      <w:r w:rsidR="0073465C">
        <w:rPr>
          <w:sz w:val="28"/>
          <w:szCs w:val="28"/>
        </w:rPr>
        <w:tab/>
      </w:r>
    </w:p>
    <w:p w:rsidR="0073465C" w:rsidRDefault="0073465C" w:rsidP="006C67EF">
      <w:pPr>
        <w:spacing w:line="360" w:lineRule="auto"/>
        <w:ind w:left="-28" w:firstLine="736"/>
        <w:jc w:val="both"/>
        <w:rPr>
          <w:sz w:val="28"/>
          <w:szCs w:val="28"/>
        </w:rPr>
      </w:pPr>
      <w:r w:rsidRPr="0073465C">
        <w:rPr>
          <w:sz w:val="28"/>
          <w:szCs w:val="28"/>
        </w:rPr>
        <w:t xml:space="preserve">Статьей 160.1 Бюджетного кодекса Российской Федерации  определены </w:t>
      </w:r>
      <w:r w:rsidRPr="0073465C">
        <w:rPr>
          <w:sz w:val="28"/>
          <w:szCs w:val="28"/>
        </w:rPr>
        <w:lastRenderedPageBreak/>
        <w:t xml:space="preserve">полномочия  администраторов доходов бюджета, в соответствии с которыми  администраторы доходов представляют сведения, необходимые для составления проекта бюджета, осуществляют начисление, учет и контроль за правильностью исчисления, полнотой и своевременностью осуществления платежей в бюджет, пеней и штрафов по ним. </w:t>
      </w:r>
      <w:r w:rsidRPr="0073465C">
        <w:rPr>
          <w:sz w:val="28"/>
          <w:szCs w:val="28"/>
        </w:rPr>
        <w:tab/>
      </w:r>
    </w:p>
    <w:p w:rsidR="000B27F9" w:rsidRDefault="004D767F" w:rsidP="00557E80">
      <w:pPr>
        <w:spacing w:line="360" w:lineRule="auto"/>
        <w:ind w:left="-9"/>
        <w:jc w:val="both"/>
        <w:rPr>
          <w:sz w:val="28"/>
          <w:szCs w:val="28"/>
        </w:rPr>
      </w:pPr>
      <w:r>
        <w:rPr>
          <w:sz w:val="28"/>
          <w:szCs w:val="28"/>
        </w:rPr>
        <w:t xml:space="preserve"> </w:t>
      </w:r>
      <w:r w:rsidR="006C67EF">
        <w:rPr>
          <w:sz w:val="28"/>
          <w:szCs w:val="28"/>
        </w:rPr>
        <w:tab/>
      </w:r>
      <w:r>
        <w:rPr>
          <w:sz w:val="28"/>
          <w:szCs w:val="28"/>
        </w:rPr>
        <w:t>Доходная часть  бюджета муниципального образования предусмотрена в 20</w:t>
      </w:r>
      <w:r w:rsidR="00E55E1F">
        <w:rPr>
          <w:sz w:val="28"/>
          <w:szCs w:val="28"/>
        </w:rPr>
        <w:t>20</w:t>
      </w:r>
      <w:r>
        <w:rPr>
          <w:sz w:val="28"/>
          <w:szCs w:val="28"/>
        </w:rPr>
        <w:t xml:space="preserve"> году в объеме </w:t>
      </w:r>
      <w:r w:rsidR="00E55E1F">
        <w:rPr>
          <w:sz w:val="28"/>
          <w:szCs w:val="28"/>
        </w:rPr>
        <w:t>812</w:t>
      </w:r>
      <w:r>
        <w:rPr>
          <w:sz w:val="28"/>
          <w:szCs w:val="28"/>
        </w:rPr>
        <w:t> </w:t>
      </w:r>
      <w:r w:rsidR="00E55E1F">
        <w:rPr>
          <w:sz w:val="28"/>
          <w:szCs w:val="28"/>
        </w:rPr>
        <w:t>557</w:t>
      </w:r>
      <w:r>
        <w:rPr>
          <w:sz w:val="28"/>
          <w:szCs w:val="28"/>
        </w:rPr>
        <w:t>,</w:t>
      </w:r>
      <w:r w:rsidR="00E55E1F">
        <w:rPr>
          <w:sz w:val="28"/>
          <w:szCs w:val="28"/>
        </w:rPr>
        <w:t>5</w:t>
      </w:r>
      <w:r>
        <w:rPr>
          <w:sz w:val="28"/>
          <w:szCs w:val="28"/>
        </w:rPr>
        <w:t xml:space="preserve"> тыс. руб.</w:t>
      </w:r>
      <w:r w:rsidR="00A76230">
        <w:rPr>
          <w:sz w:val="28"/>
          <w:szCs w:val="28"/>
        </w:rPr>
        <w:t>, что</w:t>
      </w:r>
      <w:r>
        <w:rPr>
          <w:sz w:val="28"/>
          <w:szCs w:val="28"/>
        </w:rPr>
        <w:t xml:space="preserve"> на </w:t>
      </w:r>
      <w:r w:rsidR="00E55E1F">
        <w:rPr>
          <w:sz w:val="28"/>
          <w:szCs w:val="28"/>
        </w:rPr>
        <w:t>43 180,2 тыс. руб.  или на 5,0 % меньше</w:t>
      </w:r>
      <w:r>
        <w:rPr>
          <w:sz w:val="28"/>
          <w:szCs w:val="28"/>
        </w:rPr>
        <w:t xml:space="preserve"> ожидаемого поступлени</w:t>
      </w:r>
      <w:r w:rsidR="00E32BE8">
        <w:rPr>
          <w:sz w:val="28"/>
          <w:szCs w:val="28"/>
        </w:rPr>
        <w:t xml:space="preserve">я доходов  </w:t>
      </w:r>
      <w:r>
        <w:rPr>
          <w:sz w:val="28"/>
          <w:szCs w:val="28"/>
        </w:rPr>
        <w:t>в 201</w:t>
      </w:r>
      <w:r w:rsidR="00E55E1F">
        <w:rPr>
          <w:sz w:val="28"/>
          <w:szCs w:val="28"/>
        </w:rPr>
        <w:t>9</w:t>
      </w:r>
      <w:r>
        <w:rPr>
          <w:sz w:val="28"/>
          <w:szCs w:val="28"/>
        </w:rPr>
        <w:t xml:space="preserve"> году и на </w:t>
      </w:r>
      <w:r w:rsidR="00E55E1F">
        <w:rPr>
          <w:sz w:val="28"/>
          <w:szCs w:val="28"/>
        </w:rPr>
        <w:t>5,5</w:t>
      </w:r>
      <w:r>
        <w:rPr>
          <w:sz w:val="28"/>
          <w:szCs w:val="28"/>
        </w:rPr>
        <w:t xml:space="preserve"> % </w:t>
      </w:r>
      <w:r w:rsidR="00565531">
        <w:rPr>
          <w:sz w:val="28"/>
          <w:szCs w:val="28"/>
        </w:rPr>
        <w:t>меньше  размера</w:t>
      </w:r>
      <w:r w:rsidR="00A76230">
        <w:rPr>
          <w:sz w:val="28"/>
          <w:szCs w:val="28"/>
        </w:rPr>
        <w:t xml:space="preserve"> </w:t>
      </w:r>
      <w:r w:rsidR="00565531">
        <w:rPr>
          <w:sz w:val="28"/>
          <w:szCs w:val="28"/>
        </w:rPr>
        <w:t>уточненных бюджетных</w:t>
      </w:r>
      <w:r w:rsidR="007C09C1">
        <w:rPr>
          <w:sz w:val="28"/>
          <w:szCs w:val="28"/>
        </w:rPr>
        <w:t xml:space="preserve"> </w:t>
      </w:r>
      <w:r w:rsidR="00565531">
        <w:rPr>
          <w:sz w:val="28"/>
          <w:szCs w:val="28"/>
        </w:rPr>
        <w:t>назначений</w:t>
      </w:r>
      <w:r w:rsidR="00A76230">
        <w:rPr>
          <w:sz w:val="28"/>
          <w:szCs w:val="28"/>
        </w:rPr>
        <w:t xml:space="preserve">   </w:t>
      </w:r>
      <w:r w:rsidR="007C09C1">
        <w:rPr>
          <w:sz w:val="28"/>
          <w:szCs w:val="28"/>
        </w:rPr>
        <w:t>20</w:t>
      </w:r>
      <w:r w:rsidR="00565531">
        <w:rPr>
          <w:sz w:val="28"/>
          <w:szCs w:val="28"/>
        </w:rPr>
        <w:t>1</w:t>
      </w:r>
      <w:r w:rsidR="00E55E1F">
        <w:rPr>
          <w:sz w:val="28"/>
          <w:szCs w:val="28"/>
        </w:rPr>
        <w:t>9</w:t>
      </w:r>
      <w:r w:rsidR="00565531">
        <w:rPr>
          <w:sz w:val="28"/>
          <w:szCs w:val="28"/>
        </w:rPr>
        <w:t xml:space="preserve"> года.</w:t>
      </w:r>
      <w:r w:rsidR="007C09C1">
        <w:rPr>
          <w:sz w:val="28"/>
          <w:szCs w:val="28"/>
        </w:rPr>
        <w:t xml:space="preserve"> Снижение запланировано за счет безвозмездных поступлений</w:t>
      </w:r>
      <w:r w:rsidR="00A75083">
        <w:rPr>
          <w:sz w:val="28"/>
          <w:szCs w:val="28"/>
        </w:rPr>
        <w:t>, которые уточняются  в ходе исполнения бюджета по мере внесений изменений в областной бюджет в части  безвозмездных перечислений, причитающ</w:t>
      </w:r>
      <w:r w:rsidR="00E55E1F">
        <w:rPr>
          <w:sz w:val="28"/>
          <w:szCs w:val="28"/>
        </w:rPr>
        <w:t>ихся муниципальным образованиям, а также неналоговых доходов.</w:t>
      </w:r>
      <w:r w:rsidR="00A75083">
        <w:rPr>
          <w:sz w:val="28"/>
          <w:szCs w:val="28"/>
        </w:rPr>
        <w:t xml:space="preserve"> В структуре доходной части бюджета муниципального образования  налоговые и неналоговые доходы  занимают </w:t>
      </w:r>
      <w:r w:rsidR="003004F1">
        <w:rPr>
          <w:sz w:val="28"/>
          <w:szCs w:val="28"/>
        </w:rPr>
        <w:t>26</w:t>
      </w:r>
      <w:r w:rsidR="00A75083">
        <w:rPr>
          <w:sz w:val="28"/>
          <w:szCs w:val="28"/>
        </w:rPr>
        <w:t>,</w:t>
      </w:r>
      <w:r w:rsidR="003004F1">
        <w:rPr>
          <w:sz w:val="28"/>
          <w:szCs w:val="28"/>
        </w:rPr>
        <w:t>8</w:t>
      </w:r>
      <w:r w:rsidR="00A75083">
        <w:rPr>
          <w:sz w:val="28"/>
          <w:szCs w:val="28"/>
        </w:rPr>
        <w:t xml:space="preserve"> %, безвозмездные поступления – </w:t>
      </w:r>
      <w:r w:rsidR="003004F1">
        <w:rPr>
          <w:sz w:val="28"/>
          <w:szCs w:val="28"/>
        </w:rPr>
        <w:t>73</w:t>
      </w:r>
      <w:r w:rsidR="00A75083">
        <w:rPr>
          <w:sz w:val="28"/>
          <w:szCs w:val="28"/>
        </w:rPr>
        <w:t>,</w:t>
      </w:r>
      <w:r w:rsidR="003004F1">
        <w:rPr>
          <w:sz w:val="28"/>
          <w:szCs w:val="28"/>
        </w:rPr>
        <w:t>2</w:t>
      </w:r>
      <w:r w:rsidR="00A75083">
        <w:rPr>
          <w:sz w:val="28"/>
          <w:szCs w:val="28"/>
        </w:rPr>
        <w:t xml:space="preserve"> %</w:t>
      </w:r>
      <w:r w:rsidR="0023256C">
        <w:rPr>
          <w:sz w:val="28"/>
          <w:szCs w:val="28"/>
        </w:rPr>
        <w:t>. Поступления собственных доходов на 20</w:t>
      </w:r>
      <w:r w:rsidR="003004F1">
        <w:rPr>
          <w:sz w:val="28"/>
          <w:szCs w:val="28"/>
        </w:rPr>
        <w:t>20</w:t>
      </w:r>
      <w:r w:rsidR="0023256C">
        <w:rPr>
          <w:sz w:val="28"/>
          <w:szCs w:val="28"/>
        </w:rPr>
        <w:t xml:space="preserve"> год  (2</w:t>
      </w:r>
      <w:r w:rsidR="003004F1">
        <w:rPr>
          <w:sz w:val="28"/>
          <w:szCs w:val="28"/>
        </w:rPr>
        <w:t>18 062,4</w:t>
      </w:r>
      <w:r w:rsidR="0023256C">
        <w:rPr>
          <w:sz w:val="28"/>
          <w:szCs w:val="28"/>
        </w:rPr>
        <w:t xml:space="preserve"> тыс. руб.) предусмотрены </w:t>
      </w:r>
      <w:r w:rsidR="00693433">
        <w:rPr>
          <w:sz w:val="28"/>
          <w:szCs w:val="28"/>
        </w:rPr>
        <w:t xml:space="preserve">в размере </w:t>
      </w:r>
      <w:r w:rsidR="0023256C" w:rsidRPr="00693433">
        <w:rPr>
          <w:sz w:val="28"/>
          <w:szCs w:val="28"/>
        </w:rPr>
        <w:t xml:space="preserve">на </w:t>
      </w:r>
      <w:r w:rsidR="00693433" w:rsidRPr="00693433">
        <w:rPr>
          <w:sz w:val="28"/>
          <w:szCs w:val="28"/>
        </w:rPr>
        <w:t>3</w:t>
      </w:r>
      <w:r w:rsidR="0023256C" w:rsidRPr="00693433">
        <w:rPr>
          <w:sz w:val="28"/>
          <w:szCs w:val="28"/>
        </w:rPr>
        <w:t>,4</w:t>
      </w:r>
      <w:r w:rsidR="0023256C">
        <w:rPr>
          <w:sz w:val="28"/>
          <w:szCs w:val="28"/>
        </w:rPr>
        <w:t xml:space="preserve"> % </w:t>
      </w:r>
      <w:r w:rsidR="00557E80">
        <w:rPr>
          <w:sz w:val="28"/>
          <w:szCs w:val="28"/>
        </w:rPr>
        <w:t xml:space="preserve"> </w:t>
      </w:r>
      <w:r w:rsidR="00693433">
        <w:rPr>
          <w:sz w:val="28"/>
          <w:szCs w:val="28"/>
        </w:rPr>
        <w:t>мен</w:t>
      </w:r>
      <w:r w:rsidR="00557E80">
        <w:rPr>
          <w:sz w:val="28"/>
          <w:szCs w:val="28"/>
        </w:rPr>
        <w:t>ьше</w:t>
      </w:r>
      <w:r w:rsidR="006C67EF">
        <w:rPr>
          <w:sz w:val="28"/>
          <w:szCs w:val="28"/>
        </w:rPr>
        <w:t xml:space="preserve"> </w:t>
      </w:r>
      <w:r w:rsidR="0023256C">
        <w:rPr>
          <w:sz w:val="28"/>
          <w:szCs w:val="28"/>
        </w:rPr>
        <w:t>утвержденных показателе</w:t>
      </w:r>
      <w:r w:rsidR="006C67EF">
        <w:rPr>
          <w:sz w:val="28"/>
          <w:szCs w:val="28"/>
        </w:rPr>
        <w:t>й</w:t>
      </w:r>
      <w:r w:rsidR="0023256C">
        <w:rPr>
          <w:sz w:val="28"/>
          <w:szCs w:val="28"/>
        </w:rPr>
        <w:t xml:space="preserve"> 201</w:t>
      </w:r>
      <w:r w:rsidR="00693433">
        <w:rPr>
          <w:sz w:val="28"/>
          <w:szCs w:val="28"/>
        </w:rPr>
        <w:t>9</w:t>
      </w:r>
      <w:r w:rsidR="0023256C">
        <w:rPr>
          <w:sz w:val="28"/>
          <w:szCs w:val="28"/>
        </w:rPr>
        <w:t xml:space="preserve"> года</w:t>
      </w:r>
      <w:r w:rsidR="000B27F9">
        <w:rPr>
          <w:sz w:val="28"/>
          <w:szCs w:val="28"/>
        </w:rPr>
        <w:t>.</w:t>
      </w:r>
      <w:r w:rsidR="0023256C">
        <w:rPr>
          <w:sz w:val="28"/>
          <w:szCs w:val="28"/>
        </w:rPr>
        <w:t xml:space="preserve"> </w:t>
      </w:r>
      <w:r w:rsidR="000B27F9">
        <w:rPr>
          <w:sz w:val="28"/>
          <w:szCs w:val="28"/>
        </w:rPr>
        <w:tab/>
        <w:t>Доходы</w:t>
      </w:r>
      <w:r w:rsidR="00917661">
        <w:rPr>
          <w:sz w:val="28"/>
          <w:szCs w:val="28"/>
        </w:rPr>
        <w:t xml:space="preserve"> </w:t>
      </w:r>
      <w:r w:rsidR="000B27F9">
        <w:rPr>
          <w:sz w:val="28"/>
          <w:szCs w:val="28"/>
        </w:rPr>
        <w:t xml:space="preserve">по группе «Безвозмездные </w:t>
      </w:r>
      <w:r w:rsidR="00557E80">
        <w:rPr>
          <w:sz w:val="28"/>
          <w:szCs w:val="28"/>
        </w:rPr>
        <w:t>поступления»</w:t>
      </w:r>
      <w:r w:rsidR="000B27F9">
        <w:rPr>
          <w:sz w:val="28"/>
          <w:szCs w:val="28"/>
        </w:rPr>
        <w:t xml:space="preserve">, определенные проектом решения  в общей сумме </w:t>
      </w:r>
      <w:r w:rsidR="00DF5C93">
        <w:rPr>
          <w:sz w:val="28"/>
          <w:szCs w:val="28"/>
        </w:rPr>
        <w:t>594</w:t>
      </w:r>
      <w:r w:rsidR="000B27F9">
        <w:rPr>
          <w:sz w:val="28"/>
          <w:szCs w:val="28"/>
        </w:rPr>
        <w:t> </w:t>
      </w:r>
      <w:r w:rsidR="00DF5C93">
        <w:rPr>
          <w:sz w:val="28"/>
          <w:szCs w:val="28"/>
        </w:rPr>
        <w:t>495</w:t>
      </w:r>
      <w:r w:rsidR="000B27F9">
        <w:rPr>
          <w:sz w:val="28"/>
          <w:szCs w:val="28"/>
        </w:rPr>
        <w:t>,</w:t>
      </w:r>
      <w:r w:rsidR="00066FA6">
        <w:rPr>
          <w:sz w:val="28"/>
          <w:szCs w:val="28"/>
        </w:rPr>
        <w:t xml:space="preserve">1 </w:t>
      </w:r>
      <w:r w:rsidR="000B27F9">
        <w:rPr>
          <w:sz w:val="28"/>
          <w:szCs w:val="28"/>
        </w:rPr>
        <w:t>тыс. руб.  состоят из поступлений областного бюджет</w:t>
      </w:r>
      <w:r w:rsidR="00E32BE8">
        <w:rPr>
          <w:sz w:val="28"/>
          <w:szCs w:val="28"/>
        </w:rPr>
        <w:t>а</w:t>
      </w:r>
      <w:r w:rsidR="00066FA6">
        <w:rPr>
          <w:sz w:val="28"/>
          <w:szCs w:val="28"/>
        </w:rPr>
        <w:t xml:space="preserve"> – </w:t>
      </w:r>
      <w:r w:rsidR="00DF5C93">
        <w:rPr>
          <w:sz w:val="28"/>
          <w:szCs w:val="28"/>
        </w:rPr>
        <w:t>590</w:t>
      </w:r>
      <w:r w:rsidR="00066FA6">
        <w:rPr>
          <w:sz w:val="28"/>
          <w:szCs w:val="28"/>
        </w:rPr>
        <w:t> </w:t>
      </w:r>
      <w:r w:rsidR="00DF5C93">
        <w:rPr>
          <w:sz w:val="28"/>
          <w:szCs w:val="28"/>
        </w:rPr>
        <w:t>518</w:t>
      </w:r>
      <w:r w:rsidR="00066FA6">
        <w:rPr>
          <w:sz w:val="28"/>
          <w:szCs w:val="28"/>
        </w:rPr>
        <w:t>,</w:t>
      </w:r>
      <w:r w:rsidR="00DF5C93">
        <w:rPr>
          <w:sz w:val="28"/>
          <w:szCs w:val="28"/>
        </w:rPr>
        <w:t>7</w:t>
      </w:r>
      <w:r w:rsidR="00066FA6">
        <w:rPr>
          <w:sz w:val="28"/>
          <w:szCs w:val="28"/>
        </w:rPr>
        <w:t xml:space="preserve"> тыс. руб</w:t>
      </w:r>
      <w:r w:rsidR="00917661">
        <w:rPr>
          <w:sz w:val="28"/>
          <w:szCs w:val="28"/>
        </w:rPr>
        <w:t>.</w:t>
      </w:r>
      <w:r w:rsidR="00066FA6">
        <w:rPr>
          <w:sz w:val="28"/>
          <w:szCs w:val="28"/>
        </w:rPr>
        <w:t xml:space="preserve">, а также  безвозмездных поступлений от негосударственных организаций в размере  </w:t>
      </w:r>
      <w:r w:rsidR="00DF5C93">
        <w:rPr>
          <w:sz w:val="28"/>
          <w:szCs w:val="28"/>
        </w:rPr>
        <w:t>3 976</w:t>
      </w:r>
      <w:r w:rsidR="00066FA6">
        <w:rPr>
          <w:sz w:val="28"/>
          <w:szCs w:val="28"/>
        </w:rPr>
        <w:t>,</w:t>
      </w:r>
      <w:r w:rsidR="00DF5C93">
        <w:rPr>
          <w:sz w:val="28"/>
          <w:szCs w:val="28"/>
        </w:rPr>
        <w:t>4</w:t>
      </w:r>
      <w:r w:rsidR="00066FA6">
        <w:rPr>
          <w:sz w:val="28"/>
          <w:szCs w:val="28"/>
        </w:rPr>
        <w:t xml:space="preserve"> тыс. руб.</w:t>
      </w:r>
    </w:p>
    <w:p w:rsidR="008B73CA" w:rsidRDefault="00917661" w:rsidP="007C09C1">
      <w:pPr>
        <w:spacing w:line="360" w:lineRule="auto"/>
        <w:ind w:left="-28" w:firstLine="19"/>
        <w:jc w:val="both"/>
        <w:rPr>
          <w:sz w:val="28"/>
          <w:szCs w:val="28"/>
        </w:rPr>
      </w:pPr>
      <w:r>
        <w:rPr>
          <w:sz w:val="28"/>
          <w:szCs w:val="28"/>
        </w:rPr>
        <w:tab/>
      </w:r>
      <w:r w:rsidR="00557E80">
        <w:rPr>
          <w:sz w:val="28"/>
          <w:szCs w:val="28"/>
        </w:rPr>
        <w:tab/>
      </w:r>
      <w:r>
        <w:rPr>
          <w:sz w:val="28"/>
          <w:szCs w:val="28"/>
        </w:rPr>
        <w:t>Расходы бюджета муниципального образования  в 20</w:t>
      </w:r>
      <w:r w:rsidR="00066FA6">
        <w:rPr>
          <w:sz w:val="28"/>
          <w:szCs w:val="28"/>
        </w:rPr>
        <w:t>20</w:t>
      </w:r>
      <w:r>
        <w:rPr>
          <w:sz w:val="28"/>
          <w:szCs w:val="28"/>
        </w:rPr>
        <w:t xml:space="preserve"> году запланированы в объеме  </w:t>
      </w:r>
      <w:r w:rsidR="00066FA6">
        <w:rPr>
          <w:sz w:val="28"/>
          <w:szCs w:val="28"/>
        </w:rPr>
        <w:t>812 557,5</w:t>
      </w:r>
      <w:r>
        <w:rPr>
          <w:sz w:val="28"/>
          <w:szCs w:val="28"/>
        </w:rPr>
        <w:t xml:space="preserve"> тыс. руб.  и по </w:t>
      </w:r>
      <w:r w:rsidR="001D4AAB">
        <w:rPr>
          <w:sz w:val="28"/>
          <w:szCs w:val="28"/>
        </w:rPr>
        <w:t>сравнению с</w:t>
      </w:r>
      <w:r>
        <w:rPr>
          <w:sz w:val="28"/>
          <w:szCs w:val="28"/>
        </w:rPr>
        <w:t xml:space="preserve"> 201</w:t>
      </w:r>
      <w:r w:rsidR="00066FA6">
        <w:rPr>
          <w:sz w:val="28"/>
          <w:szCs w:val="28"/>
        </w:rPr>
        <w:t>9</w:t>
      </w:r>
      <w:r>
        <w:rPr>
          <w:sz w:val="28"/>
          <w:szCs w:val="28"/>
        </w:rPr>
        <w:t xml:space="preserve"> годом предусмотрены  со снижением на </w:t>
      </w:r>
      <w:r w:rsidR="00AA7BE0">
        <w:rPr>
          <w:sz w:val="28"/>
          <w:szCs w:val="28"/>
        </w:rPr>
        <w:t>5</w:t>
      </w:r>
      <w:r>
        <w:rPr>
          <w:sz w:val="28"/>
          <w:szCs w:val="28"/>
        </w:rPr>
        <w:t>,</w:t>
      </w:r>
      <w:r w:rsidR="00AA7BE0">
        <w:rPr>
          <w:sz w:val="28"/>
          <w:szCs w:val="28"/>
        </w:rPr>
        <w:t>0</w:t>
      </w:r>
      <w:r>
        <w:rPr>
          <w:sz w:val="28"/>
          <w:szCs w:val="28"/>
        </w:rPr>
        <w:t xml:space="preserve"> %</w:t>
      </w:r>
      <w:r w:rsidR="001D4AAB">
        <w:rPr>
          <w:sz w:val="28"/>
          <w:szCs w:val="28"/>
        </w:rPr>
        <w:t>.</w:t>
      </w:r>
      <w:r w:rsidR="00557E80">
        <w:rPr>
          <w:sz w:val="28"/>
          <w:szCs w:val="28"/>
        </w:rPr>
        <w:t xml:space="preserve"> </w:t>
      </w:r>
      <w:r w:rsidR="001D4AAB">
        <w:rPr>
          <w:sz w:val="28"/>
          <w:szCs w:val="28"/>
        </w:rPr>
        <w:t xml:space="preserve"> Расходы запланированы в рамках  16 муниципальных программ. Их доля в общем объеме расходов бюджета муниципального образования  составляет 99,6 %.</w:t>
      </w:r>
    </w:p>
    <w:p w:rsidR="00AA7BE0" w:rsidRDefault="001D4AAB" w:rsidP="008B73CA">
      <w:pPr>
        <w:spacing w:line="360" w:lineRule="auto"/>
        <w:ind w:left="-28" w:firstLine="19"/>
        <w:jc w:val="both"/>
        <w:rPr>
          <w:sz w:val="28"/>
          <w:szCs w:val="28"/>
        </w:rPr>
      </w:pPr>
      <w:r>
        <w:rPr>
          <w:sz w:val="28"/>
          <w:szCs w:val="28"/>
        </w:rPr>
        <w:t xml:space="preserve"> </w:t>
      </w:r>
      <w:r w:rsidR="00FD0421">
        <w:rPr>
          <w:sz w:val="28"/>
          <w:szCs w:val="28"/>
        </w:rPr>
        <w:tab/>
      </w:r>
      <w:r w:rsidR="00845E9E">
        <w:rPr>
          <w:sz w:val="28"/>
          <w:szCs w:val="28"/>
        </w:rPr>
        <w:t xml:space="preserve"> Контрольно-с</w:t>
      </w:r>
      <w:r>
        <w:rPr>
          <w:sz w:val="28"/>
          <w:szCs w:val="28"/>
        </w:rPr>
        <w:t>четной палатой в заключении отражен</w:t>
      </w:r>
      <w:r w:rsidR="00557E80">
        <w:rPr>
          <w:sz w:val="28"/>
          <w:szCs w:val="28"/>
        </w:rPr>
        <w:t>ы следующие замечания:</w:t>
      </w:r>
      <w:r w:rsidR="008B73CA">
        <w:rPr>
          <w:sz w:val="28"/>
          <w:szCs w:val="28"/>
        </w:rPr>
        <w:t xml:space="preserve"> </w:t>
      </w:r>
    </w:p>
    <w:p w:rsidR="00AA7BE0" w:rsidRPr="00AA7BE0" w:rsidRDefault="00AA7BE0" w:rsidP="00AA7BE0">
      <w:pPr>
        <w:spacing w:line="360" w:lineRule="auto"/>
        <w:ind w:left="-28" w:firstLine="19"/>
        <w:jc w:val="both"/>
        <w:rPr>
          <w:sz w:val="28"/>
          <w:szCs w:val="28"/>
        </w:rPr>
      </w:pPr>
      <w:r>
        <w:rPr>
          <w:szCs w:val="28"/>
        </w:rPr>
        <w:t xml:space="preserve">-  </w:t>
      </w:r>
      <w:r w:rsidRPr="00AA7BE0">
        <w:rPr>
          <w:sz w:val="28"/>
          <w:szCs w:val="28"/>
        </w:rPr>
        <w:t xml:space="preserve">не учтенные при формировании бюджета доходы от сдачи в аренду имущества, находящегося в оперативном управлении органов </w:t>
      </w:r>
      <w:r w:rsidRPr="00AA7BE0">
        <w:rPr>
          <w:sz w:val="28"/>
          <w:szCs w:val="28"/>
        </w:rPr>
        <w:lastRenderedPageBreak/>
        <w:t>государственной власти, органов местного самоуправления в  сумме 550,5 тыс. руб., по договорам аренды,  срок окончания которых наступает в течение 2020 года при условии  осуществления  работы комитетом по управлению имуществом по  своевременному продлению договоров аренды;</w:t>
      </w:r>
    </w:p>
    <w:p w:rsidR="00AA7BE0" w:rsidRPr="00AA7BE0" w:rsidRDefault="00AA7BE0" w:rsidP="00AA7BE0">
      <w:pPr>
        <w:spacing w:line="360" w:lineRule="auto"/>
        <w:ind w:left="-28" w:firstLine="19"/>
        <w:jc w:val="both"/>
        <w:rPr>
          <w:sz w:val="28"/>
          <w:szCs w:val="28"/>
        </w:rPr>
      </w:pPr>
      <w:proofErr w:type="gramStart"/>
      <w:r w:rsidRPr="00AA7BE0">
        <w:rPr>
          <w:sz w:val="28"/>
          <w:szCs w:val="28"/>
        </w:rPr>
        <w:t>-   при условии, что  погашение  задолженности  в размере 488,2 тыс. руб. от реализации имущества, находящегося в собственности городских округов (при отсутствии графика погашения задолженности) не   ожидается  в 2019  году (данная сумма доходов не включена  в оценку ожидаемого исполнения бюджета по доходам от   реализации имущества за 2019 год),  данная задолженность должна быть включена в прогнозный план поступления по данному виду доходов в</w:t>
      </w:r>
      <w:proofErr w:type="gramEnd"/>
      <w:r w:rsidRPr="00AA7BE0">
        <w:rPr>
          <w:sz w:val="28"/>
          <w:szCs w:val="28"/>
        </w:rPr>
        <w:t xml:space="preserve"> 2020 году;</w:t>
      </w:r>
    </w:p>
    <w:p w:rsidR="00AA7BE0" w:rsidRPr="00AA7BE0" w:rsidRDefault="00AA7BE0" w:rsidP="00AA7BE0">
      <w:pPr>
        <w:spacing w:line="360" w:lineRule="auto"/>
        <w:ind w:left="-28" w:firstLine="19"/>
        <w:jc w:val="both"/>
        <w:rPr>
          <w:sz w:val="28"/>
          <w:szCs w:val="28"/>
        </w:rPr>
      </w:pPr>
      <w:r w:rsidRPr="00AA7BE0">
        <w:rPr>
          <w:sz w:val="28"/>
          <w:szCs w:val="28"/>
        </w:rPr>
        <w:t xml:space="preserve"> -  на 825,0 тыс. руб. занижены «Прочие доходы от оказания платных услуг (работ)» - плата за пользование жилыми помещениями, находящимися в муниципальной собственности (плата  за найм) в 2020 году. Администратор доходов -  комитет по управлению имуществом.    Согласно представленным расчетам сумма  начислений  платы за найм  имущества за год  составляет 1 025,0 тыс. руб. При формировании  доходной </w:t>
      </w:r>
      <w:proofErr w:type="gramStart"/>
      <w:r w:rsidRPr="00AA7BE0">
        <w:rPr>
          <w:sz w:val="28"/>
          <w:szCs w:val="28"/>
        </w:rPr>
        <w:t>част бюджета  планируемые доходы по данному виду  учтены</w:t>
      </w:r>
      <w:proofErr w:type="gramEnd"/>
      <w:r w:rsidRPr="00AA7BE0">
        <w:rPr>
          <w:sz w:val="28"/>
          <w:szCs w:val="28"/>
        </w:rPr>
        <w:t xml:space="preserve"> в сумме 200,0 тыс. руб. Также на 825,0 тыс. руб.  занижены «Прочие доходы  от оказания платных услуг (работ)» в 2021, 2022 годах.</w:t>
      </w:r>
    </w:p>
    <w:p w:rsidR="00AA7BE0" w:rsidRPr="00AA7BE0" w:rsidRDefault="00AA7BE0" w:rsidP="00AA7BE0">
      <w:pPr>
        <w:spacing w:line="360" w:lineRule="auto"/>
        <w:ind w:left="-9" w:firstLine="792"/>
        <w:jc w:val="both"/>
        <w:rPr>
          <w:sz w:val="28"/>
          <w:szCs w:val="28"/>
        </w:rPr>
      </w:pPr>
      <w:proofErr w:type="gramStart"/>
      <w:r w:rsidRPr="00AA7BE0">
        <w:rPr>
          <w:sz w:val="28"/>
          <w:szCs w:val="28"/>
        </w:rPr>
        <w:t>Резервом увеличения доходной части бюджета  должно послужить приведение договоров аренды имущества, переданного</w:t>
      </w:r>
      <w:r w:rsidRPr="00AA7BE0">
        <w:rPr>
          <w:sz w:val="28"/>
          <w:szCs w:val="28"/>
        </w:rPr>
        <w:tab/>
        <w:t xml:space="preserve"> во временное  владение и пользование  ПАО «Т Плюс», в соответствие  с действующими экономическими условиями - составление обоснованного расчета арендной платы, предусматривающего </w:t>
      </w:r>
      <w:r w:rsidR="00A83426">
        <w:rPr>
          <w:sz w:val="28"/>
          <w:szCs w:val="28"/>
        </w:rPr>
        <w:t>ежегодное   увеличение платежей, с</w:t>
      </w:r>
      <w:r w:rsidRPr="00AA7BE0">
        <w:rPr>
          <w:sz w:val="28"/>
          <w:szCs w:val="28"/>
        </w:rPr>
        <w:t>облюдение условий договоров: обязанности арендодателя по  заключению  агентского договора  на осуществление реконструкции и технического перевооружения переданного в аренду имущества в пределах суммы амортизационных отчислений на</w:t>
      </w:r>
      <w:proofErr w:type="gramEnd"/>
      <w:r w:rsidRPr="00AA7BE0">
        <w:rPr>
          <w:sz w:val="28"/>
          <w:szCs w:val="28"/>
        </w:rPr>
        <w:t xml:space="preserve"> арендуемое имущество в размере 761,7 тыс. руб.,   </w:t>
      </w:r>
      <w:r w:rsidRPr="00AA7BE0">
        <w:rPr>
          <w:sz w:val="28"/>
          <w:szCs w:val="28"/>
        </w:rPr>
        <w:tab/>
        <w:t xml:space="preserve">обязанности  арендатора производить за свой счет текущий и капитальный </w:t>
      </w:r>
      <w:r w:rsidRPr="00AA7BE0">
        <w:rPr>
          <w:sz w:val="28"/>
          <w:szCs w:val="28"/>
        </w:rPr>
        <w:lastRenderedPageBreak/>
        <w:t>ремонт позволят  оптимизировать расходы.</w:t>
      </w:r>
    </w:p>
    <w:p w:rsidR="00AA7BE0" w:rsidRPr="00AA7BE0" w:rsidRDefault="00AA7BE0" w:rsidP="00AA7BE0">
      <w:pPr>
        <w:spacing w:line="360" w:lineRule="auto"/>
        <w:ind w:left="-28" w:firstLine="19"/>
        <w:jc w:val="both"/>
        <w:rPr>
          <w:sz w:val="28"/>
          <w:szCs w:val="28"/>
        </w:rPr>
      </w:pPr>
      <w:r w:rsidRPr="00AA7BE0">
        <w:rPr>
          <w:b/>
          <w:sz w:val="28"/>
          <w:szCs w:val="28"/>
        </w:rPr>
        <w:t xml:space="preserve"> </w:t>
      </w:r>
      <w:r w:rsidRPr="00AA7BE0">
        <w:rPr>
          <w:sz w:val="28"/>
          <w:szCs w:val="28"/>
        </w:rPr>
        <w:tab/>
      </w:r>
      <w:proofErr w:type="gramStart"/>
      <w:r w:rsidRPr="00AA7BE0">
        <w:rPr>
          <w:sz w:val="28"/>
          <w:szCs w:val="28"/>
        </w:rPr>
        <w:t>Проведенная проверка эффективности  использо</w:t>
      </w:r>
      <w:r w:rsidR="00274808">
        <w:rPr>
          <w:sz w:val="28"/>
          <w:szCs w:val="28"/>
        </w:rPr>
        <w:t>вания муниципального имущества</w:t>
      </w:r>
      <w:r w:rsidRPr="00AA7BE0">
        <w:rPr>
          <w:sz w:val="28"/>
          <w:szCs w:val="28"/>
        </w:rPr>
        <w:t xml:space="preserve"> свидетельствует, что при условии исполнения обязанностей по правильному начислению, контролю за  своевременным поступлением платежей, исполнением договорных обязательств и проведением мониторинга договоров с приведением арендной платы  в долгосрочных договорах в соответствие с действующими экономическими условиями,   контролю за недоимкой и мониторингу задолженности с изысканием возможности ее уменьшения возможно дополнительное поступление платежей в бюджет по данным видам</w:t>
      </w:r>
      <w:proofErr w:type="gramEnd"/>
      <w:r w:rsidRPr="00AA7BE0">
        <w:rPr>
          <w:sz w:val="28"/>
          <w:szCs w:val="28"/>
        </w:rPr>
        <w:t xml:space="preserve"> платежей.</w:t>
      </w:r>
    </w:p>
    <w:p w:rsidR="00A83426" w:rsidRDefault="00AA7BE0" w:rsidP="00AA7BE0">
      <w:pPr>
        <w:spacing w:line="360" w:lineRule="auto"/>
        <w:jc w:val="both"/>
        <w:rPr>
          <w:sz w:val="28"/>
          <w:szCs w:val="28"/>
        </w:rPr>
      </w:pPr>
      <w:r w:rsidRPr="00AA7BE0">
        <w:rPr>
          <w:sz w:val="28"/>
          <w:szCs w:val="28"/>
        </w:rPr>
        <w:tab/>
      </w:r>
      <w:proofErr w:type="gramStart"/>
      <w:r w:rsidRPr="00AA7BE0">
        <w:rPr>
          <w:sz w:val="28"/>
          <w:szCs w:val="28"/>
        </w:rPr>
        <w:t>Расходные статьи  бюджета отраже</w:t>
      </w:r>
      <w:r w:rsidRPr="00AA7BE0">
        <w:rPr>
          <w:sz w:val="28"/>
          <w:szCs w:val="28"/>
        </w:rPr>
        <w:softHyphen/>
        <w:t>ны в  соответствии с доходами, при этом расходы, обусловленные реализацией программных  мероприятий муниципальных программ главными распорядителями</w:t>
      </w:r>
      <w:r w:rsidR="00BC0B04">
        <w:rPr>
          <w:sz w:val="28"/>
          <w:szCs w:val="28"/>
        </w:rPr>
        <w:t xml:space="preserve">, </w:t>
      </w:r>
      <w:r w:rsidRPr="00AA7BE0">
        <w:rPr>
          <w:sz w:val="28"/>
          <w:szCs w:val="28"/>
        </w:rPr>
        <w:t>составят в 2</w:t>
      </w:r>
      <w:r w:rsidR="00A83426">
        <w:rPr>
          <w:sz w:val="28"/>
          <w:szCs w:val="28"/>
        </w:rPr>
        <w:t xml:space="preserve">020 году 809 501,5  тыс. руб. или </w:t>
      </w:r>
      <w:r w:rsidRPr="00AA7BE0">
        <w:rPr>
          <w:sz w:val="28"/>
          <w:szCs w:val="28"/>
        </w:rPr>
        <w:t xml:space="preserve"> </w:t>
      </w:r>
      <w:r w:rsidR="00274808">
        <w:rPr>
          <w:sz w:val="28"/>
          <w:szCs w:val="28"/>
        </w:rPr>
        <w:t xml:space="preserve">99,6 % от общего объема расходов, </w:t>
      </w:r>
      <w:r w:rsidRPr="00AA7BE0">
        <w:rPr>
          <w:sz w:val="28"/>
          <w:szCs w:val="28"/>
        </w:rPr>
        <w:t xml:space="preserve"> </w:t>
      </w:r>
      <w:r w:rsidR="00274808">
        <w:rPr>
          <w:sz w:val="28"/>
          <w:szCs w:val="28"/>
        </w:rPr>
        <w:t>в</w:t>
      </w:r>
      <w:r w:rsidRPr="00AA7BE0">
        <w:rPr>
          <w:sz w:val="28"/>
          <w:szCs w:val="28"/>
        </w:rPr>
        <w:t xml:space="preserve"> 2021 году</w:t>
      </w:r>
      <w:r w:rsidR="00274808">
        <w:rPr>
          <w:sz w:val="28"/>
          <w:szCs w:val="28"/>
        </w:rPr>
        <w:t xml:space="preserve"> </w:t>
      </w:r>
      <w:r w:rsidRPr="00AA7BE0">
        <w:rPr>
          <w:sz w:val="28"/>
          <w:szCs w:val="28"/>
        </w:rPr>
        <w:t>472 986,8 тыс. руб.  (99,5 %), в 2022 году 469 850,4 тыс. руб. (97,6 %) от общего объема расходов, без учета условно утвержденных расходов.</w:t>
      </w:r>
      <w:r w:rsidR="00C34884">
        <w:rPr>
          <w:sz w:val="28"/>
          <w:szCs w:val="28"/>
        </w:rPr>
        <w:tab/>
      </w:r>
      <w:proofErr w:type="gramEnd"/>
    </w:p>
    <w:p w:rsidR="00C34884" w:rsidRDefault="008650F7" w:rsidP="00A83426">
      <w:pPr>
        <w:spacing w:line="360" w:lineRule="auto"/>
        <w:ind w:firstLine="708"/>
        <w:jc w:val="both"/>
        <w:rPr>
          <w:sz w:val="28"/>
          <w:szCs w:val="28"/>
        </w:rPr>
      </w:pPr>
      <w:r>
        <w:rPr>
          <w:sz w:val="28"/>
          <w:szCs w:val="28"/>
        </w:rPr>
        <w:t>Основной вывод контрольно-счетной палаты</w:t>
      </w:r>
      <w:r w:rsidR="000654ED">
        <w:rPr>
          <w:sz w:val="28"/>
          <w:szCs w:val="28"/>
        </w:rPr>
        <w:t xml:space="preserve"> п</w:t>
      </w:r>
      <w:r w:rsidR="00ED02DF">
        <w:rPr>
          <w:sz w:val="28"/>
          <w:szCs w:val="28"/>
        </w:rPr>
        <w:t>о результатам</w:t>
      </w:r>
      <w:r w:rsidR="000654ED">
        <w:rPr>
          <w:sz w:val="28"/>
          <w:szCs w:val="28"/>
        </w:rPr>
        <w:t xml:space="preserve"> проведенной экспертизы  заключается в том, что </w:t>
      </w:r>
      <w:r w:rsidR="00ED02DF">
        <w:rPr>
          <w:sz w:val="28"/>
          <w:szCs w:val="28"/>
        </w:rPr>
        <w:t>проект решения Медногорского городского Совета депутатов «Об утверждении бюджета муниципального образования город Медногорск на 20</w:t>
      </w:r>
      <w:r w:rsidR="00AA7BE0">
        <w:rPr>
          <w:sz w:val="28"/>
          <w:szCs w:val="28"/>
        </w:rPr>
        <w:t>20</w:t>
      </w:r>
      <w:r w:rsidR="000654ED">
        <w:rPr>
          <w:sz w:val="28"/>
          <w:szCs w:val="28"/>
        </w:rPr>
        <w:t xml:space="preserve"> </w:t>
      </w:r>
      <w:r w:rsidR="000B7ACD">
        <w:rPr>
          <w:sz w:val="28"/>
          <w:szCs w:val="28"/>
        </w:rPr>
        <w:t>г</w:t>
      </w:r>
      <w:r w:rsidR="00ED02DF">
        <w:rPr>
          <w:sz w:val="28"/>
          <w:szCs w:val="28"/>
        </w:rPr>
        <w:t>о</w:t>
      </w:r>
      <w:r w:rsidR="000B7ACD">
        <w:rPr>
          <w:sz w:val="28"/>
          <w:szCs w:val="28"/>
        </w:rPr>
        <w:t>д</w:t>
      </w:r>
      <w:r w:rsidR="000654ED">
        <w:rPr>
          <w:sz w:val="28"/>
          <w:szCs w:val="28"/>
        </w:rPr>
        <w:t xml:space="preserve"> и плановый период 20</w:t>
      </w:r>
      <w:r w:rsidR="00AA7BE0">
        <w:rPr>
          <w:sz w:val="28"/>
          <w:szCs w:val="28"/>
        </w:rPr>
        <w:t>21</w:t>
      </w:r>
      <w:r w:rsidR="000654ED">
        <w:rPr>
          <w:sz w:val="28"/>
          <w:szCs w:val="28"/>
        </w:rPr>
        <w:t xml:space="preserve"> и 202</w:t>
      </w:r>
      <w:r w:rsidR="00AA7BE0">
        <w:rPr>
          <w:sz w:val="28"/>
          <w:szCs w:val="28"/>
        </w:rPr>
        <w:t>2</w:t>
      </w:r>
      <w:r w:rsidR="000654ED">
        <w:rPr>
          <w:sz w:val="28"/>
          <w:szCs w:val="28"/>
        </w:rPr>
        <w:t xml:space="preserve"> годов</w:t>
      </w:r>
      <w:r w:rsidR="00ED02DF">
        <w:rPr>
          <w:sz w:val="28"/>
          <w:szCs w:val="28"/>
        </w:rPr>
        <w:t>»</w:t>
      </w:r>
      <w:r w:rsidR="000654ED">
        <w:rPr>
          <w:sz w:val="28"/>
          <w:szCs w:val="28"/>
        </w:rPr>
        <w:t xml:space="preserve"> сформирован в соответствии с методикой, бюджет социально направлен и сбалансирован</w:t>
      </w:r>
      <w:r w:rsidR="00114BA2">
        <w:rPr>
          <w:sz w:val="28"/>
          <w:szCs w:val="28"/>
        </w:rPr>
        <w:t xml:space="preserve">, в </w:t>
      </w:r>
      <w:proofErr w:type="gramStart"/>
      <w:r w:rsidR="00114BA2">
        <w:rPr>
          <w:sz w:val="28"/>
          <w:szCs w:val="28"/>
        </w:rPr>
        <w:t>связи</w:t>
      </w:r>
      <w:proofErr w:type="gramEnd"/>
      <w:r w:rsidR="00114BA2">
        <w:rPr>
          <w:sz w:val="28"/>
          <w:szCs w:val="28"/>
        </w:rPr>
        <w:t xml:space="preserve"> с чем  Медногорскому городскому Совету депутатов даны предложения о принятии </w:t>
      </w:r>
      <w:r w:rsidR="00ED02DF">
        <w:rPr>
          <w:sz w:val="28"/>
          <w:szCs w:val="28"/>
        </w:rPr>
        <w:t xml:space="preserve"> </w:t>
      </w:r>
      <w:r w:rsidR="00114BA2">
        <w:rPr>
          <w:sz w:val="28"/>
          <w:szCs w:val="28"/>
        </w:rPr>
        <w:t xml:space="preserve"> проекта бюджета в </w:t>
      </w:r>
      <w:proofErr w:type="gramStart"/>
      <w:r w:rsidR="00114BA2">
        <w:rPr>
          <w:sz w:val="28"/>
          <w:szCs w:val="28"/>
        </w:rPr>
        <w:t>первом</w:t>
      </w:r>
      <w:proofErr w:type="gramEnd"/>
      <w:r w:rsidR="00114BA2">
        <w:rPr>
          <w:sz w:val="28"/>
          <w:szCs w:val="28"/>
        </w:rPr>
        <w:t xml:space="preserve"> чтении</w:t>
      </w:r>
      <w:r w:rsidR="00A83426">
        <w:rPr>
          <w:sz w:val="28"/>
          <w:szCs w:val="28"/>
        </w:rPr>
        <w:t xml:space="preserve"> с учетом замечаний</w:t>
      </w:r>
      <w:r w:rsidR="00114BA2">
        <w:rPr>
          <w:sz w:val="28"/>
          <w:szCs w:val="28"/>
        </w:rPr>
        <w:t>.</w:t>
      </w:r>
    </w:p>
    <w:p w:rsidR="00ED02DF" w:rsidRDefault="00ED02DF">
      <w:pPr>
        <w:spacing w:line="360" w:lineRule="auto"/>
        <w:jc w:val="both"/>
        <w:rPr>
          <w:sz w:val="28"/>
          <w:szCs w:val="28"/>
        </w:rPr>
      </w:pPr>
      <w:r>
        <w:rPr>
          <w:sz w:val="28"/>
          <w:szCs w:val="28"/>
        </w:rPr>
        <w:tab/>
        <w:t xml:space="preserve">2.4. В рамках осуществления последующего контроля проведена внешняя проверка  отчета по исполнению бюджета муниципального образования.  При проведении экспертизы годового отчета контрольно-счетная палата основывалась на требованиях статей 264.1 — 264.4 Бюджетного кодекса Российской Федерации. </w:t>
      </w:r>
    </w:p>
    <w:p w:rsidR="00ED02DF" w:rsidRDefault="00ED02DF">
      <w:pPr>
        <w:spacing w:line="360" w:lineRule="auto"/>
        <w:jc w:val="both"/>
        <w:rPr>
          <w:sz w:val="28"/>
          <w:szCs w:val="28"/>
        </w:rPr>
      </w:pPr>
      <w:r>
        <w:rPr>
          <w:sz w:val="28"/>
          <w:szCs w:val="28"/>
        </w:rPr>
        <w:tab/>
      </w:r>
      <w:proofErr w:type="gramStart"/>
      <w:r>
        <w:rPr>
          <w:sz w:val="28"/>
          <w:szCs w:val="28"/>
        </w:rPr>
        <w:t xml:space="preserve">В соответствии с требованиями  Бюджетного кодекса Российской </w:t>
      </w:r>
      <w:r>
        <w:rPr>
          <w:sz w:val="28"/>
          <w:szCs w:val="28"/>
        </w:rPr>
        <w:lastRenderedPageBreak/>
        <w:t>Федерации реализовывалась двухэтапная схема проведения внешней проверки отчета  об исполнении бюджета за предыдущий финансовый год, предусматривающая внешнюю проверк</w:t>
      </w:r>
      <w:r w:rsidR="00C34884">
        <w:rPr>
          <w:sz w:val="28"/>
          <w:szCs w:val="28"/>
        </w:rPr>
        <w:t xml:space="preserve">у бюджетной отчетности </w:t>
      </w:r>
      <w:r w:rsidR="000A71D3">
        <w:rPr>
          <w:sz w:val="28"/>
          <w:szCs w:val="28"/>
        </w:rPr>
        <w:t xml:space="preserve"> девяти </w:t>
      </w:r>
      <w:r w:rsidR="00C34884">
        <w:rPr>
          <w:sz w:val="28"/>
          <w:szCs w:val="28"/>
        </w:rPr>
        <w:t>главных распорядителей</w:t>
      </w:r>
      <w:r>
        <w:rPr>
          <w:sz w:val="28"/>
          <w:szCs w:val="28"/>
        </w:rPr>
        <w:t xml:space="preserve"> бюджетных средств и последующую подготовку заключения  по результатам внешней проверки бюджетной отчетности главных </w:t>
      </w:r>
      <w:r w:rsidR="00C34884">
        <w:rPr>
          <w:sz w:val="28"/>
          <w:szCs w:val="28"/>
        </w:rPr>
        <w:t xml:space="preserve"> распорядителей </w:t>
      </w:r>
      <w:r>
        <w:rPr>
          <w:sz w:val="28"/>
          <w:szCs w:val="28"/>
        </w:rPr>
        <w:t>бюджетных средств и годового отчета об исполнении бюджета муниципального образования.</w:t>
      </w:r>
      <w:proofErr w:type="gramEnd"/>
      <w:r>
        <w:rPr>
          <w:sz w:val="28"/>
          <w:szCs w:val="28"/>
        </w:rPr>
        <w:t xml:space="preserve"> В заключении отражены результаты:</w:t>
      </w:r>
    </w:p>
    <w:p w:rsidR="00ED02DF" w:rsidRDefault="00ED02DF">
      <w:pPr>
        <w:spacing w:line="360" w:lineRule="auto"/>
        <w:jc w:val="both"/>
        <w:rPr>
          <w:sz w:val="28"/>
          <w:szCs w:val="28"/>
        </w:rPr>
      </w:pPr>
      <w:r>
        <w:rPr>
          <w:sz w:val="28"/>
          <w:szCs w:val="28"/>
        </w:rPr>
        <w:t xml:space="preserve"> - анализа решения Медногорского городского Совета депутатов от </w:t>
      </w:r>
      <w:r w:rsidR="00C34884">
        <w:rPr>
          <w:sz w:val="28"/>
          <w:szCs w:val="28"/>
        </w:rPr>
        <w:t>1</w:t>
      </w:r>
      <w:r w:rsidR="00352078">
        <w:rPr>
          <w:sz w:val="28"/>
          <w:szCs w:val="28"/>
        </w:rPr>
        <w:t>9</w:t>
      </w:r>
      <w:r w:rsidR="00D4707B">
        <w:rPr>
          <w:sz w:val="28"/>
          <w:szCs w:val="28"/>
        </w:rPr>
        <w:t>.12.201</w:t>
      </w:r>
      <w:r w:rsidR="00352078">
        <w:rPr>
          <w:sz w:val="28"/>
          <w:szCs w:val="28"/>
        </w:rPr>
        <w:t>7</w:t>
      </w:r>
      <w:r w:rsidR="00C34884" w:rsidRPr="00C34884">
        <w:rPr>
          <w:sz w:val="28"/>
          <w:szCs w:val="28"/>
        </w:rPr>
        <w:t xml:space="preserve"> № 3</w:t>
      </w:r>
      <w:r w:rsidR="00352078">
        <w:rPr>
          <w:sz w:val="28"/>
          <w:szCs w:val="28"/>
        </w:rPr>
        <w:t>0</w:t>
      </w:r>
      <w:r w:rsidR="00D4707B">
        <w:rPr>
          <w:sz w:val="28"/>
          <w:szCs w:val="28"/>
        </w:rPr>
        <w:t>6</w:t>
      </w:r>
      <w:r w:rsidR="00C34884" w:rsidRPr="00C34884">
        <w:rPr>
          <w:sz w:val="28"/>
          <w:szCs w:val="28"/>
        </w:rPr>
        <w:t xml:space="preserve">  «Об утверждении бюджета </w:t>
      </w:r>
      <w:r w:rsidR="00352078">
        <w:rPr>
          <w:sz w:val="28"/>
          <w:szCs w:val="28"/>
        </w:rPr>
        <w:t>муниципального образования</w:t>
      </w:r>
      <w:r w:rsidR="00C34884" w:rsidRPr="00C34884">
        <w:rPr>
          <w:sz w:val="28"/>
          <w:szCs w:val="28"/>
        </w:rPr>
        <w:t xml:space="preserve"> г</w:t>
      </w:r>
      <w:r w:rsidR="00352078">
        <w:rPr>
          <w:sz w:val="28"/>
          <w:szCs w:val="28"/>
        </w:rPr>
        <w:t>ород Мед</w:t>
      </w:r>
      <w:r w:rsidR="00C34884" w:rsidRPr="00C34884">
        <w:rPr>
          <w:sz w:val="28"/>
          <w:szCs w:val="28"/>
        </w:rPr>
        <w:t>ногорск на 201</w:t>
      </w:r>
      <w:r w:rsidR="00352078">
        <w:rPr>
          <w:sz w:val="28"/>
          <w:szCs w:val="28"/>
        </w:rPr>
        <w:t>8</w:t>
      </w:r>
      <w:r w:rsidR="00C34884" w:rsidRPr="00C34884">
        <w:rPr>
          <w:sz w:val="28"/>
          <w:szCs w:val="28"/>
        </w:rPr>
        <w:t xml:space="preserve"> год</w:t>
      </w:r>
      <w:r w:rsidR="00352078">
        <w:rPr>
          <w:sz w:val="28"/>
          <w:szCs w:val="28"/>
        </w:rPr>
        <w:t xml:space="preserve"> и плановый период 2019 и 2020 годов</w:t>
      </w:r>
      <w:r w:rsidR="00D4707B">
        <w:rPr>
          <w:sz w:val="28"/>
          <w:szCs w:val="28"/>
        </w:rPr>
        <w:t>»</w:t>
      </w:r>
      <w:r w:rsidR="00C34884">
        <w:rPr>
          <w:sz w:val="28"/>
          <w:szCs w:val="28"/>
        </w:rPr>
        <w:t xml:space="preserve">, </w:t>
      </w:r>
      <w:r>
        <w:rPr>
          <w:sz w:val="28"/>
          <w:szCs w:val="28"/>
        </w:rPr>
        <w:t xml:space="preserve"> внесения изменений  в данное решение на протяжении 201</w:t>
      </w:r>
      <w:r w:rsidR="00352078">
        <w:rPr>
          <w:sz w:val="28"/>
          <w:szCs w:val="28"/>
        </w:rPr>
        <w:t>8</w:t>
      </w:r>
      <w:r>
        <w:rPr>
          <w:sz w:val="28"/>
          <w:szCs w:val="28"/>
        </w:rPr>
        <w:t xml:space="preserve"> года, правомерности и обоснованности внесенных изменений в ходе исполнения бюджета;</w:t>
      </w:r>
    </w:p>
    <w:p w:rsidR="000A71D3" w:rsidRDefault="00ED02DF">
      <w:pPr>
        <w:spacing w:line="360" w:lineRule="auto"/>
        <w:jc w:val="both"/>
        <w:rPr>
          <w:sz w:val="28"/>
          <w:szCs w:val="28"/>
        </w:rPr>
      </w:pPr>
      <w:r>
        <w:rPr>
          <w:sz w:val="28"/>
          <w:szCs w:val="28"/>
        </w:rPr>
        <w:t xml:space="preserve"> -</w:t>
      </w:r>
      <w:r w:rsidR="000A71D3">
        <w:rPr>
          <w:sz w:val="28"/>
          <w:szCs w:val="28"/>
        </w:rPr>
        <w:t xml:space="preserve"> сравнительного </w:t>
      </w:r>
      <w:r w:rsidR="000B7ACD">
        <w:rPr>
          <w:sz w:val="28"/>
          <w:szCs w:val="28"/>
        </w:rPr>
        <w:t xml:space="preserve">анализа </w:t>
      </w:r>
      <w:r w:rsidR="000A71D3">
        <w:rPr>
          <w:sz w:val="28"/>
          <w:szCs w:val="28"/>
        </w:rPr>
        <w:t xml:space="preserve"> и </w:t>
      </w:r>
      <w:proofErr w:type="gramStart"/>
      <w:r w:rsidR="000A71D3">
        <w:rPr>
          <w:sz w:val="28"/>
          <w:szCs w:val="28"/>
        </w:rPr>
        <w:t>сопоставлени</w:t>
      </w:r>
      <w:r w:rsidR="0093798A">
        <w:rPr>
          <w:sz w:val="28"/>
          <w:szCs w:val="28"/>
        </w:rPr>
        <w:t>я</w:t>
      </w:r>
      <w:proofErr w:type="gramEnd"/>
      <w:r w:rsidR="000A71D3">
        <w:rPr>
          <w:sz w:val="28"/>
          <w:szCs w:val="28"/>
        </w:rPr>
        <w:t xml:space="preserve"> полученных данных годовой бюджетной отчетности главных </w:t>
      </w:r>
      <w:r w:rsidR="00D764BA">
        <w:rPr>
          <w:sz w:val="28"/>
          <w:szCs w:val="28"/>
        </w:rPr>
        <w:t>распорядителей</w:t>
      </w:r>
      <w:r w:rsidR="000A71D3">
        <w:rPr>
          <w:sz w:val="28"/>
          <w:szCs w:val="28"/>
        </w:rPr>
        <w:t xml:space="preserve"> бюджетных средств с показателями, утвержденными решением о бюджете муниципального образования  город Медногорск на отчетный финансовый год, сводной бюджетной росписи и показателями, содержащимися в отчете.</w:t>
      </w:r>
    </w:p>
    <w:p w:rsidR="00F87220" w:rsidRDefault="00ED02DF">
      <w:pPr>
        <w:spacing w:line="360" w:lineRule="auto"/>
        <w:jc w:val="both"/>
        <w:rPr>
          <w:sz w:val="28"/>
          <w:szCs w:val="28"/>
        </w:rPr>
      </w:pPr>
      <w:r>
        <w:rPr>
          <w:sz w:val="28"/>
          <w:szCs w:val="28"/>
        </w:rPr>
        <w:tab/>
      </w:r>
      <w:r w:rsidR="005076CC">
        <w:rPr>
          <w:sz w:val="28"/>
          <w:szCs w:val="28"/>
        </w:rPr>
        <w:t>В результате проведенной эксп</w:t>
      </w:r>
      <w:r w:rsidR="00617C8C">
        <w:rPr>
          <w:sz w:val="28"/>
          <w:szCs w:val="28"/>
        </w:rPr>
        <w:t>е</w:t>
      </w:r>
      <w:r w:rsidR="005076CC">
        <w:rPr>
          <w:sz w:val="28"/>
          <w:szCs w:val="28"/>
        </w:rPr>
        <w:t>ртизы</w:t>
      </w:r>
      <w:r w:rsidR="00617C8C">
        <w:rPr>
          <w:sz w:val="28"/>
          <w:szCs w:val="28"/>
        </w:rPr>
        <w:t xml:space="preserve"> было  установлено</w:t>
      </w:r>
      <w:r w:rsidR="00B9416C">
        <w:rPr>
          <w:sz w:val="28"/>
          <w:szCs w:val="28"/>
        </w:rPr>
        <w:t xml:space="preserve">, что </w:t>
      </w:r>
      <w:r w:rsidR="00617C8C">
        <w:rPr>
          <w:sz w:val="28"/>
          <w:szCs w:val="28"/>
        </w:rPr>
        <w:t xml:space="preserve"> пер</w:t>
      </w:r>
      <w:r w:rsidR="00B9416C">
        <w:rPr>
          <w:sz w:val="28"/>
          <w:szCs w:val="28"/>
        </w:rPr>
        <w:t>е</w:t>
      </w:r>
      <w:r w:rsidR="00617C8C">
        <w:rPr>
          <w:sz w:val="28"/>
          <w:szCs w:val="28"/>
        </w:rPr>
        <w:t>чень и содержание документов, представленных одновременно с решением о бюджете</w:t>
      </w:r>
      <w:r w:rsidR="00F24A30">
        <w:rPr>
          <w:sz w:val="28"/>
          <w:szCs w:val="28"/>
        </w:rPr>
        <w:t>,</w:t>
      </w:r>
      <w:r w:rsidR="00617C8C">
        <w:rPr>
          <w:sz w:val="28"/>
          <w:szCs w:val="28"/>
        </w:rPr>
        <w:t xml:space="preserve"> в полной мере соответствуют Бюджетному  кодексу Российской </w:t>
      </w:r>
      <w:r w:rsidR="00B9416C">
        <w:rPr>
          <w:sz w:val="28"/>
          <w:szCs w:val="28"/>
        </w:rPr>
        <w:t xml:space="preserve">Федерации и Положению о бюджетном процессе муниципального образования. В целом по результатам проекта решения  Медногорского городского </w:t>
      </w:r>
      <w:r w:rsidR="00E94606">
        <w:rPr>
          <w:sz w:val="28"/>
          <w:szCs w:val="28"/>
        </w:rPr>
        <w:t>Совета</w:t>
      </w:r>
      <w:r w:rsidR="00B9416C">
        <w:rPr>
          <w:sz w:val="28"/>
          <w:szCs w:val="28"/>
        </w:rPr>
        <w:t xml:space="preserve"> «Об итогах исполнения  бюджета </w:t>
      </w:r>
      <w:r w:rsidR="00E94606">
        <w:rPr>
          <w:sz w:val="28"/>
          <w:szCs w:val="28"/>
        </w:rPr>
        <w:t>муниципального</w:t>
      </w:r>
      <w:r w:rsidR="00B9416C">
        <w:rPr>
          <w:sz w:val="28"/>
          <w:szCs w:val="28"/>
        </w:rPr>
        <w:t xml:space="preserve"> образования город Медногорск за 201</w:t>
      </w:r>
      <w:r w:rsidR="00352078">
        <w:rPr>
          <w:sz w:val="28"/>
          <w:szCs w:val="28"/>
        </w:rPr>
        <w:t>8</w:t>
      </w:r>
      <w:r w:rsidR="0093798A">
        <w:rPr>
          <w:sz w:val="28"/>
          <w:szCs w:val="28"/>
        </w:rPr>
        <w:t xml:space="preserve"> год</w:t>
      </w:r>
      <w:r w:rsidR="002D1920">
        <w:rPr>
          <w:sz w:val="28"/>
          <w:szCs w:val="28"/>
        </w:rPr>
        <w:t>»</w:t>
      </w:r>
      <w:r w:rsidR="00B9416C">
        <w:rPr>
          <w:sz w:val="28"/>
          <w:szCs w:val="28"/>
        </w:rPr>
        <w:t xml:space="preserve"> </w:t>
      </w:r>
      <w:r>
        <w:rPr>
          <w:sz w:val="28"/>
          <w:szCs w:val="28"/>
        </w:rPr>
        <w:t>отмечается</w:t>
      </w:r>
      <w:r w:rsidR="003B6EAF">
        <w:rPr>
          <w:sz w:val="28"/>
          <w:szCs w:val="28"/>
        </w:rPr>
        <w:t>:</w:t>
      </w:r>
      <w:r>
        <w:rPr>
          <w:sz w:val="28"/>
          <w:szCs w:val="28"/>
        </w:rPr>
        <w:t xml:space="preserve"> </w:t>
      </w:r>
    </w:p>
    <w:p w:rsidR="00F87220" w:rsidRPr="00B9416C" w:rsidRDefault="002D1920" w:rsidP="002D1920">
      <w:pPr>
        <w:spacing w:line="360" w:lineRule="auto"/>
        <w:jc w:val="both"/>
        <w:rPr>
          <w:sz w:val="28"/>
          <w:szCs w:val="28"/>
        </w:rPr>
      </w:pPr>
      <w:r>
        <w:rPr>
          <w:sz w:val="28"/>
          <w:szCs w:val="28"/>
        </w:rPr>
        <w:tab/>
      </w:r>
      <w:r w:rsidR="0001773B" w:rsidRPr="00B9416C">
        <w:rPr>
          <w:sz w:val="28"/>
          <w:szCs w:val="28"/>
        </w:rPr>
        <w:t xml:space="preserve">При утвержденных  плановых  назначениях  в  сумме  </w:t>
      </w:r>
      <w:r w:rsidR="0001773B">
        <w:rPr>
          <w:sz w:val="28"/>
          <w:szCs w:val="28"/>
        </w:rPr>
        <w:t>48</w:t>
      </w:r>
      <w:r w:rsidR="00352078">
        <w:rPr>
          <w:sz w:val="28"/>
          <w:szCs w:val="28"/>
        </w:rPr>
        <w:t>7</w:t>
      </w:r>
      <w:r w:rsidR="0001773B">
        <w:rPr>
          <w:sz w:val="28"/>
          <w:szCs w:val="28"/>
        </w:rPr>
        <w:t> </w:t>
      </w:r>
      <w:r w:rsidR="007D2EC1">
        <w:rPr>
          <w:sz w:val="28"/>
          <w:szCs w:val="28"/>
        </w:rPr>
        <w:t>274</w:t>
      </w:r>
      <w:r w:rsidR="0001773B">
        <w:rPr>
          <w:sz w:val="28"/>
          <w:szCs w:val="28"/>
        </w:rPr>
        <w:t>,2</w:t>
      </w:r>
      <w:r w:rsidR="0001773B" w:rsidRPr="00B9416C">
        <w:rPr>
          <w:sz w:val="28"/>
          <w:szCs w:val="28"/>
        </w:rPr>
        <w:t xml:space="preserve"> тыс. руб. доходная часть бюджета  исполнена в сумме  </w:t>
      </w:r>
      <w:r w:rsidR="0001773B">
        <w:rPr>
          <w:sz w:val="28"/>
          <w:szCs w:val="28"/>
        </w:rPr>
        <w:t>4</w:t>
      </w:r>
      <w:r w:rsidR="007D2EC1">
        <w:rPr>
          <w:sz w:val="28"/>
          <w:szCs w:val="28"/>
        </w:rPr>
        <w:t>88</w:t>
      </w:r>
      <w:r w:rsidR="0001773B">
        <w:rPr>
          <w:sz w:val="28"/>
          <w:szCs w:val="28"/>
        </w:rPr>
        <w:t> </w:t>
      </w:r>
      <w:r w:rsidR="007D2EC1">
        <w:rPr>
          <w:sz w:val="28"/>
          <w:szCs w:val="28"/>
        </w:rPr>
        <w:t>949</w:t>
      </w:r>
      <w:r w:rsidR="0001773B">
        <w:rPr>
          <w:sz w:val="28"/>
          <w:szCs w:val="28"/>
        </w:rPr>
        <w:t>,8</w:t>
      </w:r>
      <w:r w:rsidR="0001773B" w:rsidRPr="00B9416C">
        <w:rPr>
          <w:sz w:val="28"/>
          <w:szCs w:val="28"/>
        </w:rPr>
        <w:t xml:space="preserve"> тыс. руб. или на </w:t>
      </w:r>
      <w:r w:rsidR="0001773B">
        <w:rPr>
          <w:sz w:val="28"/>
          <w:szCs w:val="28"/>
        </w:rPr>
        <w:t>100,</w:t>
      </w:r>
      <w:r w:rsidR="007D2EC1">
        <w:rPr>
          <w:sz w:val="28"/>
          <w:szCs w:val="28"/>
        </w:rPr>
        <w:t>3</w:t>
      </w:r>
      <w:r w:rsidR="0001773B" w:rsidRPr="00B9416C">
        <w:rPr>
          <w:sz w:val="28"/>
          <w:szCs w:val="28"/>
        </w:rPr>
        <w:t xml:space="preserve"> %.  </w:t>
      </w:r>
      <w:r w:rsidR="007D2EC1">
        <w:rPr>
          <w:sz w:val="28"/>
          <w:szCs w:val="28"/>
        </w:rPr>
        <w:t>Пере</w:t>
      </w:r>
      <w:r w:rsidR="0001773B" w:rsidRPr="00B9416C">
        <w:rPr>
          <w:sz w:val="28"/>
          <w:szCs w:val="28"/>
        </w:rPr>
        <w:t xml:space="preserve">выполнение плановых назначений  произошло </w:t>
      </w:r>
      <w:r w:rsidR="007D2EC1">
        <w:rPr>
          <w:sz w:val="28"/>
          <w:szCs w:val="28"/>
        </w:rPr>
        <w:t xml:space="preserve"> за счет  увеличения  как  собственных доходов на 813,7 тыс. руб.</w:t>
      </w:r>
      <w:r w:rsidR="00A83426">
        <w:rPr>
          <w:sz w:val="28"/>
          <w:szCs w:val="28"/>
        </w:rPr>
        <w:t>,</w:t>
      </w:r>
      <w:r w:rsidR="007D2EC1">
        <w:rPr>
          <w:sz w:val="28"/>
          <w:szCs w:val="28"/>
        </w:rPr>
        <w:t xml:space="preserve"> так и </w:t>
      </w:r>
      <w:r w:rsidR="0001773B" w:rsidRPr="00B9416C">
        <w:rPr>
          <w:sz w:val="28"/>
          <w:szCs w:val="28"/>
        </w:rPr>
        <w:t xml:space="preserve"> </w:t>
      </w:r>
      <w:r w:rsidR="0001773B" w:rsidRPr="00B9416C">
        <w:rPr>
          <w:sz w:val="28"/>
          <w:szCs w:val="28"/>
        </w:rPr>
        <w:lastRenderedPageBreak/>
        <w:t>безвозмездны</w:t>
      </w:r>
      <w:r w:rsidR="007D2EC1">
        <w:rPr>
          <w:sz w:val="28"/>
          <w:szCs w:val="28"/>
        </w:rPr>
        <w:t>х</w:t>
      </w:r>
      <w:r w:rsidR="0001773B" w:rsidRPr="00B9416C">
        <w:rPr>
          <w:sz w:val="28"/>
          <w:szCs w:val="28"/>
        </w:rPr>
        <w:t xml:space="preserve"> поступлени</w:t>
      </w:r>
      <w:r w:rsidR="007D2EC1">
        <w:rPr>
          <w:sz w:val="28"/>
          <w:szCs w:val="28"/>
        </w:rPr>
        <w:t>й</w:t>
      </w:r>
      <w:r w:rsidR="0001773B" w:rsidRPr="00B9416C">
        <w:rPr>
          <w:sz w:val="28"/>
          <w:szCs w:val="28"/>
        </w:rPr>
        <w:t xml:space="preserve"> в сумме </w:t>
      </w:r>
      <w:r w:rsidR="0001773B">
        <w:rPr>
          <w:sz w:val="28"/>
          <w:szCs w:val="28"/>
        </w:rPr>
        <w:t>8</w:t>
      </w:r>
      <w:r w:rsidR="007D2EC1">
        <w:rPr>
          <w:sz w:val="28"/>
          <w:szCs w:val="28"/>
        </w:rPr>
        <w:t>35,0</w:t>
      </w:r>
      <w:r w:rsidR="0001773B" w:rsidRPr="00B9416C">
        <w:rPr>
          <w:sz w:val="28"/>
          <w:szCs w:val="28"/>
        </w:rPr>
        <w:t xml:space="preserve"> тыс. руб</w:t>
      </w:r>
      <w:r w:rsidR="0001773B">
        <w:rPr>
          <w:sz w:val="28"/>
          <w:szCs w:val="28"/>
        </w:rPr>
        <w:t xml:space="preserve">. </w:t>
      </w:r>
    </w:p>
    <w:p w:rsidR="007D2EC1" w:rsidRDefault="00F87220" w:rsidP="007D2EC1">
      <w:pPr>
        <w:spacing w:line="360" w:lineRule="auto"/>
        <w:jc w:val="both"/>
        <w:rPr>
          <w:sz w:val="28"/>
          <w:szCs w:val="28"/>
        </w:rPr>
      </w:pPr>
      <w:r w:rsidRPr="00B9416C">
        <w:rPr>
          <w:sz w:val="28"/>
          <w:szCs w:val="28"/>
        </w:rPr>
        <w:tab/>
        <w:t xml:space="preserve">Бюджет муниципального образования по расходам  исполнен в объеме </w:t>
      </w:r>
      <w:r w:rsidR="007D2EC1">
        <w:rPr>
          <w:sz w:val="28"/>
          <w:szCs w:val="28"/>
        </w:rPr>
        <w:t>488</w:t>
      </w:r>
      <w:r w:rsidR="00AF4188">
        <w:rPr>
          <w:sz w:val="28"/>
          <w:szCs w:val="28"/>
        </w:rPr>
        <w:t xml:space="preserve"> </w:t>
      </w:r>
      <w:r w:rsidR="007D2EC1">
        <w:rPr>
          <w:sz w:val="28"/>
          <w:szCs w:val="28"/>
        </w:rPr>
        <w:t>307</w:t>
      </w:r>
      <w:r w:rsidRPr="00B9416C">
        <w:rPr>
          <w:sz w:val="28"/>
          <w:szCs w:val="28"/>
        </w:rPr>
        <w:t>,</w:t>
      </w:r>
      <w:r w:rsidR="007D2EC1">
        <w:rPr>
          <w:sz w:val="28"/>
          <w:szCs w:val="28"/>
        </w:rPr>
        <w:t>9</w:t>
      </w:r>
      <w:r w:rsidRPr="00B9416C">
        <w:rPr>
          <w:sz w:val="28"/>
          <w:szCs w:val="28"/>
        </w:rPr>
        <w:t xml:space="preserve"> тыс. руб. или на </w:t>
      </w:r>
      <w:r w:rsidR="00AF4188">
        <w:rPr>
          <w:sz w:val="28"/>
          <w:szCs w:val="28"/>
        </w:rPr>
        <w:t>9</w:t>
      </w:r>
      <w:r w:rsidR="007D2EC1">
        <w:rPr>
          <w:sz w:val="28"/>
          <w:szCs w:val="28"/>
        </w:rPr>
        <w:t>9</w:t>
      </w:r>
      <w:r w:rsidR="00AF4188">
        <w:rPr>
          <w:sz w:val="28"/>
          <w:szCs w:val="28"/>
        </w:rPr>
        <w:t>,4</w:t>
      </w:r>
      <w:r w:rsidRPr="00B9416C">
        <w:rPr>
          <w:sz w:val="28"/>
          <w:szCs w:val="28"/>
        </w:rPr>
        <w:t xml:space="preserve">  %. Невыполнение составляет </w:t>
      </w:r>
      <w:r w:rsidR="007D2EC1">
        <w:rPr>
          <w:sz w:val="28"/>
          <w:szCs w:val="28"/>
        </w:rPr>
        <w:t>2</w:t>
      </w:r>
      <w:r w:rsidR="00AF4188">
        <w:rPr>
          <w:sz w:val="28"/>
          <w:szCs w:val="28"/>
        </w:rPr>
        <w:t> </w:t>
      </w:r>
      <w:r w:rsidR="007D2EC1">
        <w:rPr>
          <w:sz w:val="28"/>
          <w:szCs w:val="28"/>
        </w:rPr>
        <w:t>754</w:t>
      </w:r>
      <w:r w:rsidR="00AF4188">
        <w:rPr>
          <w:sz w:val="28"/>
          <w:szCs w:val="28"/>
        </w:rPr>
        <w:t>,</w:t>
      </w:r>
      <w:r w:rsidR="007D2EC1">
        <w:rPr>
          <w:sz w:val="28"/>
          <w:szCs w:val="28"/>
        </w:rPr>
        <w:t>5</w:t>
      </w:r>
      <w:r w:rsidRPr="00B9416C">
        <w:rPr>
          <w:sz w:val="28"/>
          <w:szCs w:val="28"/>
        </w:rPr>
        <w:t xml:space="preserve"> тыс. руб.</w:t>
      </w:r>
    </w:p>
    <w:p w:rsidR="0093798A" w:rsidRDefault="00F87220" w:rsidP="007D2EC1">
      <w:pPr>
        <w:spacing w:line="360" w:lineRule="auto"/>
        <w:ind w:firstLine="708"/>
        <w:jc w:val="both"/>
        <w:rPr>
          <w:sz w:val="28"/>
          <w:szCs w:val="28"/>
        </w:rPr>
      </w:pPr>
      <w:r w:rsidRPr="00B9416C">
        <w:rPr>
          <w:sz w:val="28"/>
          <w:szCs w:val="28"/>
        </w:rPr>
        <w:t xml:space="preserve"> В течение 201</w:t>
      </w:r>
      <w:r w:rsidR="007D2EC1">
        <w:rPr>
          <w:sz w:val="28"/>
          <w:szCs w:val="28"/>
        </w:rPr>
        <w:t>8</w:t>
      </w:r>
      <w:r w:rsidRPr="00B9416C">
        <w:rPr>
          <w:sz w:val="28"/>
          <w:szCs w:val="28"/>
        </w:rPr>
        <w:t xml:space="preserve"> года кредиты от кредитных организаций  не планировались  и не  привлекались, расходы на обслуживание муниципального внутреннего долга не производились (с учетом уточнений бюджета). Фактический дефицит городского бюджета по состоянию на 31.12.201</w:t>
      </w:r>
      <w:r w:rsidR="007D2EC1">
        <w:rPr>
          <w:sz w:val="28"/>
          <w:szCs w:val="28"/>
        </w:rPr>
        <w:t>8</w:t>
      </w:r>
      <w:r w:rsidRPr="00B9416C">
        <w:rPr>
          <w:sz w:val="28"/>
          <w:szCs w:val="28"/>
        </w:rPr>
        <w:t xml:space="preserve"> г</w:t>
      </w:r>
      <w:r w:rsidR="00681C9B">
        <w:rPr>
          <w:sz w:val="28"/>
          <w:szCs w:val="28"/>
        </w:rPr>
        <w:t>ода</w:t>
      </w:r>
      <w:r w:rsidRPr="00B9416C">
        <w:rPr>
          <w:sz w:val="28"/>
          <w:szCs w:val="28"/>
        </w:rPr>
        <w:t xml:space="preserve"> составил </w:t>
      </w:r>
      <w:r w:rsidR="007D2EC1">
        <w:rPr>
          <w:sz w:val="28"/>
          <w:szCs w:val="28"/>
        </w:rPr>
        <w:t xml:space="preserve"> профицит в сумме </w:t>
      </w:r>
      <w:r w:rsidRPr="00B9416C">
        <w:rPr>
          <w:sz w:val="28"/>
          <w:szCs w:val="28"/>
        </w:rPr>
        <w:t>6</w:t>
      </w:r>
      <w:r w:rsidR="007D2EC1">
        <w:rPr>
          <w:sz w:val="28"/>
          <w:szCs w:val="28"/>
        </w:rPr>
        <w:t>1</w:t>
      </w:r>
      <w:r w:rsidR="00AF4188">
        <w:rPr>
          <w:sz w:val="28"/>
          <w:szCs w:val="28"/>
        </w:rPr>
        <w:t>5</w:t>
      </w:r>
      <w:r w:rsidR="007D2EC1">
        <w:rPr>
          <w:sz w:val="28"/>
          <w:szCs w:val="28"/>
        </w:rPr>
        <w:t>,1</w:t>
      </w:r>
      <w:r w:rsidRPr="00B9416C">
        <w:rPr>
          <w:sz w:val="28"/>
          <w:szCs w:val="28"/>
        </w:rPr>
        <w:t xml:space="preserve"> тыс. руб.</w:t>
      </w:r>
      <w:r w:rsidRPr="00B9416C">
        <w:rPr>
          <w:sz w:val="28"/>
          <w:szCs w:val="28"/>
        </w:rPr>
        <w:tab/>
        <w:t xml:space="preserve">   </w:t>
      </w:r>
      <w:r w:rsidR="00D47EF0">
        <w:rPr>
          <w:sz w:val="28"/>
          <w:szCs w:val="28"/>
        </w:rPr>
        <w:tab/>
      </w:r>
      <w:r w:rsidR="000068A0">
        <w:rPr>
          <w:sz w:val="28"/>
          <w:szCs w:val="28"/>
        </w:rPr>
        <w:t xml:space="preserve"> </w:t>
      </w:r>
    </w:p>
    <w:p w:rsidR="00F87220" w:rsidRDefault="000068A0" w:rsidP="0093798A">
      <w:pPr>
        <w:spacing w:line="360" w:lineRule="auto"/>
        <w:ind w:left="-9" w:firstLine="717"/>
        <w:jc w:val="both"/>
        <w:rPr>
          <w:sz w:val="28"/>
          <w:szCs w:val="28"/>
        </w:rPr>
      </w:pPr>
      <w:r>
        <w:rPr>
          <w:sz w:val="28"/>
          <w:szCs w:val="28"/>
        </w:rPr>
        <w:t xml:space="preserve">В нарушение статьи 179 Бюджетного кодекса Российской Федерации </w:t>
      </w:r>
      <w:r w:rsidR="007D2EC1">
        <w:rPr>
          <w:sz w:val="28"/>
          <w:szCs w:val="28"/>
        </w:rPr>
        <w:t xml:space="preserve"> четыре </w:t>
      </w:r>
      <w:r>
        <w:rPr>
          <w:sz w:val="28"/>
          <w:szCs w:val="28"/>
        </w:rPr>
        <w:t xml:space="preserve">муниципальные программы на сумму </w:t>
      </w:r>
      <w:r w:rsidR="007D2EC1">
        <w:rPr>
          <w:sz w:val="28"/>
          <w:szCs w:val="28"/>
        </w:rPr>
        <w:t>2 198,0</w:t>
      </w:r>
      <w:r>
        <w:rPr>
          <w:sz w:val="28"/>
          <w:szCs w:val="28"/>
        </w:rPr>
        <w:t xml:space="preserve"> тыс. руб. не приведены в соответствие с решением о бюджете в период трех месяцев со дня вступления его в силу. </w:t>
      </w:r>
    </w:p>
    <w:p w:rsidR="00D37A45" w:rsidRPr="00D37A45" w:rsidRDefault="00555016" w:rsidP="002D1920">
      <w:pPr>
        <w:spacing w:line="360" w:lineRule="auto"/>
        <w:ind w:left="-9" w:hanging="354"/>
        <w:jc w:val="both"/>
        <w:rPr>
          <w:sz w:val="28"/>
          <w:szCs w:val="28"/>
        </w:rPr>
      </w:pPr>
      <w:r>
        <w:rPr>
          <w:sz w:val="28"/>
          <w:szCs w:val="28"/>
        </w:rPr>
        <w:tab/>
      </w:r>
      <w:r>
        <w:rPr>
          <w:sz w:val="28"/>
          <w:szCs w:val="28"/>
        </w:rPr>
        <w:tab/>
      </w:r>
      <w:r>
        <w:rPr>
          <w:sz w:val="28"/>
          <w:szCs w:val="28"/>
        </w:rPr>
        <w:tab/>
      </w:r>
      <w:r w:rsidR="00D37A45" w:rsidRPr="00D37A45">
        <w:rPr>
          <w:sz w:val="28"/>
          <w:szCs w:val="28"/>
        </w:rPr>
        <w:t xml:space="preserve">По итогам </w:t>
      </w:r>
      <w:proofErr w:type="gramStart"/>
      <w:r w:rsidR="00D37A45" w:rsidRPr="00D37A45">
        <w:rPr>
          <w:sz w:val="28"/>
          <w:szCs w:val="28"/>
        </w:rPr>
        <w:t>проверки  годовой отчетности  главных распорядителей бюджетных средств нарушения требований Инструкции</w:t>
      </w:r>
      <w:proofErr w:type="gramEnd"/>
      <w:r w:rsidR="00D37A45" w:rsidRPr="00D37A45">
        <w:rPr>
          <w:sz w:val="28"/>
          <w:szCs w:val="28"/>
        </w:rPr>
        <w:t xml:space="preserve"> № 191н  «О порядке  составления и представления  годовой, квартальной и месячной отчетности   об исполнении бюджетов бюджетной системы Российской Федерации» установлены у   4 главных распорядителей бюджетных средств.  Также установлена разница в сумме утвержденных ассигнований по данным отчета и пояснительной записки в </w:t>
      </w:r>
      <w:r w:rsidR="00274808">
        <w:rPr>
          <w:sz w:val="28"/>
          <w:szCs w:val="28"/>
        </w:rPr>
        <w:t>к</w:t>
      </w:r>
      <w:r w:rsidR="00D37A45" w:rsidRPr="00D37A45">
        <w:rPr>
          <w:sz w:val="28"/>
          <w:szCs w:val="28"/>
        </w:rPr>
        <w:t>омитете</w:t>
      </w:r>
      <w:r w:rsidR="00274808">
        <w:rPr>
          <w:sz w:val="28"/>
          <w:szCs w:val="28"/>
        </w:rPr>
        <w:t xml:space="preserve"> по физической культуре, спорту, туризму и молодежной политике</w:t>
      </w:r>
      <w:r w:rsidR="00D37A45" w:rsidRPr="00D37A45">
        <w:rPr>
          <w:sz w:val="28"/>
          <w:szCs w:val="28"/>
        </w:rPr>
        <w:t xml:space="preserve"> в сумме 1  111,0 тыс. руб., в отделе  культуры в сумме  7 544,3 тыс. руб.  </w:t>
      </w:r>
    </w:p>
    <w:p w:rsidR="00BA0A97" w:rsidRDefault="00BA0A97" w:rsidP="002D1920">
      <w:pPr>
        <w:spacing w:line="360" w:lineRule="auto"/>
        <w:ind w:left="-9" w:hanging="354"/>
        <w:jc w:val="both"/>
        <w:rPr>
          <w:sz w:val="28"/>
          <w:szCs w:val="28"/>
        </w:rPr>
      </w:pPr>
      <w:r>
        <w:rPr>
          <w:sz w:val="28"/>
          <w:szCs w:val="28"/>
        </w:rPr>
        <w:tab/>
      </w:r>
      <w:r w:rsidR="00D37A45">
        <w:rPr>
          <w:sz w:val="28"/>
          <w:szCs w:val="28"/>
        </w:rPr>
        <w:tab/>
      </w:r>
      <w:r>
        <w:rPr>
          <w:sz w:val="28"/>
          <w:szCs w:val="28"/>
        </w:rPr>
        <w:tab/>
        <w:t>2.</w:t>
      </w:r>
      <w:r w:rsidR="00D764BA">
        <w:rPr>
          <w:sz w:val="28"/>
          <w:szCs w:val="28"/>
        </w:rPr>
        <w:t xml:space="preserve">5. </w:t>
      </w:r>
      <w:r>
        <w:rPr>
          <w:sz w:val="28"/>
          <w:szCs w:val="28"/>
        </w:rPr>
        <w:t>В соответствии с частью 2 статьи 157 Бюджетного кодек</w:t>
      </w:r>
      <w:r w:rsidR="00364E92">
        <w:rPr>
          <w:sz w:val="28"/>
          <w:szCs w:val="28"/>
        </w:rPr>
        <w:t>с</w:t>
      </w:r>
      <w:r>
        <w:rPr>
          <w:sz w:val="28"/>
          <w:szCs w:val="28"/>
        </w:rPr>
        <w:t xml:space="preserve">а </w:t>
      </w:r>
      <w:r w:rsidR="004B7BF6">
        <w:rPr>
          <w:sz w:val="28"/>
          <w:szCs w:val="28"/>
        </w:rPr>
        <w:t xml:space="preserve"> Российской Федерации </w:t>
      </w:r>
      <w:r>
        <w:rPr>
          <w:sz w:val="28"/>
          <w:szCs w:val="28"/>
        </w:rPr>
        <w:t>муниципальные контрольно-счетные органы осуществляют бюджетные полномочия по эк</w:t>
      </w:r>
      <w:r w:rsidR="00364E92">
        <w:rPr>
          <w:sz w:val="28"/>
          <w:szCs w:val="28"/>
        </w:rPr>
        <w:t>спертизе муниципальных программ.</w:t>
      </w:r>
      <w:r>
        <w:rPr>
          <w:sz w:val="28"/>
          <w:szCs w:val="28"/>
        </w:rPr>
        <w:t xml:space="preserve"> Данное полномочие закреплено статьей 8 Положения  о контрольно-счетной палате</w:t>
      </w:r>
      <w:r w:rsidR="004B7BF6">
        <w:rPr>
          <w:sz w:val="28"/>
          <w:szCs w:val="28"/>
        </w:rPr>
        <w:t>.</w:t>
      </w:r>
      <w:r>
        <w:rPr>
          <w:sz w:val="28"/>
          <w:szCs w:val="28"/>
        </w:rPr>
        <w:t xml:space="preserve"> </w:t>
      </w:r>
    </w:p>
    <w:p w:rsidR="005457C9" w:rsidRDefault="00BA0A97" w:rsidP="00BA0A97">
      <w:pPr>
        <w:spacing w:line="360" w:lineRule="auto"/>
        <w:ind w:left="-9" w:firstLine="717"/>
        <w:jc w:val="both"/>
        <w:rPr>
          <w:sz w:val="28"/>
          <w:szCs w:val="28"/>
        </w:rPr>
      </w:pPr>
      <w:r>
        <w:rPr>
          <w:sz w:val="28"/>
          <w:szCs w:val="28"/>
        </w:rPr>
        <w:t xml:space="preserve">В отчетном году проведена </w:t>
      </w:r>
      <w:r w:rsidR="00824B01">
        <w:rPr>
          <w:sz w:val="28"/>
          <w:szCs w:val="28"/>
        </w:rPr>
        <w:t xml:space="preserve">финансово-экономическая </w:t>
      </w:r>
      <w:r>
        <w:rPr>
          <w:sz w:val="28"/>
          <w:szCs w:val="28"/>
        </w:rPr>
        <w:t>экспертиза муниципальной программы</w:t>
      </w:r>
      <w:r w:rsidR="00CB4815">
        <w:rPr>
          <w:sz w:val="28"/>
          <w:szCs w:val="28"/>
        </w:rPr>
        <w:t xml:space="preserve"> </w:t>
      </w:r>
      <w:r w:rsidR="00D47EF0">
        <w:rPr>
          <w:sz w:val="28"/>
          <w:szCs w:val="28"/>
        </w:rPr>
        <w:t>«</w:t>
      </w:r>
      <w:r w:rsidR="00824B01">
        <w:rPr>
          <w:sz w:val="28"/>
          <w:szCs w:val="28"/>
        </w:rPr>
        <w:t>Управление  и распоряжение муниципальным имуществом гор</w:t>
      </w:r>
      <w:r w:rsidR="00CB4815">
        <w:rPr>
          <w:sz w:val="28"/>
          <w:szCs w:val="28"/>
        </w:rPr>
        <w:t>ода Медногорска»</w:t>
      </w:r>
      <w:r w:rsidR="00824B01">
        <w:rPr>
          <w:sz w:val="28"/>
          <w:szCs w:val="28"/>
        </w:rPr>
        <w:t xml:space="preserve"> на 2020-2025 годы.</w:t>
      </w:r>
      <w:r w:rsidR="00364E92">
        <w:rPr>
          <w:sz w:val="28"/>
          <w:szCs w:val="28"/>
        </w:rPr>
        <w:t xml:space="preserve"> </w:t>
      </w:r>
      <w:proofErr w:type="gramStart"/>
      <w:r w:rsidR="00CB4815">
        <w:rPr>
          <w:sz w:val="28"/>
          <w:szCs w:val="28"/>
        </w:rPr>
        <w:t xml:space="preserve">При проведении </w:t>
      </w:r>
      <w:r w:rsidR="00CB4815">
        <w:rPr>
          <w:sz w:val="28"/>
          <w:szCs w:val="28"/>
        </w:rPr>
        <w:lastRenderedPageBreak/>
        <w:t>экспертизы основной задаче</w:t>
      </w:r>
      <w:r w:rsidR="00364E92">
        <w:rPr>
          <w:sz w:val="28"/>
          <w:szCs w:val="28"/>
        </w:rPr>
        <w:t>й</w:t>
      </w:r>
      <w:r w:rsidR="00CB4815">
        <w:rPr>
          <w:sz w:val="28"/>
          <w:szCs w:val="28"/>
        </w:rPr>
        <w:t xml:space="preserve"> контрольно-счетной палаты является  установление </w:t>
      </w:r>
      <w:r w:rsidR="00D764BA">
        <w:rPr>
          <w:sz w:val="28"/>
          <w:szCs w:val="28"/>
        </w:rPr>
        <w:t xml:space="preserve"> соответствия проекта муниципальной программы требованиям Порядка </w:t>
      </w:r>
      <w:r w:rsidR="00D764BA" w:rsidRPr="00E863CA">
        <w:rPr>
          <w:sz w:val="28"/>
          <w:szCs w:val="28"/>
        </w:rPr>
        <w:t>разработки, реализации и оценки  эффективности муниципальных программ города Медногорска, утвержденного постановлением администрации муниципального образования от 15.07.2016 № 1065-па</w:t>
      </w:r>
      <w:r w:rsidR="00893F57">
        <w:rPr>
          <w:sz w:val="28"/>
          <w:szCs w:val="28"/>
        </w:rPr>
        <w:t xml:space="preserve"> (далее - Порядок)</w:t>
      </w:r>
      <w:r w:rsidR="00D764BA">
        <w:rPr>
          <w:sz w:val="28"/>
          <w:szCs w:val="28"/>
        </w:rPr>
        <w:t xml:space="preserve">, </w:t>
      </w:r>
      <w:r w:rsidR="00CB4815">
        <w:rPr>
          <w:sz w:val="28"/>
          <w:szCs w:val="28"/>
        </w:rPr>
        <w:t xml:space="preserve">соответствия ресурсного обеспечения программы бюджетным назначениям, установленным </w:t>
      </w:r>
      <w:r w:rsidR="00364E92">
        <w:rPr>
          <w:sz w:val="28"/>
          <w:szCs w:val="28"/>
        </w:rPr>
        <w:t>р</w:t>
      </w:r>
      <w:r w:rsidR="00CB4815">
        <w:rPr>
          <w:sz w:val="28"/>
          <w:szCs w:val="28"/>
        </w:rPr>
        <w:t>ешением о бюджете  муниципального образования, а та</w:t>
      </w:r>
      <w:r w:rsidR="005457C9">
        <w:rPr>
          <w:sz w:val="28"/>
          <w:szCs w:val="28"/>
        </w:rPr>
        <w:t>кже подтверждение полномочий по</w:t>
      </w:r>
      <w:r w:rsidR="00CB4815">
        <w:rPr>
          <w:sz w:val="28"/>
          <w:szCs w:val="28"/>
        </w:rPr>
        <w:t xml:space="preserve"> </w:t>
      </w:r>
      <w:r w:rsidR="005457C9">
        <w:rPr>
          <w:sz w:val="28"/>
          <w:szCs w:val="28"/>
        </w:rPr>
        <w:t>принятию расходных обязательств.</w:t>
      </w:r>
      <w:proofErr w:type="gramEnd"/>
    </w:p>
    <w:p w:rsidR="00BA0A97" w:rsidRDefault="005457C9" w:rsidP="00BA0A97">
      <w:pPr>
        <w:spacing w:line="360" w:lineRule="auto"/>
        <w:ind w:left="-9" w:firstLine="717"/>
        <w:jc w:val="both"/>
        <w:rPr>
          <w:sz w:val="28"/>
          <w:szCs w:val="28"/>
        </w:rPr>
      </w:pPr>
      <w:r>
        <w:rPr>
          <w:sz w:val="28"/>
          <w:szCs w:val="28"/>
        </w:rPr>
        <w:t>По результатам экспертизы выявлены следующие нарушения и недостатки:</w:t>
      </w:r>
      <w:r w:rsidR="00CB4815">
        <w:rPr>
          <w:sz w:val="28"/>
          <w:szCs w:val="28"/>
        </w:rPr>
        <w:t xml:space="preserve"> </w:t>
      </w:r>
    </w:p>
    <w:p w:rsidR="00D37A45" w:rsidRPr="00D37A45" w:rsidRDefault="00D37A45" w:rsidP="00D37A45">
      <w:pPr>
        <w:spacing w:line="360" w:lineRule="auto"/>
        <w:jc w:val="both"/>
        <w:rPr>
          <w:sz w:val="28"/>
          <w:szCs w:val="28"/>
        </w:rPr>
      </w:pPr>
      <w:r>
        <w:rPr>
          <w:szCs w:val="28"/>
        </w:rPr>
        <w:t>1</w:t>
      </w:r>
      <w:r w:rsidRPr="00D37A45">
        <w:rPr>
          <w:sz w:val="28"/>
          <w:szCs w:val="28"/>
        </w:rPr>
        <w:t xml:space="preserve">. При разработке программы не  соблюдены требования  к содержанию муниципальной программы (раздел </w:t>
      </w:r>
      <w:r w:rsidRPr="00D37A45">
        <w:rPr>
          <w:sz w:val="28"/>
          <w:szCs w:val="28"/>
          <w:lang w:val="en-US"/>
        </w:rPr>
        <w:t>II</w:t>
      </w:r>
      <w:r w:rsidRPr="00D37A45">
        <w:rPr>
          <w:sz w:val="28"/>
          <w:szCs w:val="28"/>
        </w:rPr>
        <w:t xml:space="preserve"> Порядка  разработки, реализации и оценки эффективности муниципальных программ города Медногорска, утвержденного постановлением администрации муниципального образования от 15.07.2016 № 1065-па – далее Порядок).</w:t>
      </w:r>
    </w:p>
    <w:p w:rsidR="00D37A45" w:rsidRPr="00D37A45" w:rsidRDefault="00D37A45" w:rsidP="00D37A45">
      <w:pPr>
        <w:spacing w:line="360" w:lineRule="auto"/>
        <w:jc w:val="both"/>
        <w:rPr>
          <w:sz w:val="28"/>
          <w:szCs w:val="28"/>
        </w:rPr>
      </w:pPr>
      <w:r w:rsidRPr="00D37A45">
        <w:rPr>
          <w:sz w:val="28"/>
          <w:szCs w:val="28"/>
        </w:rPr>
        <w:t>2. В паспорте программы  неверно указан объем финансирования программы.</w:t>
      </w:r>
    </w:p>
    <w:p w:rsidR="00D37A45" w:rsidRPr="00D37A45" w:rsidRDefault="00D37A45" w:rsidP="00D37A45">
      <w:pPr>
        <w:spacing w:line="360" w:lineRule="auto"/>
        <w:jc w:val="both"/>
        <w:rPr>
          <w:sz w:val="28"/>
          <w:szCs w:val="28"/>
        </w:rPr>
      </w:pPr>
      <w:r w:rsidRPr="00D37A45">
        <w:rPr>
          <w:sz w:val="28"/>
          <w:szCs w:val="28"/>
        </w:rPr>
        <w:t>3. В нарушение пункта 23 Порядка, в соответствии с которым муниципальные программы, предлагаемые к реализации, начиная с очередного финансового года, подлежат утверждению до 01 октября текущего финансового года,  программа на  очередной  финансовый 2020  год  не утверждена до указанного срока.</w:t>
      </w:r>
    </w:p>
    <w:p w:rsidR="00D37A45" w:rsidRPr="00D37A45" w:rsidRDefault="00F854CC" w:rsidP="00D37A45">
      <w:pPr>
        <w:spacing w:line="360" w:lineRule="auto"/>
        <w:jc w:val="both"/>
        <w:rPr>
          <w:sz w:val="28"/>
          <w:szCs w:val="28"/>
        </w:rPr>
      </w:pPr>
      <w:r>
        <w:rPr>
          <w:sz w:val="28"/>
          <w:szCs w:val="28"/>
        </w:rPr>
        <w:t>4</w:t>
      </w:r>
      <w:r w:rsidR="00D37A45" w:rsidRPr="00D37A45">
        <w:rPr>
          <w:sz w:val="28"/>
          <w:szCs w:val="28"/>
        </w:rPr>
        <w:t>. В нарушение  п. 11 Порядка предлагаемая к проведению экспертизы Программа отсутствует в перечне муниципальных программ, утвержденном постановлением администрации города Медногорска от 22.07.2019 № 772-па (включая редакцию от 09.12.2019 № 1386-па).  Предлагается внести Программу в перечень муниципальных программ.</w:t>
      </w:r>
    </w:p>
    <w:p w:rsidR="00D37A45" w:rsidRPr="00D37A45" w:rsidRDefault="00F854CC" w:rsidP="00D37A45">
      <w:pPr>
        <w:spacing w:line="360" w:lineRule="auto"/>
        <w:jc w:val="both"/>
        <w:rPr>
          <w:sz w:val="28"/>
          <w:szCs w:val="28"/>
        </w:rPr>
      </w:pPr>
      <w:r>
        <w:rPr>
          <w:sz w:val="28"/>
          <w:szCs w:val="28"/>
        </w:rPr>
        <w:t>5</w:t>
      </w:r>
      <w:r w:rsidR="00D37A45" w:rsidRPr="00D37A45">
        <w:rPr>
          <w:sz w:val="28"/>
          <w:szCs w:val="28"/>
        </w:rPr>
        <w:t xml:space="preserve">. В разделе 1. «Общая характеристика муниципального имущества и земельных ресурсов муниципального образования  город Медногорск» приведена некорректная информация, не объясняющая принадлежность </w:t>
      </w:r>
      <w:r w:rsidR="00D37A45" w:rsidRPr="00D37A45">
        <w:rPr>
          <w:sz w:val="28"/>
          <w:szCs w:val="28"/>
        </w:rPr>
        <w:lastRenderedPageBreak/>
        <w:t>0,1628 га муниципальных земельных участков.</w:t>
      </w:r>
    </w:p>
    <w:p w:rsidR="00D37A45" w:rsidRPr="00D37A45" w:rsidRDefault="00D37A45" w:rsidP="00D37A45">
      <w:pPr>
        <w:spacing w:line="360" w:lineRule="auto"/>
        <w:ind w:firstLine="708"/>
        <w:jc w:val="both"/>
        <w:rPr>
          <w:sz w:val="28"/>
          <w:szCs w:val="28"/>
        </w:rPr>
      </w:pPr>
      <w:r w:rsidRPr="00D37A45">
        <w:rPr>
          <w:sz w:val="28"/>
          <w:szCs w:val="28"/>
        </w:rPr>
        <w:t>В разделе  указывается применительно к муниципальному имуществу в настоящее время, что «объекты незавершенного строительства не вовлечены в оборот и утрачивают инвестиционную привлекательность» - по данным годового отчета об исполнении бюджета за 2017, 2018 годы объекты незавершенного строительства в составе муниципального имущества отсутствуют.</w:t>
      </w:r>
    </w:p>
    <w:p w:rsidR="00D37A45" w:rsidRPr="00D37A45" w:rsidRDefault="00F854CC" w:rsidP="00D37A45">
      <w:pPr>
        <w:spacing w:line="360" w:lineRule="auto"/>
        <w:jc w:val="both"/>
        <w:rPr>
          <w:sz w:val="28"/>
          <w:szCs w:val="28"/>
        </w:rPr>
      </w:pPr>
      <w:r>
        <w:rPr>
          <w:sz w:val="28"/>
          <w:szCs w:val="28"/>
        </w:rPr>
        <w:t>6</w:t>
      </w:r>
      <w:r w:rsidR="00D37A45" w:rsidRPr="00D37A45">
        <w:rPr>
          <w:sz w:val="28"/>
          <w:szCs w:val="28"/>
        </w:rPr>
        <w:t>.  В муниципальной программе отсутствуют показатели (индикаторы) программы, а  указанные  в паспорте программы показатели (индикаторы) программы являются показателями (индикаторами) подпрограмм.</w:t>
      </w:r>
    </w:p>
    <w:p w:rsidR="00D37A45" w:rsidRPr="00D37A45" w:rsidRDefault="00F854CC" w:rsidP="00D37A45">
      <w:pPr>
        <w:spacing w:line="360" w:lineRule="auto"/>
        <w:jc w:val="both"/>
        <w:rPr>
          <w:sz w:val="28"/>
          <w:szCs w:val="28"/>
        </w:rPr>
      </w:pPr>
      <w:r>
        <w:rPr>
          <w:sz w:val="28"/>
          <w:szCs w:val="28"/>
        </w:rPr>
        <w:t>7</w:t>
      </w:r>
      <w:r w:rsidR="00D37A45" w:rsidRPr="00D37A45">
        <w:rPr>
          <w:sz w:val="28"/>
          <w:szCs w:val="28"/>
        </w:rPr>
        <w:t xml:space="preserve">. В нарушение п.п. а) п. 7.2. раздела </w:t>
      </w:r>
      <w:r w:rsidR="00D37A45" w:rsidRPr="00D37A45">
        <w:rPr>
          <w:sz w:val="28"/>
          <w:szCs w:val="28"/>
          <w:lang w:val="en-US"/>
        </w:rPr>
        <w:t>II</w:t>
      </w:r>
      <w:r w:rsidR="00D37A45" w:rsidRPr="00D37A45">
        <w:rPr>
          <w:sz w:val="28"/>
          <w:szCs w:val="28"/>
        </w:rPr>
        <w:t xml:space="preserve"> «Требования к содержанию муниципальной программы» в текстовой части отсутствует  анализ основных показателей (индикаторов) реализации программы. Предлагается  текстовую часть дополнить анализом основных  показателей за период 3 лет, предшествующих текущему финансовому году.  </w:t>
      </w:r>
      <w:r w:rsidR="00D37A45" w:rsidRPr="00D37A45">
        <w:rPr>
          <w:sz w:val="28"/>
          <w:szCs w:val="28"/>
        </w:rPr>
        <w:tab/>
        <w:t xml:space="preserve"> </w:t>
      </w:r>
    </w:p>
    <w:p w:rsidR="00E863CA" w:rsidRPr="00E863CA" w:rsidRDefault="00D37A45" w:rsidP="00D37A45">
      <w:pPr>
        <w:spacing w:line="360" w:lineRule="auto"/>
        <w:jc w:val="both"/>
        <w:rPr>
          <w:sz w:val="28"/>
          <w:szCs w:val="28"/>
        </w:rPr>
      </w:pPr>
      <w:r w:rsidRPr="00D37A45">
        <w:rPr>
          <w:sz w:val="28"/>
          <w:szCs w:val="28"/>
        </w:rPr>
        <w:tab/>
      </w:r>
      <w:r>
        <w:rPr>
          <w:sz w:val="28"/>
          <w:szCs w:val="28"/>
        </w:rPr>
        <w:t xml:space="preserve">В связи с </w:t>
      </w:r>
      <w:r w:rsidR="00E863CA">
        <w:rPr>
          <w:sz w:val="28"/>
          <w:szCs w:val="28"/>
        </w:rPr>
        <w:t>нарушениями и недостатками, выявленными в ходе проведения экспертизы, контрольно-счетной палатой внесены предложения по доработке программы в целях устранения замечаний.</w:t>
      </w:r>
    </w:p>
    <w:p w:rsidR="00E863CA" w:rsidRPr="00B9416C" w:rsidRDefault="00E863CA" w:rsidP="00BA0A97">
      <w:pPr>
        <w:spacing w:line="360" w:lineRule="auto"/>
        <w:ind w:left="-9" w:firstLine="717"/>
        <w:jc w:val="both"/>
        <w:rPr>
          <w:sz w:val="28"/>
          <w:szCs w:val="28"/>
        </w:rPr>
      </w:pPr>
    </w:p>
    <w:p w:rsidR="00ED02DF" w:rsidRDefault="00ED02DF">
      <w:pPr>
        <w:numPr>
          <w:ilvl w:val="2"/>
          <w:numId w:val="4"/>
        </w:numPr>
        <w:spacing w:line="360" w:lineRule="auto"/>
        <w:jc w:val="both"/>
        <w:rPr>
          <w:sz w:val="28"/>
          <w:szCs w:val="28"/>
        </w:rPr>
      </w:pPr>
      <w:r>
        <w:rPr>
          <w:sz w:val="28"/>
          <w:szCs w:val="28"/>
        </w:rPr>
        <w:t>Контрольно-ревизионная деятельность.</w:t>
      </w:r>
    </w:p>
    <w:p w:rsidR="00ED02DF" w:rsidRDefault="002D1920" w:rsidP="002D1920">
      <w:pPr>
        <w:spacing w:line="360" w:lineRule="auto"/>
        <w:jc w:val="both"/>
        <w:rPr>
          <w:sz w:val="28"/>
          <w:szCs w:val="28"/>
        </w:rPr>
      </w:pPr>
      <w:r>
        <w:rPr>
          <w:sz w:val="28"/>
          <w:szCs w:val="28"/>
        </w:rPr>
        <w:tab/>
        <w:t xml:space="preserve">  </w:t>
      </w:r>
      <w:r w:rsidR="00ED02DF">
        <w:rPr>
          <w:sz w:val="28"/>
          <w:szCs w:val="28"/>
        </w:rPr>
        <w:t xml:space="preserve"> </w:t>
      </w:r>
      <w:r w:rsidR="00E94606">
        <w:rPr>
          <w:sz w:val="28"/>
          <w:szCs w:val="28"/>
        </w:rPr>
        <w:t>При выполнении предусмотренных планом работы мероприятий и  поручений Медногорского городского Совета депутатов  контрольно – счетной палатой  проведено 1</w:t>
      </w:r>
      <w:r w:rsidR="00824B01">
        <w:rPr>
          <w:sz w:val="28"/>
          <w:szCs w:val="28"/>
        </w:rPr>
        <w:t>2</w:t>
      </w:r>
      <w:r w:rsidR="00E94606">
        <w:rPr>
          <w:sz w:val="28"/>
          <w:szCs w:val="28"/>
        </w:rPr>
        <w:t xml:space="preserve"> контрольно-ревизионных мероприятий.   </w:t>
      </w:r>
      <w:r w:rsidR="00B45F03">
        <w:rPr>
          <w:sz w:val="28"/>
          <w:szCs w:val="28"/>
        </w:rPr>
        <w:t xml:space="preserve">Выявлено  нарушений </w:t>
      </w:r>
      <w:r w:rsidR="00857D53">
        <w:rPr>
          <w:sz w:val="28"/>
          <w:szCs w:val="28"/>
        </w:rPr>
        <w:t xml:space="preserve"> </w:t>
      </w:r>
      <w:r w:rsidR="00F854CC">
        <w:rPr>
          <w:sz w:val="28"/>
          <w:szCs w:val="28"/>
        </w:rPr>
        <w:t xml:space="preserve"> законодательства </w:t>
      </w:r>
      <w:r w:rsidR="00857D53">
        <w:rPr>
          <w:sz w:val="28"/>
          <w:szCs w:val="28"/>
        </w:rPr>
        <w:t xml:space="preserve">на сумму </w:t>
      </w:r>
      <w:r w:rsidR="00F64F59">
        <w:rPr>
          <w:sz w:val="28"/>
          <w:szCs w:val="28"/>
        </w:rPr>
        <w:t>10 2</w:t>
      </w:r>
      <w:r w:rsidR="00CE7089">
        <w:rPr>
          <w:sz w:val="28"/>
          <w:szCs w:val="28"/>
        </w:rPr>
        <w:t>73</w:t>
      </w:r>
      <w:r w:rsidR="00491773">
        <w:rPr>
          <w:sz w:val="28"/>
          <w:szCs w:val="28"/>
        </w:rPr>
        <w:t>,</w:t>
      </w:r>
      <w:r w:rsidR="00CE7089">
        <w:rPr>
          <w:sz w:val="28"/>
          <w:szCs w:val="28"/>
        </w:rPr>
        <w:t>5</w:t>
      </w:r>
      <w:r w:rsidR="00857D53">
        <w:rPr>
          <w:sz w:val="28"/>
          <w:szCs w:val="28"/>
        </w:rPr>
        <w:t xml:space="preserve"> тыс. руб.</w:t>
      </w:r>
    </w:p>
    <w:p w:rsidR="006D34FB" w:rsidRDefault="00ED02DF" w:rsidP="006D34FB">
      <w:pPr>
        <w:spacing w:line="360" w:lineRule="auto"/>
        <w:jc w:val="both"/>
        <w:rPr>
          <w:sz w:val="28"/>
          <w:szCs w:val="28"/>
        </w:rPr>
      </w:pPr>
      <w:r>
        <w:rPr>
          <w:sz w:val="28"/>
          <w:szCs w:val="28"/>
        </w:rPr>
        <w:t xml:space="preserve"> </w:t>
      </w:r>
      <w:r>
        <w:rPr>
          <w:sz w:val="28"/>
          <w:szCs w:val="28"/>
        </w:rPr>
        <w:tab/>
        <w:t>3.1. В ходе внешней проверки  отчета об исполнении бюджета  муниципального образования город Медногорск  осуществлена  проверка годовой бюджетной отчетности   за 201</w:t>
      </w:r>
      <w:r w:rsidR="00F64F59">
        <w:rPr>
          <w:sz w:val="28"/>
          <w:szCs w:val="28"/>
        </w:rPr>
        <w:t>8</w:t>
      </w:r>
      <w:r>
        <w:rPr>
          <w:sz w:val="28"/>
          <w:szCs w:val="28"/>
        </w:rPr>
        <w:t xml:space="preserve"> год</w:t>
      </w:r>
      <w:r w:rsidR="00D47EF0">
        <w:rPr>
          <w:sz w:val="28"/>
          <w:szCs w:val="28"/>
        </w:rPr>
        <w:t xml:space="preserve"> главны</w:t>
      </w:r>
      <w:r w:rsidR="00491773">
        <w:rPr>
          <w:sz w:val="28"/>
          <w:szCs w:val="28"/>
        </w:rPr>
        <w:t>х</w:t>
      </w:r>
      <w:r w:rsidR="00D47EF0">
        <w:rPr>
          <w:sz w:val="28"/>
          <w:szCs w:val="28"/>
        </w:rPr>
        <w:t xml:space="preserve"> </w:t>
      </w:r>
      <w:r w:rsidR="00893F57">
        <w:rPr>
          <w:sz w:val="28"/>
          <w:szCs w:val="28"/>
        </w:rPr>
        <w:t>распорядител</w:t>
      </w:r>
      <w:r w:rsidR="00491773">
        <w:rPr>
          <w:sz w:val="28"/>
          <w:szCs w:val="28"/>
        </w:rPr>
        <w:t>ей</w:t>
      </w:r>
      <w:r w:rsidR="00893F57">
        <w:rPr>
          <w:sz w:val="28"/>
          <w:szCs w:val="28"/>
        </w:rPr>
        <w:t xml:space="preserve"> </w:t>
      </w:r>
      <w:r w:rsidR="00D47EF0">
        <w:rPr>
          <w:sz w:val="28"/>
          <w:szCs w:val="28"/>
        </w:rPr>
        <w:t>бюджетных средств.</w:t>
      </w:r>
      <w:r w:rsidR="00E02414">
        <w:rPr>
          <w:sz w:val="28"/>
          <w:szCs w:val="28"/>
        </w:rPr>
        <w:t xml:space="preserve"> В соответствии с решением Совета депутатов от 21.06.2011 № 121 «Об утверждении Порядка проведения внешней проверки годового отчета об исполнении бюджета муниципального образования город </w:t>
      </w:r>
      <w:r w:rsidR="00E02414">
        <w:rPr>
          <w:sz w:val="28"/>
          <w:szCs w:val="28"/>
        </w:rPr>
        <w:lastRenderedPageBreak/>
        <w:t>Медногорск</w:t>
      </w:r>
      <w:r w:rsidR="00E172C7">
        <w:rPr>
          <w:sz w:val="28"/>
          <w:szCs w:val="28"/>
        </w:rPr>
        <w:t>»</w:t>
      </w:r>
      <w:r w:rsidR="00E02414">
        <w:rPr>
          <w:sz w:val="28"/>
          <w:szCs w:val="28"/>
        </w:rPr>
        <w:t xml:space="preserve"> в</w:t>
      </w:r>
      <w:r w:rsidR="00E172C7">
        <w:rPr>
          <w:sz w:val="28"/>
          <w:szCs w:val="28"/>
        </w:rPr>
        <w:t xml:space="preserve"> </w:t>
      </w:r>
      <w:r w:rsidR="00E02414">
        <w:rPr>
          <w:sz w:val="28"/>
          <w:szCs w:val="28"/>
        </w:rPr>
        <w:t>ходе проведенных контрольных мероприятий проверяется состав и содержание форм</w:t>
      </w:r>
      <w:r w:rsidR="00E172C7">
        <w:rPr>
          <w:sz w:val="28"/>
          <w:szCs w:val="28"/>
        </w:rPr>
        <w:t xml:space="preserve"> о</w:t>
      </w:r>
      <w:r w:rsidR="00E02414">
        <w:rPr>
          <w:sz w:val="28"/>
          <w:szCs w:val="28"/>
        </w:rPr>
        <w:t xml:space="preserve">тчетности на предмет соответствия требованиям </w:t>
      </w:r>
      <w:r w:rsidR="00E172C7">
        <w:rPr>
          <w:sz w:val="28"/>
          <w:szCs w:val="28"/>
        </w:rPr>
        <w:t>Инструкции № 191 «О порядке составления и предоставления годовой, квартальной и месячной бюджетной  отчетности об исполнении  бюджетов бюджетной системы Рос</w:t>
      </w:r>
      <w:r w:rsidR="00E172C7">
        <w:rPr>
          <w:sz w:val="28"/>
          <w:szCs w:val="28"/>
        </w:rPr>
        <w:softHyphen/>
        <w:t>сийской Федерации»</w:t>
      </w:r>
      <w:r w:rsidR="006D34FB">
        <w:rPr>
          <w:sz w:val="28"/>
          <w:szCs w:val="28"/>
        </w:rPr>
        <w:t>, утвержденной приказом Министерства финансов Российской Федерации от 28.10.2010 г. № 191н (далее -  Инструкция).</w:t>
      </w:r>
    </w:p>
    <w:p w:rsidR="00ED02DF" w:rsidRDefault="00ED02DF">
      <w:pPr>
        <w:spacing w:line="360" w:lineRule="auto"/>
        <w:jc w:val="both"/>
        <w:rPr>
          <w:sz w:val="28"/>
          <w:szCs w:val="28"/>
        </w:rPr>
      </w:pPr>
      <w:r>
        <w:rPr>
          <w:sz w:val="28"/>
          <w:szCs w:val="28"/>
        </w:rPr>
        <w:t xml:space="preserve"> </w:t>
      </w:r>
      <w:r w:rsidR="00893F57">
        <w:rPr>
          <w:sz w:val="28"/>
          <w:szCs w:val="28"/>
        </w:rPr>
        <w:tab/>
        <w:t xml:space="preserve"> Контрольные мероприятия  про</w:t>
      </w:r>
      <w:r w:rsidR="00E172C7">
        <w:rPr>
          <w:sz w:val="28"/>
          <w:szCs w:val="28"/>
        </w:rPr>
        <w:t xml:space="preserve">ведены у 9 </w:t>
      </w:r>
      <w:r>
        <w:rPr>
          <w:sz w:val="28"/>
          <w:szCs w:val="28"/>
        </w:rPr>
        <w:t xml:space="preserve">главных распорядителей бюджетных средств: </w:t>
      </w:r>
    </w:p>
    <w:p w:rsidR="00ED02DF" w:rsidRDefault="00ED02DF">
      <w:pPr>
        <w:spacing w:line="360" w:lineRule="auto"/>
        <w:jc w:val="both"/>
        <w:rPr>
          <w:sz w:val="28"/>
          <w:szCs w:val="28"/>
        </w:rPr>
      </w:pPr>
      <w:r>
        <w:rPr>
          <w:sz w:val="28"/>
          <w:szCs w:val="28"/>
        </w:rPr>
        <w:t>муниципального учреждения  Администрация города Медногорска</w:t>
      </w:r>
    </w:p>
    <w:p w:rsidR="00ED02DF" w:rsidRDefault="00ED02DF">
      <w:pPr>
        <w:spacing w:line="360" w:lineRule="auto"/>
        <w:jc w:val="both"/>
        <w:rPr>
          <w:sz w:val="28"/>
          <w:szCs w:val="28"/>
        </w:rPr>
      </w:pPr>
      <w:r>
        <w:rPr>
          <w:sz w:val="28"/>
          <w:szCs w:val="28"/>
        </w:rPr>
        <w:t>отдела образования администрации города Медногорска</w:t>
      </w:r>
    </w:p>
    <w:p w:rsidR="00ED02DF" w:rsidRDefault="00ED02DF">
      <w:pPr>
        <w:spacing w:line="360" w:lineRule="auto"/>
        <w:jc w:val="both"/>
        <w:rPr>
          <w:sz w:val="28"/>
          <w:szCs w:val="28"/>
        </w:rPr>
      </w:pPr>
      <w:r>
        <w:rPr>
          <w:sz w:val="28"/>
          <w:szCs w:val="28"/>
        </w:rPr>
        <w:t>муниципального учреждения Финансовый отдел администрации города Медногорска</w:t>
      </w:r>
    </w:p>
    <w:p w:rsidR="00ED02DF" w:rsidRDefault="00ED02DF">
      <w:pPr>
        <w:spacing w:line="360" w:lineRule="auto"/>
        <w:jc w:val="both"/>
        <w:rPr>
          <w:sz w:val="28"/>
          <w:szCs w:val="28"/>
        </w:rPr>
      </w:pPr>
      <w:r>
        <w:rPr>
          <w:sz w:val="28"/>
          <w:szCs w:val="28"/>
        </w:rPr>
        <w:t>муниципального учреждения Отдел культуры администрации города Медногорска</w:t>
      </w:r>
    </w:p>
    <w:p w:rsidR="00ED02DF" w:rsidRDefault="00ED02DF">
      <w:pPr>
        <w:spacing w:line="360" w:lineRule="auto"/>
        <w:jc w:val="both"/>
        <w:rPr>
          <w:sz w:val="28"/>
          <w:szCs w:val="28"/>
        </w:rPr>
      </w:pPr>
      <w:r>
        <w:rPr>
          <w:sz w:val="28"/>
          <w:szCs w:val="28"/>
        </w:rPr>
        <w:t>комитета по физической культуре, спорту,  туризму и молодежной политике</w:t>
      </w:r>
    </w:p>
    <w:p w:rsidR="00ED02DF" w:rsidRDefault="00ED02DF">
      <w:pPr>
        <w:spacing w:line="360" w:lineRule="auto"/>
        <w:jc w:val="both"/>
        <w:rPr>
          <w:sz w:val="28"/>
          <w:szCs w:val="28"/>
        </w:rPr>
      </w:pPr>
      <w:r>
        <w:rPr>
          <w:sz w:val="28"/>
          <w:szCs w:val="28"/>
        </w:rPr>
        <w:t>комитета по управлению имуществом города Медногорска</w:t>
      </w:r>
    </w:p>
    <w:p w:rsidR="00ED02DF" w:rsidRDefault="00ED02DF">
      <w:pPr>
        <w:spacing w:line="360" w:lineRule="auto"/>
        <w:jc w:val="both"/>
        <w:rPr>
          <w:sz w:val="28"/>
          <w:szCs w:val="28"/>
        </w:rPr>
      </w:pPr>
      <w:r>
        <w:rPr>
          <w:sz w:val="28"/>
          <w:szCs w:val="28"/>
        </w:rPr>
        <w:t>Медногорского  городского Совета депутатов</w:t>
      </w:r>
    </w:p>
    <w:p w:rsidR="00ED02DF" w:rsidRDefault="00ED02DF">
      <w:pPr>
        <w:spacing w:line="360" w:lineRule="auto"/>
        <w:jc w:val="both"/>
        <w:rPr>
          <w:sz w:val="28"/>
          <w:szCs w:val="28"/>
        </w:rPr>
      </w:pPr>
      <w:r>
        <w:rPr>
          <w:sz w:val="28"/>
          <w:szCs w:val="28"/>
        </w:rPr>
        <w:t>контрольно-счетной палаты города Медногорска</w:t>
      </w:r>
    </w:p>
    <w:p w:rsidR="00E172C7" w:rsidRDefault="00E172C7">
      <w:pPr>
        <w:spacing w:line="360" w:lineRule="auto"/>
        <w:jc w:val="both"/>
        <w:rPr>
          <w:sz w:val="28"/>
          <w:szCs w:val="28"/>
        </w:rPr>
      </w:pPr>
      <w:r>
        <w:rPr>
          <w:sz w:val="28"/>
          <w:szCs w:val="28"/>
        </w:rPr>
        <w:t>отдела внутреннего муниципального финансового  контроля администрации города Медногорска.</w:t>
      </w:r>
    </w:p>
    <w:p w:rsidR="006D34FB" w:rsidRDefault="00ED02DF" w:rsidP="00E02414">
      <w:pPr>
        <w:spacing w:line="360" w:lineRule="auto"/>
        <w:jc w:val="both"/>
        <w:rPr>
          <w:sz w:val="28"/>
          <w:szCs w:val="28"/>
        </w:rPr>
      </w:pPr>
      <w:r>
        <w:rPr>
          <w:sz w:val="28"/>
          <w:szCs w:val="28"/>
        </w:rPr>
        <w:tab/>
      </w:r>
      <w:r w:rsidR="0065553E">
        <w:rPr>
          <w:sz w:val="28"/>
          <w:szCs w:val="28"/>
        </w:rPr>
        <w:t xml:space="preserve"> В ходе внешней проверки у </w:t>
      </w:r>
      <w:r>
        <w:rPr>
          <w:sz w:val="28"/>
          <w:szCs w:val="28"/>
        </w:rPr>
        <w:t xml:space="preserve"> </w:t>
      </w:r>
      <w:r w:rsidR="00F64F59">
        <w:rPr>
          <w:sz w:val="28"/>
          <w:szCs w:val="28"/>
        </w:rPr>
        <w:t>четырех</w:t>
      </w:r>
      <w:r>
        <w:rPr>
          <w:sz w:val="28"/>
          <w:szCs w:val="28"/>
        </w:rPr>
        <w:t xml:space="preserve"> главных </w:t>
      </w:r>
      <w:r w:rsidR="00491773">
        <w:rPr>
          <w:sz w:val="28"/>
          <w:szCs w:val="28"/>
        </w:rPr>
        <w:t xml:space="preserve"> распорядителей</w:t>
      </w:r>
      <w:r>
        <w:rPr>
          <w:sz w:val="28"/>
          <w:szCs w:val="28"/>
        </w:rPr>
        <w:t xml:space="preserve"> бюджетных средств  в представленной годовой бухгалтерской отчетности выявлены  </w:t>
      </w:r>
      <w:r w:rsidR="0065553E">
        <w:rPr>
          <w:sz w:val="28"/>
          <w:szCs w:val="28"/>
        </w:rPr>
        <w:t xml:space="preserve"> следующие  недостатки  и </w:t>
      </w:r>
      <w:r>
        <w:rPr>
          <w:sz w:val="28"/>
          <w:szCs w:val="28"/>
        </w:rPr>
        <w:t>нарушения Инструкции</w:t>
      </w:r>
      <w:r w:rsidR="006D34FB">
        <w:rPr>
          <w:sz w:val="28"/>
          <w:szCs w:val="28"/>
        </w:rPr>
        <w:t>:</w:t>
      </w:r>
      <w:r w:rsidR="0065553E">
        <w:rPr>
          <w:sz w:val="28"/>
          <w:szCs w:val="28"/>
        </w:rPr>
        <w:tab/>
      </w:r>
      <w:r w:rsidR="00440C8D">
        <w:rPr>
          <w:sz w:val="28"/>
          <w:szCs w:val="28"/>
        </w:rPr>
        <w:t xml:space="preserve"> </w:t>
      </w:r>
    </w:p>
    <w:p w:rsidR="0065553E" w:rsidRDefault="006D34FB" w:rsidP="006D34FB">
      <w:pPr>
        <w:spacing w:line="360" w:lineRule="auto"/>
        <w:ind w:firstLine="708"/>
        <w:jc w:val="both"/>
        <w:rPr>
          <w:sz w:val="28"/>
          <w:szCs w:val="28"/>
        </w:rPr>
      </w:pPr>
      <w:r>
        <w:rPr>
          <w:sz w:val="28"/>
          <w:szCs w:val="28"/>
        </w:rPr>
        <w:t xml:space="preserve">- </w:t>
      </w:r>
      <w:r w:rsidR="00AC6F93">
        <w:rPr>
          <w:sz w:val="28"/>
          <w:szCs w:val="28"/>
        </w:rPr>
        <w:t>н</w:t>
      </w:r>
      <w:r w:rsidR="0065553E">
        <w:rPr>
          <w:sz w:val="28"/>
          <w:szCs w:val="28"/>
        </w:rPr>
        <w:t>есоответствие отчетности требованиям, установленным к ее содержанию и оформлению;</w:t>
      </w:r>
    </w:p>
    <w:p w:rsidR="0065553E" w:rsidRDefault="0065553E" w:rsidP="00E02414">
      <w:pPr>
        <w:spacing w:line="360" w:lineRule="auto"/>
        <w:jc w:val="both"/>
        <w:rPr>
          <w:sz w:val="28"/>
          <w:szCs w:val="28"/>
        </w:rPr>
      </w:pPr>
      <w:r>
        <w:rPr>
          <w:sz w:val="28"/>
          <w:szCs w:val="28"/>
        </w:rPr>
        <w:tab/>
      </w:r>
      <w:r w:rsidR="00440C8D">
        <w:rPr>
          <w:sz w:val="28"/>
          <w:szCs w:val="28"/>
        </w:rPr>
        <w:t xml:space="preserve">- </w:t>
      </w:r>
      <w:r w:rsidR="00AC6F93">
        <w:rPr>
          <w:sz w:val="28"/>
          <w:szCs w:val="28"/>
        </w:rPr>
        <w:t>н</w:t>
      </w:r>
      <w:r>
        <w:rPr>
          <w:sz w:val="28"/>
          <w:szCs w:val="28"/>
        </w:rPr>
        <w:t>енадлежащее или неполное отражение данных в бюджетной отчетности</w:t>
      </w:r>
      <w:r w:rsidR="00440C8D">
        <w:rPr>
          <w:sz w:val="28"/>
          <w:szCs w:val="28"/>
        </w:rPr>
        <w:t>;</w:t>
      </w:r>
    </w:p>
    <w:p w:rsidR="0065553E" w:rsidRDefault="0065553E" w:rsidP="00E02414">
      <w:pPr>
        <w:spacing w:line="360" w:lineRule="auto"/>
        <w:jc w:val="both"/>
        <w:rPr>
          <w:sz w:val="28"/>
          <w:szCs w:val="28"/>
        </w:rPr>
      </w:pPr>
      <w:r>
        <w:rPr>
          <w:sz w:val="28"/>
          <w:szCs w:val="28"/>
        </w:rPr>
        <w:tab/>
      </w:r>
      <w:r w:rsidR="00440C8D">
        <w:rPr>
          <w:sz w:val="28"/>
          <w:szCs w:val="28"/>
        </w:rPr>
        <w:t xml:space="preserve">- </w:t>
      </w:r>
      <w:r w:rsidR="00AC6F93">
        <w:rPr>
          <w:sz w:val="28"/>
          <w:szCs w:val="28"/>
        </w:rPr>
        <w:t>о</w:t>
      </w:r>
      <w:r>
        <w:rPr>
          <w:sz w:val="28"/>
          <w:szCs w:val="28"/>
        </w:rPr>
        <w:t>тсутствие соответствующих пояснений в текстовой части Пояснительной записки.</w:t>
      </w:r>
    </w:p>
    <w:p w:rsidR="00E172C7" w:rsidRDefault="0065553E" w:rsidP="00E02414">
      <w:pPr>
        <w:spacing w:line="360" w:lineRule="auto"/>
        <w:jc w:val="both"/>
        <w:rPr>
          <w:sz w:val="28"/>
          <w:szCs w:val="28"/>
        </w:rPr>
      </w:pPr>
      <w:r>
        <w:rPr>
          <w:sz w:val="28"/>
          <w:szCs w:val="28"/>
        </w:rPr>
        <w:lastRenderedPageBreak/>
        <w:t xml:space="preserve"> </w:t>
      </w:r>
      <w:r>
        <w:rPr>
          <w:sz w:val="28"/>
          <w:szCs w:val="28"/>
        </w:rPr>
        <w:tab/>
      </w:r>
      <w:r w:rsidR="00544DF7">
        <w:rPr>
          <w:sz w:val="28"/>
          <w:szCs w:val="28"/>
        </w:rPr>
        <w:t xml:space="preserve"> В </w:t>
      </w:r>
      <w:r>
        <w:rPr>
          <w:sz w:val="28"/>
          <w:szCs w:val="28"/>
        </w:rPr>
        <w:t>год</w:t>
      </w:r>
      <w:r w:rsidR="004C175D">
        <w:rPr>
          <w:sz w:val="28"/>
          <w:szCs w:val="28"/>
        </w:rPr>
        <w:t>о</w:t>
      </w:r>
      <w:r>
        <w:rPr>
          <w:sz w:val="28"/>
          <w:szCs w:val="28"/>
        </w:rPr>
        <w:t>в</w:t>
      </w:r>
      <w:r w:rsidR="000A0442">
        <w:rPr>
          <w:sz w:val="28"/>
          <w:szCs w:val="28"/>
        </w:rPr>
        <w:t>ых</w:t>
      </w:r>
      <w:r>
        <w:rPr>
          <w:sz w:val="28"/>
          <w:szCs w:val="28"/>
        </w:rPr>
        <w:t xml:space="preserve"> отчет</w:t>
      </w:r>
      <w:r w:rsidR="000A0442">
        <w:rPr>
          <w:sz w:val="28"/>
          <w:szCs w:val="28"/>
        </w:rPr>
        <w:t>ах</w:t>
      </w:r>
      <w:r>
        <w:rPr>
          <w:sz w:val="28"/>
          <w:szCs w:val="28"/>
        </w:rPr>
        <w:t xml:space="preserve"> отдела </w:t>
      </w:r>
      <w:r w:rsidR="00F64F59">
        <w:rPr>
          <w:sz w:val="28"/>
          <w:szCs w:val="28"/>
        </w:rPr>
        <w:t>культуры и комитета по  физической культуре, спорту, туризму и молодежной политике установлена разница в размере 8 655,3 тыс. руб. в утвержденных  ассигнованиях по</w:t>
      </w:r>
      <w:r w:rsidR="000A0442">
        <w:rPr>
          <w:sz w:val="28"/>
          <w:szCs w:val="28"/>
        </w:rPr>
        <w:t xml:space="preserve"> </w:t>
      </w:r>
      <w:r w:rsidR="00F64F59">
        <w:rPr>
          <w:sz w:val="28"/>
          <w:szCs w:val="28"/>
        </w:rPr>
        <w:t>данным ф</w:t>
      </w:r>
      <w:r w:rsidR="000A0442">
        <w:rPr>
          <w:sz w:val="28"/>
          <w:szCs w:val="28"/>
        </w:rPr>
        <w:t>о</w:t>
      </w:r>
      <w:r w:rsidR="00F64F59">
        <w:rPr>
          <w:sz w:val="28"/>
          <w:szCs w:val="28"/>
        </w:rPr>
        <w:t>рм отчета и пояснительной записки.</w:t>
      </w:r>
      <w:r w:rsidR="00544DF7">
        <w:rPr>
          <w:sz w:val="28"/>
          <w:szCs w:val="28"/>
        </w:rPr>
        <w:t xml:space="preserve"> </w:t>
      </w:r>
      <w:r w:rsidR="00F11C17">
        <w:rPr>
          <w:sz w:val="28"/>
          <w:szCs w:val="28"/>
        </w:rPr>
        <w:tab/>
        <w:t xml:space="preserve">С </w:t>
      </w:r>
      <w:r w:rsidR="00E02414">
        <w:rPr>
          <w:sz w:val="28"/>
          <w:szCs w:val="28"/>
        </w:rPr>
        <w:t>нарушени</w:t>
      </w:r>
      <w:r w:rsidR="00F11C17">
        <w:rPr>
          <w:sz w:val="28"/>
          <w:szCs w:val="28"/>
        </w:rPr>
        <w:t>ем</w:t>
      </w:r>
      <w:r w:rsidR="00E02414">
        <w:rPr>
          <w:sz w:val="28"/>
          <w:szCs w:val="28"/>
        </w:rPr>
        <w:t xml:space="preserve"> требований Инструкции</w:t>
      </w:r>
      <w:r w:rsidR="00E172C7">
        <w:rPr>
          <w:sz w:val="28"/>
          <w:szCs w:val="28"/>
        </w:rPr>
        <w:t xml:space="preserve"> </w:t>
      </w:r>
      <w:r w:rsidR="00F11C17">
        <w:rPr>
          <w:sz w:val="28"/>
          <w:szCs w:val="28"/>
        </w:rPr>
        <w:t xml:space="preserve"> главными администраторами бюджетных средств   выполнены</w:t>
      </w:r>
      <w:r w:rsidR="00753FAD">
        <w:rPr>
          <w:sz w:val="28"/>
          <w:szCs w:val="28"/>
        </w:rPr>
        <w:t xml:space="preserve"> некоторые формы бюджетн</w:t>
      </w:r>
      <w:r w:rsidR="00ED02DF">
        <w:rPr>
          <w:sz w:val="28"/>
          <w:szCs w:val="28"/>
        </w:rPr>
        <w:t>ой отчетности</w:t>
      </w:r>
      <w:r w:rsidR="00753FAD">
        <w:rPr>
          <w:sz w:val="28"/>
          <w:szCs w:val="28"/>
        </w:rPr>
        <w:t xml:space="preserve"> </w:t>
      </w:r>
      <w:r w:rsidR="00E02414">
        <w:rPr>
          <w:sz w:val="28"/>
          <w:szCs w:val="28"/>
        </w:rPr>
        <w:t>и ряд таблиц.</w:t>
      </w:r>
      <w:r w:rsidR="00E02414">
        <w:rPr>
          <w:sz w:val="28"/>
          <w:szCs w:val="28"/>
        </w:rPr>
        <w:tab/>
      </w:r>
      <w:r w:rsidR="00753FAD">
        <w:rPr>
          <w:sz w:val="28"/>
          <w:szCs w:val="28"/>
        </w:rPr>
        <w:t xml:space="preserve"> По результатам внешней проверки</w:t>
      </w:r>
      <w:r w:rsidR="00ED02DF">
        <w:rPr>
          <w:sz w:val="28"/>
          <w:szCs w:val="28"/>
        </w:rPr>
        <w:t xml:space="preserve"> </w:t>
      </w:r>
      <w:r w:rsidR="00753FAD">
        <w:rPr>
          <w:sz w:val="28"/>
          <w:szCs w:val="28"/>
        </w:rPr>
        <w:t xml:space="preserve"> контрольно-счетной палатой составлено </w:t>
      </w:r>
      <w:r w:rsidR="00AC6F93">
        <w:rPr>
          <w:sz w:val="28"/>
          <w:szCs w:val="28"/>
        </w:rPr>
        <w:t>9</w:t>
      </w:r>
      <w:r w:rsidR="00753FAD">
        <w:rPr>
          <w:sz w:val="28"/>
          <w:szCs w:val="28"/>
        </w:rPr>
        <w:t xml:space="preserve"> актов, в адрес главных </w:t>
      </w:r>
      <w:r w:rsidR="00491773">
        <w:rPr>
          <w:sz w:val="28"/>
          <w:szCs w:val="28"/>
        </w:rPr>
        <w:t>распорядителей</w:t>
      </w:r>
      <w:r w:rsidR="00753FAD">
        <w:rPr>
          <w:sz w:val="28"/>
          <w:szCs w:val="28"/>
        </w:rPr>
        <w:t xml:space="preserve"> бюджетных средств, допустивших нарушения</w:t>
      </w:r>
      <w:r w:rsidR="00AC6F93">
        <w:rPr>
          <w:sz w:val="28"/>
          <w:szCs w:val="28"/>
        </w:rPr>
        <w:t>,</w:t>
      </w:r>
      <w:r w:rsidR="00753FAD">
        <w:rPr>
          <w:sz w:val="28"/>
          <w:szCs w:val="28"/>
        </w:rPr>
        <w:t xml:space="preserve"> направлены представления,  даны предложения принять меры, направленные на усиление  контроля за качеством бюджетной отчетности, формируемой главными </w:t>
      </w:r>
      <w:r w:rsidR="00893F57">
        <w:rPr>
          <w:sz w:val="28"/>
          <w:szCs w:val="28"/>
        </w:rPr>
        <w:t xml:space="preserve"> распорядителями </w:t>
      </w:r>
      <w:r w:rsidR="00753FAD">
        <w:rPr>
          <w:sz w:val="28"/>
          <w:szCs w:val="28"/>
        </w:rPr>
        <w:t>бюджетных средств.</w:t>
      </w:r>
    </w:p>
    <w:p w:rsidR="005C7F82" w:rsidRDefault="005C7F82" w:rsidP="00E02414">
      <w:pPr>
        <w:spacing w:line="360" w:lineRule="auto"/>
        <w:jc w:val="both"/>
        <w:rPr>
          <w:sz w:val="28"/>
          <w:szCs w:val="28"/>
        </w:rPr>
      </w:pPr>
      <w:r>
        <w:rPr>
          <w:sz w:val="28"/>
          <w:szCs w:val="28"/>
        </w:rPr>
        <w:tab/>
        <w:t>3.2.</w:t>
      </w:r>
      <w:r w:rsidRPr="005C7F82">
        <w:rPr>
          <w:sz w:val="28"/>
          <w:szCs w:val="28"/>
        </w:rPr>
        <w:t xml:space="preserve"> </w:t>
      </w:r>
      <w:r>
        <w:rPr>
          <w:sz w:val="28"/>
          <w:szCs w:val="28"/>
        </w:rPr>
        <w:t xml:space="preserve"> В рамках текущего контроля в 2019 году   </w:t>
      </w:r>
      <w:r w:rsidR="006417F5">
        <w:rPr>
          <w:sz w:val="28"/>
          <w:szCs w:val="28"/>
        </w:rPr>
        <w:tab/>
      </w:r>
      <w:r>
        <w:rPr>
          <w:sz w:val="28"/>
          <w:szCs w:val="28"/>
        </w:rPr>
        <w:t>с целью кон</w:t>
      </w:r>
      <w:r w:rsidR="00BD7852">
        <w:rPr>
          <w:sz w:val="28"/>
          <w:szCs w:val="28"/>
        </w:rPr>
        <w:t>т</w:t>
      </w:r>
      <w:r>
        <w:rPr>
          <w:sz w:val="28"/>
          <w:szCs w:val="28"/>
        </w:rPr>
        <w:t>роля за расходованием бюджетных средств осуществлено контрольное мероприятие «Проверка реализации целевого использования средств бюджета, выделенных в 2018 году на реализацию муниципальной программы «Защита населения и территории муниципального образования город Медногорск Оренбургской области от чрезвычайных ситуаций, обеспечение пожарной безопасности людей водных объектах» на 2015-2020 годы».  Проверкой установлено:</w:t>
      </w:r>
    </w:p>
    <w:p w:rsidR="00192A62" w:rsidRPr="00192A62" w:rsidRDefault="00192A62" w:rsidP="00192A62">
      <w:pPr>
        <w:pStyle w:val="a7"/>
        <w:spacing w:before="4" w:line="360" w:lineRule="auto"/>
        <w:ind w:left="20" w:right="-86" w:firstLine="688"/>
        <w:contextualSpacing/>
        <w:jc w:val="both"/>
        <w:rPr>
          <w:rFonts w:ascii="Arial Unicode MS" w:cs="Arial Unicode MS"/>
          <w:sz w:val="28"/>
          <w:szCs w:val="28"/>
        </w:rPr>
      </w:pPr>
      <w:r w:rsidRPr="00192A62">
        <w:rPr>
          <w:sz w:val="28"/>
          <w:szCs w:val="28"/>
        </w:rPr>
        <w:t>1. Ответственный исполнитель  Программы, участники Программы, цели Программы,</w:t>
      </w:r>
      <w:r w:rsidRPr="00192A62">
        <w:rPr>
          <w:sz w:val="28"/>
          <w:szCs w:val="28"/>
        </w:rPr>
        <w:tab/>
        <w:t xml:space="preserve">задачи Подпрограммы, </w:t>
      </w:r>
      <w:r w:rsidRPr="00192A62">
        <w:rPr>
          <w:rFonts w:ascii="Arial Unicode MS" w:cs="Arial Unicode MS"/>
          <w:sz w:val="28"/>
          <w:szCs w:val="28"/>
        </w:rPr>
        <w:t xml:space="preserve"> </w:t>
      </w:r>
      <w:r w:rsidRPr="00192A62">
        <w:rPr>
          <w:sz w:val="28"/>
          <w:szCs w:val="28"/>
        </w:rPr>
        <w:t xml:space="preserve">объемы бюджетных ассигнований Программы, </w:t>
      </w:r>
      <w:r w:rsidRPr="00192A62">
        <w:rPr>
          <w:rFonts w:ascii="Arial Unicode MS" w:cs="Arial Unicode MS"/>
          <w:sz w:val="28"/>
          <w:szCs w:val="28"/>
        </w:rPr>
        <w:t>перечень</w:t>
      </w:r>
      <w:r w:rsidRPr="00192A62">
        <w:rPr>
          <w:rFonts w:ascii="Arial Unicode MS" w:cs="Arial Unicode MS"/>
          <w:sz w:val="28"/>
          <w:szCs w:val="28"/>
        </w:rPr>
        <w:t xml:space="preserve"> </w:t>
      </w:r>
      <w:r w:rsidRPr="00192A62">
        <w:rPr>
          <w:rFonts w:ascii="Arial Unicode MS" w:cs="Arial Unicode MS"/>
          <w:sz w:val="28"/>
          <w:szCs w:val="28"/>
        </w:rPr>
        <w:t>мероприятий</w:t>
      </w:r>
      <w:r w:rsidRPr="00192A62">
        <w:rPr>
          <w:rFonts w:ascii="Arial Unicode MS" w:cs="Arial Unicode MS"/>
          <w:sz w:val="28"/>
          <w:szCs w:val="28"/>
        </w:rPr>
        <w:t xml:space="preserve"> </w:t>
      </w:r>
      <w:r w:rsidRPr="00192A62">
        <w:rPr>
          <w:rFonts w:ascii="Arial Unicode MS" w:cs="Arial Unicode MS"/>
          <w:sz w:val="28"/>
          <w:szCs w:val="28"/>
        </w:rPr>
        <w:t>Программы</w:t>
      </w:r>
      <w:r w:rsidRPr="00192A62">
        <w:rPr>
          <w:rFonts w:ascii="Arial Unicode MS" w:cs="Arial Unicode MS"/>
          <w:sz w:val="28"/>
          <w:szCs w:val="28"/>
        </w:rPr>
        <w:t xml:space="preserve"> </w:t>
      </w:r>
      <w:r w:rsidRPr="00192A62">
        <w:rPr>
          <w:rFonts w:ascii="Arial Unicode MS" w:cs="Arial Unicode MS"/>
          <w:sz w:val="28"/>
          <w:szCs w:val="28"/>
        </w:rPr>
        <w:t>соответствуют</w:t>
      </w:r>
      <w:r w:rsidRPr="00192A62">
        <w:rPr>
          <w:rFonts w:ascii="Arial Unicode MS" w:cs="Arial Unicode MS"/>
          <w:sz w:val="28"/>
          <w:szCs w:val="28"/>
        </w:rPr>
        <w:t xml:space="preserve">  </w:t>
      </w:r>
      <w:r w:rsidRPr="00192A62">
        <w:rPr>
          <w:rFonts w:ascii="Arial Unicode MS" w:cs="Arial Unicode MS"/>
          <w:sz w:val="28"/>
          <w:szCs w:val="28"/>
        </w:rPr>
        <w:t>заявленным</w:t>
      </w:r>
      <w:r w:rsidRPr="00192A62">
        <w:rPr>
          <w:rFonts w:ascii="Arial Unicode MS" w:cs="Arial Unicode MS"/>
          <w:sz w:val="28"/>
          <w:szCs w:val="28"/>
        </w:rPr>
        <w:t xml:space="preserve"> </w:t>
      </w:r>
      <w:r w:rsidRPr="00192A62">
        <w:rPr>
          <w:rFonts w:ascii="Arial Unicode MS" w:cs="Arial Unicode MS"/>
          <w:sz w:val="28"/>
          <w:szCs w:val="28"/>
        </w:rPr>
        <w:t>в</w:t>
      </w:r>
      <w:r w:rsidRPr="00192A62">
        <w:rPr>
          <w:rFonts w:ascii="Arial Unicode MS" w:cs="Arial Unicode MS"/>
          <w:sz w:val="28"/>
          <w:szCs w:val="28"/>
        </w:rPr>
        <w:t xml:space="preserve"> </w:t>
      </w:r>
      <w:r w:rsidRPr="00192A62">
        <w:rPr>
          <w:rFonts w:ascii="Arial Unicode MS" w:cs="Arial Unicode MS"/>
          <w:sz w:val="28"/>
          <w:szCs w:val="28"/>
        </w:rPr>
        <w:t>паспорте</w:t>
      </w:r>
      <w:r w:rsidRPr="00192A62">
        <w:rPr>
          <w:rFonts w:ascii="Arial Unicode MS" w:cs="Arial Unicode MS"/>
          <w:sz w:val="28"/>
          <w:szCs w:val="28"/>
        </w:rPr>
        <w:t xml:space="preserve"> </w:t>
      </w:r>
      <w:r w:rsidRPr="00192A62">
        <w:rPr>
          <w:rFonts w:ascii="Arial Unicode MS" w:cs="Arial Unicode MS"/>
          <w:sz w:val="28"/>
          <w:szCs w:val="28"/>
        </w:rPr>
        <w:t>Программы</w:t>
      </w:r>
      <w:r w:rsidRPr="00192A62">
        <w:rPr>
          <w:rFonts w:ascii="Arial Unicode MS" w:cs="Arial Unicode MS"/>
          <w:sz w:val="28"/>
          <w:szCs w:val="28"/>
        </w:rPr>
        <w:t>.</w:t>
      </w:r>
    </w:p>
    <w:p w:rsidR="00192A62" w:rsidRPr="00192A62" w:rsidRDefault="00192A62" w:rsidP="00192A62">
      <w:pPr>
        <w:pStyle w:val="a7"/>
        <w:spacing w:before="4" w:line="360" w:lineRule="auto"/>
        <w:ind w:left="20" w:right="-86"/>
        <w:contextualSpacing/>
        <w:jc w:val="both"/>
        <w:rPr>
          <w:rFonts w:ascii="Arial Unicode MS" w:cs="Arial Unicode MS"/>
          <w:sz w:val="28"/>
          <w:szCs w:val="28"/>
        </w:rPr>
      </w:pPr>
      <w:r w:rsidRPr="00192A62">
        <w:rPr>
          <w:rFonts w:ascii="Arial Unicode MS" w:cs="Arial Unicode MS"/>
          <w:sz w:val="28"/>
          <w:szCs w:val="28"/>
        </w:rPr>
        <w:tab/>
      </w:r>
      <w:r w:rsidRPr="00192A62">
        <w:rPr>
          <w:sz w:val="28"/>
          <w:szCs w:val="28"/>
        </w:rPr>
        <w:t>2.</w:t>
      </w:r>
      <w:r w:rsidRPr="00192A62">
        <w:rPr>
          <w:rFonts w:ascii="Arial Unicode MS" w:cs="Arial Unicode MS"/>
          <w:sz w:val="28"/>
          <w:szCs w:val="28"/>
        </w:rPr>
        <w:t xml:space="preserve"> </w:t>
      </w:r>
      <w:r w:rsidRPr="00192A62">
        <w:rPr>
          <w:rFonts w:ascii="Arial Unicode MS" w:cs="Arial Unicode MS"/>
          <w:sz w:val="28"/>
          <w:szCs w:val="28"/>
        </w:rPr>
        <w:t>Ввиду</w:t>
      </w:r>
      <w:r w:rsidRPr="00192A62">
        <w:rPr>
          <w:rFonts w:ascii="Arial Unicode MS" w:cs="Arial Unicode MS"/>
          <w:sz w:val="28"/>
          <w:szCs w:val="28"/>
        </w:rPr>
        <w:t xml:space="preserve"> </w:t>
      </w:r>
      <w:r w:rsidRPr="00192A62">
        <w:rPr>
          <w:rFonts w:ascii="Arial Unicode MS" w:cs="Arial Unicode MS"/>
          <w:sz w:val="28"/>
          <w:szCs w:val="28"/>
        </w:rPr>
        <w:t>отсутствия</w:t>
      </w:r>
      <w:r w:rsidRPr="00192A62">
        <w:rPr>
          <w:rFonts w:ascii="Arial Unicode MS" w:cs="Arial Unicode MS"/>
          <w:sz w:val="28"/>
          <w:szCs w:val="28"/>
        </w:rPr>
        <w:t xml:space="preserve"> </w:t>
      </w:r>
      <w:r w:rsidRPr="00192A62">
        <w:rPr>
          <w:rFonts w:ascii="Arial Unicode MS" w:cs="Arial Unicode MS"/>
          <w:sz w:val="28"/>
          <w:szCs w:val="28"/>
        </w:rPr>
        <w:t>ссылки</w:t>
      </w:r>
      <w:r w:rsidRPr="00192A62">
        <w:rPr>
          <w:rFonts w:ascii="Arial Unicode MS" w:cs="Arial Unicode MS"/>
          <w:sz w:val="28"/>
          <w:szCs w:val="28"/>
        </w:rPr>
        <w:t xml:space="preserve"> </w:t>
      </w:r>
      <w:r w:rsidRPr="00192A62">
        <w:rPr>
          <w:rFonts w:ascii="Arial Unicode MS" w:cs="Arial Unicode MS"/>
          <w:sz w:val="28"/>
          <w:szCs w:val="28"/>
        </w:rPr>
        <w:t>на</w:t>
      </w:r>
      <w:r w:rsidRPr="00192A62">
        <w:rPr>
          <w:rFonts w:ascii="Arial Unicode MS" w:cs="Arial Unicode MS"/>
          <w:sz w:val="28"/>
          <w:szCs w:val="28"/>
        </w:rPr>
        <w:t xml:space="preserve"> </w:t>
      </w:r>
      <w:r w:rsidRPr="00192A62">
        <w:rPr>
          <w:rFonts w:ascii="Arial Unicode MS" w:cs="Arial Unicode MS"/>
          <w:sz w:val="28"/>
          <w:szCs w:val="28"/>
        </w:rPr>
        <w:t>источники</w:t>
      </w:r>
      <w:r w:rsidRPr="00192A62">
        <w:rPr>
          <w:rFonts w:ascii="Arial Unicode MS" w:cs="Arial Unicode MS"/>
          <w:sz w:val="28"/>
          <w:szCs w:val="28"/>
        </w:rPr>
        <w:t xml:space="preserve"> </w:t>
      </w:r>
      <w:r w:rsidRPr="00192A62">
        <w:rPr>
          <w:rFonts w:ascii="Arial Unicode MS" w:cs="Arial Unicode MS"/>
          <w:sz w:val="28"/>
          <w:szCs w:val="28"/>
        </w:rPr>
        <w:t>приведенной</w:t>
      </w:r>
      <w:r w:rsidRPr="00192A62">
        <w:rPr>
          <w:rFonts w:ascii="Arial Unicode MS" w:cs="Arial Unicode MS"/>
          <w:sz w:val="28"/>
          <w:szCs w:val="28"/>
        </w:rPr>
        <w:t xml:space="preserve"> </w:t>
      </w:r>
      <w:r w:rsidRPr="00192A62">
        <w:rPr>
          <w:rFonts w:ascii="Arial Unicode MS" w:cs="Arial Unicode MS"/>
          <w:sz w:val="28"/>
          <w:szCs w:val="28"/>
        </w:rPr>
        <w:t>информации</w:t>
      </w:r>
      <w:r w:rsidRPr="00192A62">
        <w:rPr>
          <w:rFonts w:ascii="Arial Unicode MS" w:cs="Arial Unicode MS"/>
          <w:sz w:val="28"/>
          <w:szCs w:val="28"/>
        </w:rPr>
        <w:t xml:space="preserve"> </w:t>
      </w:r>
      <w:r w:rsidRPr="00192A62">
        <w:rPr>
          <w:rFonts w:ascii="Arial Unicode MS" w:cs="Arial Unicode MS"/>
          <w:sz w:val="28"/>
          <w:szCs w:val="28"/>
        </w:rPr>
        <w:t>о</w:t>
      </w:r>
      <w:r w:rsidRPr="00192A62">
        <w:rPr>
          <w:rFonts w:ascii="Arial Unicode MS" w:cs="Arial Unicode MS"/>
          <w:sz w:val="28"/>
          <w:szCs w:val="28"/>
        </w:rPr>
        <w:t xml:space="preserve"> </w:t>
      </w:r>
      <w:r w:rsidRPr="00192A62">
        <w:rPr>
          <w:rFonts w:ascii="Arial Unicode MS" w:cs="Arial Unicode MS"/>
          <w:sz w:val="28"/>
          <w:szCs w:val="28"/>
        </w:rPr>
        <w:t>степени</w:t>
      </w:r>
      <w:r w:rsidRPr="00192A62">
        <w:rPr>
          <w:rFonts w:ascii="Arial Unicode MS" w:cs="Arial Unicode MS"/>
          <w:sz w:val="28"/>
          <w:szCs w:val="28"/>
        </w:rPr>
        <w:t xml:space="preserve"> </w:t>
      </w:r>
      <w:r w:rsidRPr="00192A62">
        <w:rPr>
          <w:rFonts w:ascii="Arial Unicode MS" w:cs="Arial Unicode MS"/>
          <w:sz w:val="28"/>
          <w:szCs w:val="28"/>
        </w:rPr>
        <w:t>износа</w:t>
      </w:r>
      <w:r w:rsidRPr="00192A62">
        <w:rPr>
          <w:rFonts w:ascii="Arial Unicode MS" w:cs="Arial Unicode MS"/>
          <w:sz w:val="28"/>
          <w:szCs w:val="28"/>
        </w:rPr>
        <w:t xml:space="preserve"> </w:t>
      </w:r>
      <w:r w:rsidRPr="00192A62">
        <w:rPr>
          <w:rFonts w:ascii="Arial Unicode MS" w:cs="Arial Unicode MS"/>
          <w:sz w:val="28"/>
          <w:szCs w:val="28"/>
        </w:rPr>
        <w:t>основных</w:t>
      </w:r>
      <w:r w:rsidRPr="00192A62">
        <w:rPr>
          <w:rFonts w:ascii="Arial Unicode MS" w:cs="Arial Unicode MS"/>
          <w:sz w:val="28"/>
          <w:szCs w:val="28"/>
        </w:rPr>
        <w:t xml:space="preserve"> </w:t>
      </w:r>
      <w:r w:rsidRPr="00192A62">
        <w:rPr>
          <w:rFonts w:ascii="Arial Unicode MS" w:cs="Arial Unicode MS"/>
          <w:sz w:val="28"/>
          <w:szCs w:val="28"/>
        </w:rPr>
        <w:t>производственных</w:t>
      </w:r>
      <w:r w:rsidRPr="00192A62">
        <w:rPr>
          <w:rFonts w:ascii="Arial Unicode MS" w:cs="Arial Unicode MS"/>
          <w:sz w:val="28"/>
          <w:szCs w:val="28"/>
        </w:rPr>
        <w:t xml:space="preserve"> </w:t>
      </w:r>
      <w:r w:rsidRPr="00192A62">
        <w:rPr>
          <w:rFonts w:ascii="Arial Unicode MS" w:cs="Arial Unicode MS"/>
          <w:sz w:val="28"/>
          <w:szCs w:val="28"/>
        </w:rPr>
        <w:t>фондов</w:t>
      </w:r>
      <w:r w:rsidRPr="00192A62">
        <w:rPr>
          <w:rFonts w:ascii="Arial Unicode MS" w:cs="Arial Unicode MS"/>
          <w:sz w:val="28"/>
          <w:szCs w:val="28"/>
        </w:rPr>
        <w:t xml:space="preserve"> </w:t>
      </w:r>
      <w:r w:rsidRPr="00192A62">
        <w:rPr>
          <w:rFonts w:ascii="Arial Unicode MS" w:cs="Arial Unicode MS"/>
          <w:sz w:val="28"/>
          <w:szCs w:val="28"/>
        </w:rPr>
        <w:t>и</w:t>
      </w:r>
      <w:r w:rsidRPr="00192A62">
        <w:rPr>
          <w:rFonts w:ascii="Arial Unicode MS" w:cs="Arial Unicode MS"/>
          <w:sz w:val="28"/>
          <w:szCs w:val="28"/>
        </w:rPr>
        <w:t xml:space="preserve"> </w:t>
      </w:r>
      <w:r w:rsidRPr="00192A62">
        <w:rPr>
          <w:rFonts w:ascii="Arial Unicode MS" w:cs="Arial Unicode MS"/>
          <w:sz w:val="28"/>
          <w:szCs w:val="28"/>
        </w:rPr>
        <w:t>систем</w:t>
      </w:r>
      <w:r w:rsidRPr="00192A62">
        <w:rPr>
          <w:rFonts w:ascii="Arial Unicode MS" w:cs="Arial Unicode MS"/>
          <w:sz w:val="28"/>
          <w:szCs w:val="28"/>
        </w:rPr>
        <w:t xml:space="preserve"> </w:t>
      </w:r>
      <w:r w:rsidRPr="00192A62">
        <w:rPr>
          <w:rFonts w:ascii="Arial Unicode MS" w:cs="Arial Unicode MS"/>
          <w:sz w:val="28"/>
          <w:szCs w:val="28"/>
        </w:rPr>
        <w:t>защиты</w:t>
      </w:r>
      <w:r w:rsidRPr="00192A62">
        <w:rPr>
          <w:rFonts w:ascii="Arial Unicode MS" w:cs="Arial Unicode MS"/>
          <w:sz w:val="28"/>
          <w:szCs w:val="28"/>
        </w:rPr>
        <w:t xml:space="preserve"> </w:t>
      </w:r>
      <w:r w:rsidRPr="00192A62">
        <w:rPr>
          <w:rFonts w:ascii="Arial Unicode MS" w:cs="Arial Unicode MS"/>
          <w:sz w:val="28"/>
          <w:szCs w:val="28"/>
        </w:rPr>
        <w:t>предприятий</w:t>
      </w:r>
      <w:r w:rsidRPr="00192A62">
        <w:rPr>
          <w:rFonts w:ascii="Arial Unicode MS" w:cs="Arial Unicode MS"/>
          <w:sz w:val="28"/>
          <w:szCs w:val="28"/>
        </w:rPr>
        <w:t xml:space="preserve">, </w:t>
      </w:r>
      <w:r w:rsidRPr="00192A62">
        <w:rPr>
          <w:rFonts w:ascii="Arial Unicode MS" w:cs="Arial Unicode MS"/>
          <w:sz w:val="28"/>
          <w:szCs w:val="28"/>
        </w:rPr>
        <w:t>достигающей</w:t>
      </w:r>
      <w:r w:rsidRPr="00192A62">
        <w:rPr>
          <w:rFonts w:ascii="Arial Unicode MS" w:cs="Arial Unicode MS"/>
          <w:sz w:val="28"/>
          <w:szCs w:val="28"/>
        </w:rPr>
        <w:t xml:space="preserve"> </w:t>
      </w:r>
      <w:r w:rsidRPr="00192A62">
        <w:rPr>
          <w:sz w:val="28"/>
          <w:szCs w:val="28"/>
        </w:rPr>
        <w:t>70 процентов, степени износа основных фондов взрывопожароопасного объекта от 40до 75  процентов, систем защиты - от 24 до 70 процентов,  указанные данные, приведенные  в разделе 1 Программы, являются некорректными.</w:t>
      </w:r>
      <w:r w:rsidRPr="00192A62">
        <w:rPr>
          <w:rFonts w:ascii="Arial Unicode MS" w:cs="Arial Unicode MS"/>
          <w:sz w:val="28"/>
          <w:szCs w:val="28"/>
        </w:rPr>
        <w:t xml:space="preserve"> </w:t>
      </w:r>
    </w:p>
    <w:p w:rsidR="00192A62" w:rsidRPr="00192A62" w:rsidRDefault="00192A62" w:rsidP="00192A62">
      <w:pPr>
        <w:pStyle w:val="a7"/>
        <w:spacing w:before="4" w:line="360" w:lineRule="auto"/>
        <w:ind w:left="20" w:right="-86"/>
        <w:contextualSpacing/>
        <w:jc w:val="both"/>
        <w:rPr>
          <w:sz w:val="28"/>
          <w:szCs w:val="28"/>
        </w:rPr>
      </w:pPr>
      <w:r w:rsidRPr="00192A62">
        <w:rPr>
          <w:rFonts w:ascii="Arial Unicode MS" w:cs="Arial Unicode MS"/>
          <w:sz w:val="28"/>
          <w:szCs w:val="28"/>
        </w:rPr>
        <w:lastRenderedPageBreak/>
        <w:tab/>
      </w:r>
      <w:r w:rsidRPr="00192A62">
        <w:rPr>
          <w:sz w:val="28"/>
          <w:szCs w:val="28"/>
        </w:rPr>
        <w:t xml:space="preserve"> 3.</w:t>
      </w:r>
      <w:r w:rsidRPr="00192A62">
        <w:rPr>
          <w:rFonts w:ascii="Arial Unicode MS" w:cs="Arial Unicode MS"/>
          <w:sz w:val="28"/>
          <w:szCs w:val="28"/>
        </w:rPr>
        <w:t xml:space="preserve"> </w:t>
      </w:r>
      <w:r w:rsidRPr="00192A62">
        <w:rPr>
          <w:rFonts w:ascii="Arial Unicode MS" w:cs="Arial Unicode MS"/>
          <w:sz w:val="28"/>
          <w:szCs w:val="28"/>
        </w:rPr>
        <w:t>Без</w:t>
      </w:r>
      <w:r w:rsidRPr="00192A62">
        <w:rPr>
          <w:rFonts w:ascii="Arial Unicode MS" w:cs="Arial Unicode MS"/>
          <w:sz w:val="28"/>
          <w:szCs w:val="28"/>
        </w:rPr>
        <w:t xml:space="preserve"> </w:t>
      </w:r>
      <w:r w:rsidRPr="00192A62">
        <w:rPr>
          <w:rFonts w:ascii="Arial Unicode MS" w:cs="Arial Unicode MS"/>
          <w:sz w:val="28"/>
          <w:szCs w:val="28"/>
        </w:rPr>
        <w:t>указания</w:t>
      </w:r>
      <w:r w:rsidRPr="00192A62">
        <w:rPr>
          <w:rFonts w:ascii="Arial Unicode MS" w:cs="Arial Unicode MS"/>
          <w:b/>
          <w:sz w:val="28"/>
          <w:szCs w:val="28"/>
        </w:rPr>
        <w:t xml:space="preserve"> </w:t>
      </w:r>
      <w:r w:rsidRPr="00192A62">
        <w:rPr>
          <w:sz w:val="28"/>
          <w:szCs w:val="28"/>
        </w:rPr>
        <w:t>названий населенных пунктов ожидаемый результат – «количество населенных пунктов, в которых проведены работы по опашке для обеспечения пожарной безопасности к 2020 году – 7 ед.» - мероприятие теряет свое значение в качестве меры, выполнение которой вело бы к гарантированному снижению риска возникновения пожаров и защите всех сел муниципального образования от угрозы пожара.</w:t>
      </w:r>
    </w:p>
    <w:p w:rsidR="00192A62" w:rsidRPr="00192A62" w:rsidRDefault="00192A62" w:rsidP="00192A62">
      <w:pPr>
        <w:pStyle w:val="a7"/>
        <w:spacing w:before="4" w:line="360" w:lineRule="auto"/>
        <w:ind w:left="20" w:right="-86"/>
        <w:contextualSpacing/>
        <w:jc w:val="both"/>
        <w:rPr>
          <w:sz w:val="28"/>
          <w:szCs w:val="28"/>
        </w:rPr>
      </w:pPr>
      <w:r w:rsidRPr="00192A62">
        <w:rPr>
          <w:sz w:val="28"/>
          <w:szCs w:val="28"/>
        </w:rPr>
        <w:tab/>
        <w:t>4. В нарушение п. 8.2. Порядка разработки, реализации и оценки эффективности муниципальных программ города Медногорска основное мероприятие 1.1. «Обеспечение выполнения противопожарных мероприятий по  обеспечению противопожарной защиты» направлено на решение трех задач, основное мероприятие 2.1. «Обеспечение реализации мероприятий по предупреждению и ликвидации чрезвычайных ситуаций и стихийных бедствий природного и техногенного характера» направлено на решение четырех задач.</w:t>
      </w:r>
    </w:p>
    <w:p w:rsidR="00192A62" w:rsidRPr="00192A62" w:rsidRDefault="00192A62" w:rsidP="00192A62">
      <w:pPr>
        <w:pStyle w:val="a7"/>
        <w:spacing w:before="4" w:line="360" w:lineRule="auto"/>
        <w:ind w:left="20" w:right="-86" w:firstLine="688"/>
        <w:contextualSpacing/>
        <w:jc w:val="both"/>
        <w:rPr>
          <w:rFonts w:ascii="Arial Unicode MS" w:cs="Arial Unicode MS"/>
          <w:sz w:val="28"/>
          <w:szCs w:val="28"/>
        </w:rPr>
      </w:pPr>
      <w:r w:rsidRPr="00192A62">
        <w:rPr>
          <w:sz w:val="28"/>
          <w:szCs w:val="28"/>
        </w:rPr>
        <w:t>5.</w:t>
      </w:r>
      <w:r w:rsidRPr="00192A62">
        <w:rPr>
          <w:rFonts w:ascii="Arial Unicode MS" w:cs="Arial Unicode MS"/>
          <w:sz w:val="28"/>
          <w:szCs w:val="28"/>
        </w:rPr>
        <w:t xml:space="preserve"> </w:t>
      </w:r>
      <w:r w:rsidRPr="00192A62">
        <w:rPr>
          <w:rFonts w:ascii="Arial Unicode MS" w:cs="Arial Unicode MS"/>
          <w:sz w:val="28"/>
          <w:szCs w:val="28"/>
        </w:rPr>
        <w:t>Общий</w:t>
      </w:r>
      <w:r w:rsidRPr="00192A62">
        <w:rPr>
          <w:rFonts w:ascii="Arial Unicode MS" w:cs="Arial Unicode MS"/>
          <w:sz w:val="28"/>
          <w:szCs w:val="28"/>
        </w:rPr>
        <w:t xml:space="preserve"> </w:t>
      </w:r>
      <w:r w:rsidRPr="00192A62">
        <w:rPr>
          <w:rFonts w:ascii="Arial Unicode MS" w:cs="Arial Unicode MS"/>
          <w:sz w:val="28"/>
          <w:szCs w:val="28"/>
        </w:rPr>
        <w:t>объем</w:t>
      </w:r>
      <w:r w:rsidRPr="00192A62">
        <w:rPr>
          <w:rFonts w:ascii="Arial Unicode MS" w:cs="Arial Unicode MS"/>
          <w:sz w:val="28"/>
          <w:szCs w:val="28"/>
        </w:rPr>
        <w:t xml:space="preserve"> </w:t>
      </w:r>
      <w:r w:rsidRPr="00192A62">
        <w:rPr>
          <w:rFonts w:ascii="Arial Unicode MS" w:cs="Arial Unicode MS"/>
          <w:sz w:val="28"/>
          <w:szCs w:val="28"/>
        </w:rPr>
        <w:t>финансового</w:t>
      </w:r>
      <w:r w:rsidRPr="00192A62">
        <w:rPr>
          <w:rFonts w:ascii="Arial Unicode MS" w:cs="Arial Unicode MS"/>
          <w:sz w:val="28"/>
          <w:szCs w:val="28"/>
        </w:rPr>
        <w:t xml:space="preserve"> </w:t>
      </w:r>
      <w:r w:rsidRPr="00192A62">
        <w:rPr>
          <w:rFonts w:ascii="Arial Unicode MS" w:cs="Arial Unicode MS"/>
          <w:sz w:val="28"/>
          <w:szCs w:val="28"/>
        </w:rPr>
        <w:t>обеспечения</w:t>
      </w:r>
      <w:r w:rsidRPr="00192A62">
        <w:rPr>
          <w:rFonts w:ascii="Arial Unicode MS" w:cs="Arial Unicode MS"/>
          <w:sz w:val="28"/>
          <w:szCs w:val="28"/>
        </w:rPr>
        <w:t xml:space="preserve"> </w:t>
      </w:r>
      <w:r w:rsidRPr="00192A62">
        <w:rPr>
          <w:rFonts w:ascii="Arial Unicode MS" w:cs="Arial Unicode MS"/>
          <w:sz w:val="28"/>
          <w:szCs w:val="28"/>
        </w:rPr>
        <w:t>Программы</w:t>
      </w:r>
      <w:r w:rsidRPr="00192A62">
        <w:rPr>
          <w:rFonts w:ascii="Arial Unicode MS" w:cs="Arial Unicode MS"/>
          <w:sz w:val="28"/>
          <w:szCs w:val="28"/>
        </w:rPr>
        <w:t xml:space="preserve"> </w:t>
      </w:r>
      <w:r w:rsidRPr="00192A62">
        <w:rPr>
          <w:rFonts w:ascii="Arial Unicode MS" w:cs="Arial Unicode MS"/>
          <w:sz w:val="28"/>
          <w:szCs w:val="28"/>
        </w:rPr>
        <w:t>составляет</w:t>
      </w:r>
      <w:r w:rsidRPr="00192A62">
        <w:rPr>
          <w:rFonts w:ascii="Arial Unicode MS" w:cs="Arial Unicode MS"/>
          <w:sz w:val="28"/>
          <w:szCs w:val="28"/>
        </w:rPr>
        <w:t xml:space="preserve"> </w:t>
      </w:r>
    </w:p>
    <w:p w:rsidR="00192A62" w:rsidRPr="00192A62" w:rsidRDefault="00192A62" w:rsidP="00192A62">
      <w:pPr>
        <w:pStyle w:val="a7"/>
        <w:spacing w:before="4" w:line="360" w:lineRule="auto"/>
        <w:ind w:right="-86"/>
        <w:contextualSpacing/>
        <w:jc w:val="both"/>
        <w:rPr>
          <w:rFonts w:ascii="Arial Unicode MS" w:cs="Arial Unicode MS"/>
          <w:sz w:val="28"/>
          <w:szCs w:val="28"/>
        </w:rPr>
      </w:pPr>
      <w:r w:rsidRPr="00192A62">
        <w:rPr>
          <w:sz w:val="28"/>
          <w:szCs w:val="28"/>
        </w:rPr>
        <w:t>2 220 744 ,00</w:t>
      </w:r>
      <w:r w:rsidRPr="00192A62">
        <w:rPr>
          <w:rFonts w:ascii="Arial Unicode MS" w:cs="Arial Unicode MS"/>
          <w:sz w:val="28"/>
          <w:szCs w:val="28"/>
        </w:rPr>
        <w:t xml:space="preserve"> </w:t>
      </w:r>
      <w:r w:rsidRPr="00192A62">
        <w:rPr>
          <w:rFonts w:ascii="Arial Unicode MS" w:cs="Arial Unicode MS"/>
          <w:sz w:val="28"/>
          <w:szCs w:val="28"/>
        </w:rPr>
        <w:t>руб</w:t>
      </w:r>
      <w:r w:rsidRPr="00192A62">
        <w:rPr>
          <w:rFonts w:ascii="Arial Unicode MS" w:cs="Arial Unicode MS"/>
          <w:sz w:val="28"/>
          <w:szCs w:val="28"/>
        </w:rPr>
        <w:t xml:space="preserve">. </w:t>
      </w:r>
      <w:r w:rsidRPr="00192A62">
        <w:rPr>
          <w:rFonts w:ascii="Arial Unicode MS" w:cs="Arial Unicode MS"/>
          <w:sz w:val="28"/>
          <w:szCs w:val="28"/>
        </w:rPr>
        <w:t>за</w:t>
      </w:r>
      <w:r w:rsidRPr="00192A62">
        <w:rPr>
          <w:rFonts w:ascii="Arial Unicode MS" w:cs="Arial Unicode MS"/>
          <w:sz w:val="28"/>
          <w:szCs w:val="28"/>
        </w:rPr>
        <w:t xml:space="preserve"> </w:t>
      </w:r>
      <w:r w:rsidRPr="00192A62">
        <w:rPr>
          <w:rFonts w:ascii="Arial Unicode MS" w:cs="Arial Unicode MS"/>
          <w:sz w:val="28"/>
          <w:szCs w:val="28"/>
        </w:rPr>
        <w:t>счет</w:t>
      </w:r>
      <w:r w:rsidRPr="00192A62">
        <w:rPr>
          <w:rFonts w:ascii="Arial Unicode MS" w:cs="Arial Unicode MS"/>
          <w:sz w:val="28"/>
          <w:szCs w:val="28"/>
        </w:rPr>
        <w:t xml:space="preserve"> </w:t>
      </w:r>
      <w:r w:rsidRPr="00192A62">
        <w:rPr>
          <w:rFonts w:ascii="Arial Unicode MS" w:cs="Arial Unicode MS"/>
          <w:sz w:val="28"/>
          <w:szCs w:val="28"/>
        </w:rPr>
        <w:t>средств</w:t>
      </w:r>
      <w:r w:rsidRPr="00192A62">
        <w:rPr>
          <w:rFonts w:ascii="Arial Unicode MS" w:cs="Arial Unicode MS"/>
          <w:sz w:val="28"/>
          <w:szCs w:val="28"/>
        </w:rPr>
        <w:t xml:space="preserve"> </w:t>
      </w:r>
      <w:r w:rsidRPr="00192A62">
        <w:rPr>
          <w:rFonts w:ascii="Arial Unicode MS" w:cs="Arial Unicode MS"/>
          <w:sz w:val="28"/>
          <w:szCs w:val="28"/>
        </w:rPr>
        <w:t>местного</w:t>
      </w:r>
      <w:r w:rsidRPr="00192A62">
        <w:rPr>
          <w:rFonts w:ascii="Arial Unicode MS" w:cs="Arial Unicode MS"/>
          <w:sz w:val="28"/>
          <w:szCs w:val="28"/>
        </w:rPr>
        <w:t xml:space="preserve"> </w:t>
      </w:r>
      <w:r w:rsidRPr="00192A62">
        <w:rPr>
          <w:rFonts w:ascii="Arial Unicode MS" w:cs="Arial Unicode MS"/>
          <w:sz w:val="28"/>
          <w:szCs w:val="28"/>
        </w:rPr>
        <w:t>бюджета</w:t>
      </w:r>
      <w:r w:rsidRPr="00192A62">
        <w:rPr>
          <w:rFonts w:ascii="Arial Unicode MS" w:cs="Arial Unicode MS"/>
          <w:sz w:val="28"/>
          <w:szCs w:val="28"/>
        </w:rPr>
        <w:t xml:space="preserve">, </w:t>
      </w:r>
      <w:r w:rsidRPr="00192A62">
        <w:rPr>
          <w:rFonts w:ascii="Arial Unicode MS" w:cs="Arial Unicode MS"/>
          <w:sz w:val="28"/>
          <w:szCs w:val="28"/>
        </w:rPr>
        <w:t>в</w:t>
      </w:r>
      <w:r w:rsidRPr="00192A62">
        <w:rPr>
          <w:rFonts w:ascii="Arial Unicode MS" w:cs="Arial Unicode MS"/>
          <w:sz w:val="28"/>
          <w:szCs w:val="28"/>
        </w:rPr>
        <w:t xml:space="preserve"> </w:t>
      </w:r>
      <w:r w:rsidRPr="00192A62">
        <w:rPr>
          <w:rFonts w:ascii="Arial Unicode MS" w:cs="Arial Unicode MS"/>
          <w:sz w:val="28"/>
          <w:szCs w:val="28"/>
        </w:rPr>
        <w:t>том</w:t>
      </w:r>
      <w:r w:rsidRPr="00192A62">
        <w:rPr>
          <w:rFonts w:ascii="Arial Unicode MS" w:cs="Arial Unicode MS"/>
          <w:sz w:val="28"/>
          <w:szCs w:val="28"/>
        </w:rPr>
        <w:t xml:space="preserve"> </w:t>
      </w:r>
      <w:r w:rsidRPr="00192A62">
        <w:rPr>
          <w:rFonts w:ascii="Arial Unicode MS" w:cs="Arial Unicode MS"/>
          <w:sz w:val="28"/>
          <w:szCs w:val="28"/>
        </w:rPr>
        <w:t>числе</w:t>
      </w:r>
      <w:r w:rsidRPr="00192A62">
        <w:rPr>
          <w:rFonts w:ascii="Arial Unicode MS" w:cs="Arial Unicode MS"/>
          <w:sz w:val="28"/>
          <w:szCs w:val="28"/>
        </w:rPr>
        <w:t xml:space="preserve">: </w:t>
      </w:r>
    </w:p>
    <w:p w:rsidR="00192A62" w:rsidRPr="00192A62" w:rsidRDefault="00192A62" w:rsidP="00192A62">
      <w:pPr>
        <w:pStyle w:val="a7"/>
        <w:spacing w:before="4" w:line="360" w:lineRule="auto"/>
        <w:ind w:left="20" w:right="-86" w:firstLine="688"/>
        <w:contextualSpacing/>
        <w:jc w:val="both"/>
        <w:rPr>
          <w:rFonts w:ascii="Arial Unicode MS" w:cs="Arial Unicode MS"/>
          <w:sz w:val="28"/>
          <w:szCs w:val="28"/>
        </w:rPr>
      </w:pPr>
      <w:r w:rsidRPr="00192A62">
        <w:rPr>
          <w:rFonts w:ascii="Arial Unicode MS" w:cs="Arial Unicode MS"/>
          <w:sz w:val="28"/>
          <w:szCs w:val="28"/>
        </w:rPr>
        <w:t xml:space="preserve"> </w:t>
      </w:r>
      <w:r w:rsidRPr="00192A62">
        <w:rPr>
          <w:rFonts w:ascii="Arial Unicode MS" w:cs="Arial Unicode MS"/>
          <w:sz w:val="28"/>
          <w:szCs w:val="28"/>
        </w:rPr>
        <w:t>на</w:t>
      </w:r>
      <w:r w:rsidRPr="00192A62">
        <w:rPr>
          <w:rFonts w:ascii="Arial Unicode MS" w:cs="Arial Unicode MS"/>
          <w:sz w:val="28"/>
          <w:szCs w:val="28"/>
        </w:rPr>
        <w:t xml:space="preserve"> </w:t>
      </w:r>
      <w:r w:rsidRPr="00192A62">
        <w:rPr>
          <w:rFonts w:ascii="Arial Unicode MS" w:cs="Arial Unicode MS"/>
          <w:sz w:val="28"/>
          <w:szCs w:val="28"/>
        </w:rPr>
        <w:t>реализацию</w:t>
      </w:r>
      <w:r w:rsidRPr="00192A62">
        <w:rPr>
          <w:rFonts w:ascii="Arial Unicode MS" w:cs="Arial Unicode MS"/>
          <w:sz w:val="28"/>
          <w:szCs w:val="28"/>
        </w:rPr>
        <w:t xml:space="preserve"> </w:t>
      </w:r>
      <w:r w:rsidRPr="00192A62">
        <w:rPr>
          <w:rFonts w:ascii="Arial Unicode MS" w:cs="Arial Unicode MS"/>
          <w:sz w:val="28"/>
          <w:szCs w:val="28"/>
        </w:rPr>
        <w:t>подпрограммы</w:t>
      </w:r>
      <w:r w:rsidRPr="00192A62">
        <w:rPr>
          <w:rFonts w:ascii="Arial Unicode MS" w:cs="Arial Unicode MS"/>
          <w:sz w:val="28"/>
          <w:szCs w:val="28"/>
        </w:rPr>
        <w:t xml:space="preserve"> </w:t>
      </w:r>
      <w:r w:rsidRPr="00192A62">
        <w:rPr>
          <w:sz w:val="28"/>
          <w:szCs w:val="28"/>
        </w:rPr>
        <w:t>1</w:t>
      </w:r>
      <w:r w:rsidRPr="00192A62">
        <w:rPr>
          <w:rFonts w:ascii="Arial Unicode MS" w:cs="Arial Unicode MS"/>
          <w:sz w:val="28"/>
          <w:szCs w:val="28"/>
        </w:rPr>
        <w:t xml:space="preserve"> </w:t>
      </w:r>
      <w:r w:rsidRPr="00192A62">
        <w:rPr>
          <w:rFonts w:ascii="Arial Unicode MS" w:cs="Arial Unicode MS"/>
          <w:sz w:val="28"/>
          <w:szCs w:val="28"/>
        </w:rPr>
        <w:t>«Пожарная</w:t>
      </w:r>
      <w:r w:rsidRPr="00192A62">
        <w:rPr>
          <w:rFonts w:ascii="Arial Unicode MS" w:cs="Arial Unicode MS"/>
          <w:sz w:val="28"/>
          <w:szCs w:val="28"/>
        </w:rPr>
        <w:t xml:space="preserve"> </w:t>
      </w:r>
      <w:r w:rsidRPr="00192A62">
        <w:rPr>
          <w:rFonts w:ascii="Arial Unicode MS" w:cs="Arial Unicode MS"/>
          <w:sz w:val="28"/>
          <w:szCs w:val="28"/>
        </w:rPr>
        <w:t>безопасность</w:t>
      </w:r>
      <w:r w:rsidRPr="00192A62">
        <w:rPr>
          <w:rFonts w:ascii="Arial Unicode MS" w:cs="Arial Unicode MS"/>
          <w:sz w:val="28"/>
          <w:szCs w:val="28"/>
        </w:rPr>
        <w:t xml:space="preserve"> </w:t>
      </w:r>
      <w:r w:rsidRPr="00192A62">
        <w:rPr>
          <w:rFonts w:ascii="Arial Unicode MS" w:cs="Arial Unicode MS"/>
          <w:sz w:val="28"/>
          <w:szCs w:val="28"/>
        </w:rPr>
        <w:t>муниципального</w:t>
      </w:r>
      <w:r w:rsidRPr="00192A62">
        <w:rPr>
          <w:rFonts w:ascii="Arial Unicode MS" w:cs="Arial Unicode MS"/>
          <w:sz w:val="28"/>
          <w:szCs w:val="28"/>
        </w:rPr>
        <w:t xml:space="preserve"> </w:t>
      </w:r>
      <w:r w:rsidRPr="00192A62">
        <w:rPr>
          <w:rFonts w:ascii="Arial Unicode MS" w:cs="Arial Unicode MS"/>
          <w:sz w:val="28"/>
          <w:szCs w:val="28"/>
        </w:rPr>
        <w:t>образования</w:t>
      </w:r>
      <w:r w:rsidRPr="00192A62">
        <w:rPr>
          <w:rFonts w:ascii="Arial Unicode MS" w:cs="Arial Unicode MS"/>
          <w:sz w:val="28"/>
          <w:szCs w:val="28"/>
        </w:rPr>
        <w:t xml:space="preserve"> </w:t>
      </w:r>
      <w:r w:rsidRPr="00192A62">
        <w:rPr>
          <w:rFonts w:ascii="Arial Unicode MS" w:cs="Arial Unicode MS"/>
          <w:sz w:val="28"/>
          <w:szCs w:val="28"/>
        </w:rPr>
        <w:t>город</w:t>
      </w:r>
      <w:r w:rsidRPr="00192A62">
        <w:rPr>
          <w:rFonts w:ascii="Arial Unicode MS" w:cs="Arial Unicode MS"/>
          <w:sz w:val="28"/>
          <w:szCs w:val="28"/>
        </w:rPr>
        <w:t xml:space="preserve"> </w:t>
      </w:r>
      <w:r w:rsidRPr="00192A62">
        <w:rPr>
          <w:rFonts w:ascii="Arial Unicode MS" w:cs="Arial Unicode MS"/>
          <w:sz w:val="28"/>
          <w:szCs w:val="28"/>
        </w:rPr>
        <w:t>Медногорск</w:t>
      </w:r>
      <w:r w:rsidRPr="00192A62">
        <w:rPr>
          <w:rFonts w:ascii="Arial Unicode MS" w:cs="Arial Unicode MS"/>
          <w:sz w:val="28"/>
          <w:szCs w:val="28"/>
        </w:rPr>
        <w:t xml:space="preserve"> </w:t>
      </w:r>
      <w:r w:rsidRPr="00192A62">
        <w:rPr>
          <w:rFonts w:ascii="Arial Unicode MS" w:cs="Arial Unicode MS"/>
          <w:sz w:val="28"/>
          <w:szCs w:val="28"/>
        </w:rPr>
        <w:t>Оренбургской</w:t>
      </w:r>
      <w:r w:rsidRPr="00192A62">
        <w:rPr>
          <w:rFonts w:ascii="Arial Unicode MS" w:cs="Arial Unicode MS"/>
          <w:sz w:val="28"/>
          <w:szCs w:val="28"/>
        </w:rPr>
        <w:t xml:space="preserve"> </w:t>
      </w:r>
      <w:r w:rsidRPr="00192A62">
        <w:rPr>
          <w:rFonts w:ascii="Arial Unicode MS" w:cs="Arial Unicode MS"/>
          <w:sz w:val="28"/>
          <w:szCs w:val="28"/>
        </w:rPr>
        <w:t>области»</w:t>
      </w:r>
      <w:r w:rsidRPr="00192A62">
        <w:rPr>
          <w:rFonts w:ascii="Arial Unicode MS" w:cs="Arial Unicode MS"/>
          <w:sz w:val="28"/>
          <w:szCs w:val="28"/>
        </w:rPr>
        <w:t xml:space="preserve">  </w:t>
      </w:r>
      <w:r w:rsidRPr="00192A62">
        <w:rPr>
          <w:rFonts w:ascii="Arial Unicode MS" w:cs="Arial Unicode MS"/>
          <w:sz w:val="28"/>
          <w:szCs w:val="28"/>
        </w:rPr>
        <w:t>годы</w:t>
      </w:r>
      <w:r w:rsidRPr="00192A62">
        <w:rPr>
          <w:rFonts w:ascii="Arial Unicode MS" w:cs="Arial Unicode MS"/>
          <w:sz w:val="28"/>
          <w:szCs w:val="28"/>
        </w:rPr>
        <w:t xml:space="preserve"> </w:t>
      </w:r>
      <w:r w:rsidRPr="00192A62">
        <w:rPr>
          <w:rFonts w:ascii="Arial Unicode MS" w:cs="Arial Unicode MS"/>
          <w:sz w:val="28"/>
          <w:szCs w:val="28"/>
        </w:rPr>
        <w:t>предусмотрено</w:t>
      </w:r>
      <w:r w:rsidRPr="00192A62">
        <w:rPr>
          <w:rFonts w:ascii="Arial Unicode MS" w:cs="Arial Unicode MS"/>
          <w:sz w:val="28"/>
          <w:szCs w:val="28"/>
        </w:rPr>
        <w:t xml:space="preserve"> </w:t>
      </w:r>
      <w:r w:rsidRPr="00192A62">
        <w:rPr>
          <w:sz w:val="28"/>
          <w:szCs w:val="28"/>
        </w:rPr>
        <w:t>1 662 744,00</w:t>
      </w:r>
      <w:r w:rsidRPr="00192A62">
        <w:rPr>
          <w:rFonts w:ascii="Arial Unicode MS" w:cs="Arial Unicode MS"/>
          <w:sz w:val="28"/>
          <w:szCs w:val="28"/>
        </w:rPr>
        <w:t xml:space="preserve"> </w:t>
      </w:r>
      <w:r w:rsidRPr="00192A62">
        <w:rPr>
          <w:rFonts w:ascii="Arial Unicode MS" w:cs="Arial Unicode MS"/>
          <w:sz w:val="28"/>
          <w:szCs w:val="28"/>
        </w:rPr>
        <w:t>руб</w:t>
      </w:r>
      <w:r w:rsidRPr="00192A62">
        <w:rPr>
          <w:rFonts w:ascii="Arial Unicode MS" w:cs="Arial Unicode MS"/>
          <w:sz w:val="28"/>
          <w:szCs w:val="28"/>
        </w:rPr>
        <w:t>.;</w:t>
      </w:r>
    </w:p>
    <w:p w:rsidR="00192A62" w:rsidRPr="00192A62" w:rsidRDefault="00192A62" w:rsidP="00192A62">
      <w:pPr>
        <w:pStyle w:val="a7"/>
        <w:spacing w:before="4" w:line="360" w:lineRule="auto"/>
        <w:ind w:left="20" w:right="-86" w:firstLine="688"/>
        <w:contextualSpacing/>
        <w:jc w:val="both"/>
        <w:rPr>
          <w:rFonts w:ascii="Arial Unicode MS" w:cs="Arial Unicode MS"/>
          <w:sz w:val="28"/>
          <w:szCs w:val="28"/>
        </w:rPr>
      </w:pPr>
      <w:r w:rsidRPr="00192A62">
        <w:rPr>
          <w:rFonts w:ascii="Arial Unicode MS" w:cs="Arial Unicode MS"/>
          <w:sz w:val="28"/>
          <w:szCs w:val="28"/>
        </w:rPr>
        <w:t>на</w:t>
      </w:r>
      <w:r w:rsidRPr="00192A62">
        <w:rPr>
          <w:rFonts w:ascii="Arial Unicode MS" w:cs="Arial Unicode MS"/>
          <w:sz w:val="28"/>
          <w:szCs w:val="28"/>
        </w:rPr>
        <w:t xml:space="preserve"> </w:t>
      </w:r>
      <w:r w:rsidRPr="00192A62">
        <w:rPr>
          <w:rFonts w:ascii="Arial Unicode MS" w:cs="Arial Unicode MS"/>
          <w:sz w:val="28"/>
          <w:szCs w:val="28"/>
        </w:rPr>
        <w:t>реализацию</w:t>
      </w:r>
      <w:r w:rsidRPr="00192A62">
        <w:rPr>
          <w:rFonts w:ascii="Arial Unicode MS" w:cs="Arial Unicode MS"/>
          <w:sz w:val="28"/>
          <w:szCs w:val="28"/>
        </w:rPr>
        <w:t xml:space="preserve"> </w:t>
      </w:r>
      <w:r w:rsidRPr="00192A62">
        <w:rPr>
          <w:rFonts w:ascii="Arial Unicode MS" w:cs="Arial Unicode MS"/>
          <w:sz w:val="28"/>
          <w:szCs w:val="28"/>
        </w:rPr>
        <w:t>подпрограммы</w:t>
      </w:r>
      <w:r w:rsidRPr="00192A62">
        <w:rPr>
          <w:rFonts w:ascii="Arial Unicode MS" w:cs="Arial Unicode MS"/>
          <w:sz w:val="28"/>
          <w:szCs w:val="28"/>
        </w:rPr>
        <w:t xml:space="preserve"> </w:t>
      </w:r>
      <w:r w:rsidRPr="00192A62">
        <w:rPr>
          <w:sz w:val="28"/>
          <w:szCs w:val="28"/>
        </w:rPr>
        <w:t>2</w:t>
      </w:r>
      <w:r w:rsidRPr="00192A62">
        <w:rPr>
          <w:rFonts w:ascii="Arial Unicode MS" w:cs="Arial Unicode MS"/>
          <w:sz w:val="28"/>
          <w:szCs w:val="28"/>
        </w:rPr>
        <w:t xml:space="preserve">  </w:t>
      </w:r>
      <w:r w:rsidRPr="00192A62">
        <w:rPr>
          <w:rFonts w:ascii="Arial Unicode MS" w:cs="Arial Unicode MS"/>
          <w:sz w:val="28"/>
          <w:szCs w:val="28"/>
        </w:rPr>
        <w:t>«Обеспечение</w:t>
      </w:r>
      <w:r w:rsidRPr="00192A62">
        <w:rPr>
          <w:rFonts w:ascii="Arial Unicode MS" w:cs="Arial Unicode MS"/>
          <w:sz w:val="28"/>
          <w:szCs w:val="28"/>
        </w:rPr>
        <w:t xml:space="preserve">  </w:t>
      </w:r>
      <w:r w:rsidRPr="00192A62">
        <w:rPr>
          <w:rFonts w:ascii="Arial Unicode MS" w:cs="Arial Unicode MS"/>
          <w:sz w:val="28"/>
          <w:szCs w:val="28"/>
        </w:rPr>
        <w:t>мероприятий</w:t>
      </w:r>
      <w:r w:rsidRPr="00192A62">
        <w:rPr>
          <w:rFonts w:ascii="Arial Unicode MS" w:cs="Arial Unicode MS"/>
          <w:sz w:val="28"/>
          <w:szCs w:val="28"/>
        </w:rPr>
        <w:t xml:space="preserve"> </w:t>
      </w:r>
      <w:r w:rsidRPr="00192A62">
        <w:rPr>
          <w:rFonts w:ascii="Arial Unicode MS" w:cs="Arial Unicode MS"/>
          <w:sz w:val="28"/>
          <w:szCs w:val="28"/>
        </w:rPr>
        <w:t>гражданской</w:t>
      </w:r>
      <w:r w:rsidRPr="00192A62">
        <w:rPr>
          <w:rFonts w:ascii="Arial Unicode MS" w:cs="Arial Unicode MS"/>
          <w:sz w:val="28"/>
          <w:szCs w:val="28"/>
        </w:rPr>
        <w:t xml:space="preserve"> </w:t>
      </w:r>
      <w:r w:rsidRPr="00192A62">
        <w:rPr>
          <w:rFonts w:ascii="Arial Unicode MS" w:cs="Arial Unicode MS"/>
          <w:sz w:val="28"/>
          <w:szCs w:val="28"/>
        </w:rPr>
        <w:t>обороны</w:t>
      </w:r>
      <w:r w:rsidRPr="00192A62">
        <w:rPr>
          <w:rFonts w:ascii="Arial Unicode MS" w:cs="Arial Unicode MS"/>
          <w:sz w:val="28"/>
          <w:szCs w:val="28"/>
        </w:rPr>
        <w:t xml:space="preserve">, </w:t>
      </w:r>
      <w:r w:rsidRPr="00192A62">
        <w:rPr>
          <w:rFonts w:ascii="Arial Unicode MS" w:cs="Arial Unicode MS"/>
          <w:sz w:val="28"/>
          <w:szCs w:val="28"/>
        </w:rPr>
        <w:t>предупреждения</w:t>
      </w:r>
      <w:r w:rsidRPr="00192A62">
        <w:rPr>
          <w:rFonts w:ascii="Arial Unicode MS" w:cs="Arial Unicode MS"/>
          <w:sz w:val="28"/>
          <w:szCs w:val="28"/>
        </w:rPr>
        <w:t xml:space="preserve"> </w:t>
      </w:r>
      <w:r w:rsidRPr="00192A62">
        <w:rPr>
          <w:rFonts w:ascii="Arial Unicode MS" w:cs="Arial Unicode MS"/>
          <w:sz w:val="28"/>
          <w:szCs w:val="28"/>
        </w:rPr>
        <w:t>и</w:t>
      </w:r>
      <w:r w:rsidRPr="00192A62">
        <w:rPr>
          <w:rFonts w:ascii="Arial Unicode MS" w:cs="Arial Unicode MS"/>
          <w:sz w:val="28"/>
          <w:szCs w:val="28"/>
        </w:rPr>
        <w:t xml:space="preserve"> </w:t>
      </w:r>
      <w:r w:rsidRPr="00192A62">
        <w:rPr>
          <w:rFonts w:ascii="Arial Unicode MS" w:cs="Arial Unicode MS"/>
          <w:sz w:val="28"/>
          <w:szCs w:val="28"/>
        </w:rPr>
        <w:t>ликвидации</w:t>
      </w:r>
      <w:r w:rsidRPr="00192A62">
        <w:rPr>
          <w:rFonts w:ascii="Arial Unicode MS" w:cs="Arial Unicode MS"/>
          <w:sz w:val="28"/>
          <w:szCs w:val="28"/>
        </w:rPr>
        <w:t xml:space="preserve"> </w:t>
      </w:r>
      <w:r w:rsidRPr="00192A62">
        <w:rPr>
          <w:rFonts w:ascii="Arial Unicode MS" w:cs="Arial Unicode MS"/>
          <w:sz w:val="28"/>
          <w:szCs w:val="28"/>
        </w:rPr>
        <w:t>чрезвычайных</w:t>
      </w:r>
      <w:r w:rsidRPr="00192A62">
        <w:rPr>
          <w:rFonts w:ascii="Arial Unicode MS" w:cs="Arial Unicode MS"/>
          <w:sz w:val="28"/>
          <w:szCs w:val="28"/>
        </w:rPr>
        <w:t xml:space="preserve"> </w:t>
      </w:r>
      <w:r w:rsidRPr="00192A62">
        <w:rPr>
          <w:rFonts w:ascii="Arial Unicode MS" w:cs="Arial Unicode MS"/>
          <w:sz w:val="28"/>
          <w:szCs w:val="28"/>
        </w:rPr>
        <w:t>ситуаций</w:t>
      </w:r>
      <w:r w:rsidRPr="00192A62">
        <w:rPr>
          <w:rFonts w:ascii="Arial Unicode MS" w:cs="Arial Unicode MS"/>
          <w:sz w:val="28"/>
          <w:szCs w:val="28"/>
        </w:rPr>
        <w:t xml:space="preserve">, </w:t>
      </w:r>
      <w:r w:rsidRPr="00192A62">
        <w:rPr>
          <w:rFonts w:ascii="Arial Unicode MS" w:cs="Arial Unicode MS"/>
          <w:sz w:val="28"/>
          <w:szCs w:val="28"/>
        </w:rPr>
        <w:t>пожарной</w:t>
      </w:r>
      <w:r w:rsidRPr="00192A62">
        <w:rPr>
          <w:rFonts w:ascii="Arial Unicode MS" w:cs="Arial Unicode MS"/>
          <w:sz w:val="28"/>
          <w:szCs w:val="28"/>
        </w:rPr>
        <w:t xml:space="preserve"> </w:t>
      </w:r>
      <w:r w:rsidRPr="00192A62">
        <w:rPr>
          <w:rFonts w:ascii="Arial Unicode MS" w:cs="Arial Unicode MS"/>
          <w:sz w:val="28"/>
          <w:szCs w:val="28"/>
        </w:rPr>
        <w:t>безопасности</w:t>
      </w:r>
      <w:r w:rsidRPr="00192A62">
        <w:rPr>
          <w:rFonts w:ascii="Arial Unicode MS" w:cs="Arial Unicode MS"/>
          <w:sz w:val="28"/>
          <w:szCs w:val="28"/>
        </w:rPr>
        <w:t xml:space="preserve"> </w:t>
      </w:r>
      <w:r w:rsidRPr="00192A62">
        <w:rPr>
          <w:rFonts w:ascii="Arial Unicode MS" w:cs="Arial Unicode MS"/>
          <w:sz w:val="28"/>
          <w:szCs w:val="28"/>
        </w:rPr>
        <w:t>и</w:t>
      </w:r>
      <w:r w:rsidRPr="00192A62">
        <w:rPr>
          <w:rFonts w:ascii="Arial Unicode MS" w:cs="Arial Unicode MS"/>
          <w:sz w:val="28"/>
          <w:szCs w:val="28"/>
        </w:rPr>
        <w:t xml:space="preserve"> </w:t>
      </w:r>
      <w:r w:rsidRPr="00192A62">
        <w:rPr>
          <w:rFonts w:ascii="Arial Unicode MS" w:cs="Arial Unicode MS"/>
          <w:sz w:val="28"/>
          <w:szCs w:val="28"/>
        </w:rPr>
        <w:t>безопасности</w:t>
      </w:r>
      <w:r w:rsidRPr="00192A62">
        <w:rPr>
          <w:rFonts w:ascii="Arial Unicode MS" w:cs="Arial Unicode MS"/>
          <w:sz w:val="28"/>
          <w:szCs w:val="28"/>
        </w:rPr>
        <w:t xml:space="preserve"> </w:t>
      </w:r>
      <w:r w:rsidRPr="00192A62">
        <w:rPr>
          <w:rFonts w:ascii="Arial Unicode MS" w:cs="Arial Unicode MS"/>
          <w:sz w:val="28"/>
          <w:szCs w:val="28"/>
        </w:rPr>
        <w:t>людей</w:t>
      </w:r>
      <w:r w:rsidRPr="00192A62">
        <w:rPr>
          <w:rFonts w:ascii="Arial Unicode MS" w:cs="Arial Unicode MS"/>
          <w:sz w:val="28"/>
          <w:szCs w:val="28"/>
        </w:rPr>
        <w:t xml:space="preserve"> </w:t>
      </w:r>
      <w:r w:rsidRPr="00192A62">
        <w:rPr>
          <w:rFonts w:ascii="Arial Unicode MS" w:cs="Arial Unicode MS"/>
          <w:sz w:val="28"/>
          <w:szCs w:val="28"/>
        </w:rPr>
        <w:t>на</w:t>
      </w:r>
      <w:r w:rsidRPr="00192A62">
        <w:rPr>
          <w:rFonts w:ascii="Arial Unicode MS" w:cs="Arial Unicode MS"/>
          <w:sz w:val="28"/>
          <w:szCs w:val="28"/>
        </w:rPr>
        <w:t xml:space="preserve"> </w:t>
      </w:r>
      <w:r w:rsidRPr="00192A62">
        <w:rPr>
          <w:rFonts w:ascii="Arial Unicode MS" w:cs="Arial Unicode MS"/>
          <w:sz w:val="28"/>
          <w:szCs w:val="28"/>
        </w:rPr>
        <w:t>водных</w:t>
      </w:r>
      <w:r w:rsidRPr="00192A62">
        <w:rPr>
          <w:rFonts w:ascii="Arial Unicode MS" w:cs="Arial Unicode MS"/>
          <w:sz w:val="28"/>
          <w:szCs w:val="28"/>
        </w:rPr>
        <w:t xml:space="preserve"> </w:t>
      </w:r>
      <w:r w:rsidRPr="00192A62">
        <w:rPr>
          <w:rFonts w:ascii="Arial Unicode MS" w:cs="Arial Unicode MS"/>
          <w:sz w:val="28"/>
          <w:szCs w:val="28"/>
        </w:rPr>
        <w:t>объектах</w:t>
      </w:r>
      <w:r w:rsidRPr="00192A62">
        <w:rPr>
          <w:rFonts w:ascii="Arial Unicode MS" w:cs="Arial Unicode MS"/>
          <w:sz w:val="28"/>
          <w:szCs w:val="28"/>
        </w:rPr>
        <w:t xml:space="preserve"> </w:t>
      </w:r>
      <w:r w:rsidRPr="00192A62">
        <w:rPr>
          <w:rFonts w:ascii="Arial Unicode MS" w:cs="Arial Unicode MS"/>
          <w:sz w:val="28"/>
          <w:szCs w:val="28"/>
        </w:rPr>
        <w:t>муниципального</w:t>
      </w:r>
      <w:r w:rsidRPr="00192A62">
        <w:rPr>
          <w:rFonts w:ascii="Arial Unicode MS" w:cs="Arial Unicode MS"/>
          <w:sz w:val="28"/>
          <w:szCs w:val="28"/>
        </w:rPr>
        <w:t xml:space="preserve"> </w:t>
      </w:r>
      <w:r w:rsidRPr="00192A62">
        <w:rPr>
          <w:rFonts w:ascii="Arial Unicode MS" w:cs="Arial Unicode MS"/>
          <w:sz w:val="28"/>
          <w:szCs w:val="28"/>
        </w:rPr>
        <w:t>образования</w:t>
      </w:r>
      <w:r w:rsidRPr="00192A62">
        <w:rPr>
          <w:rFonts w:ascii="Arial Unicode MS" w:cs="Arial Unicode MS"/>
          <w:sz w:val="28"/>
          <w:szCs w:val="28"/>
        </w:rPr>
        <w:t xml:space="preserve"> </w:t>
      </w:r>
      <w:r w:rsidRPr="00192A62">
        <w:rPr>
          <w:rFonts w:ascii="Arial Unicode MS" w:cs="Arial Unicode MS"/>
          <w:sz w:val="28"/>
          <w:szCs w:val="28"/>
        </w:rPr>
        <w:t>город</w:t>
      </w:r>
      <w:r w:rsidRPr="00192A62">
        <w:rPr>
          <w:rFonts w:ascii="Arial Unicode MS" w:cs="Arial Unicode MS"/>
          <w:sz w:val="28"/>
          <w:szCs w:val="28"/>
        </w:rPr>
        <w:t xml:space="preserve"> </w:t>
      </w:r>
      <w:r w:rsidRPr="00192A62">
        <w:rPr>
          <w:rFonts w:ascii="Arial Unicode MS" w:cs="Arial Unicode MS"/>
          <w:sz w:val="28"/>
          <w:szCs w:val="28"/>
        </w:rPr>
        <w:t>Медногорск</w:t>
      </w:r>
      <w:r w:rsidRPr="00192A62">
        <w:rPr>
          <w:rFonts w:ascii="Arial Unicode MS" w:cs="Arial Unicode MS"/>
          <w:sz w:val="28"/>
          <w:szCs w:val="28"/>
        </w:rPr>
        <w:t xml:space="preserve"> </w:t>
      </w:r>
      <w:r w:rsidRPr="00192A62">
        <w:rPr>
          <w:rFonts w:ascii="Arial Unicode MS" w:cs="Arial Unicode MS"/>
          <w:sz w:val="28"/>
          <w:szCs w:val="28"/>
        </w:rPr>
        <w:t>Оренбургской</w:t>
      </w:r>
      <w:r w:rsidRPr="00192A62">
        <w:rPr>
          <w:rFonts w:ascii="Arial Unicode MS" w:cs="Arial Unicode MS"/>
          <w:sz w:val="28"/>
          <w:szCs w:val="28"/>
        </w:rPr>
        <w:t xml:space="preserve"> </w:t>
      </w:r>
      <w:r w:rsidRPr="00192A62">
        <w:rPr>
          <w:rFonts w:ascii="Arial Unicode MS" w:cs="Arial Unicode MS"/>
          <w:sz w:val="28"/>
          <w:szCs w:val="28"/>
        </w:rPr>
        <w:t>области»</w:t>
      </w:r>
      <w:r w:rsidRPr="00192A62">
        <w:rPr>
          <w:rFonts w:ascii="Arial Unicode MS" w:cs="Arial Unicode MS"/>
          <w:sz w:val="28"/>
          <w:szCs w:val="28"/>
        </w:rPr>
        <w:t xml:space="preserve">  </w:t>
      </w:r>
      <w:r w:rsidRPr="00192A62">
        <w:rPr>
          <w:rFonts w:ascii="Arial Unicode MS" w:cs="Arial Unicode MS"/>
          <w:sz w:val="28"/>
          <w:szCs w:val="28"/>
        </w:rPr>
        <w:t>предусмотрено</w:t>
      </w:r>
      <w:r w:rsidRPr="00192A62">
        <w:rPr>
          <w:rFonts w:ascii="Arial Unicode MS" w:cs="Arial Unicode MS"/>
          <w:sz w:val="28"/>
          <w:szCs w:val="28"/>
        </w:rPr>
        <w:t xml:space="preserve"> </w:t>
      </w:r>
      <w:r w:rsidRPr="00192A62">
        <w:rPr>
          <w:sz w:val="28"/>
          <w:szCs w:val="28"/>
        </w:rPr>
        <w:t>558 000,00</w:t>
      </w:r>
      <w:r w:rsidRPr="00192A62">
        <w:rPr>
          <w:rFonts w:ascii="Arial Unicode MS" w:cs="Arial Unicode MS"/>
          <w:sz w:val="28"/>
          <w:szCs w:val="28"/>
        </w:rPr>
        <w:t xml:space="preserve"> </w:t>
      </w:r>
      <w:r w:rsidRPr="00192A62">
        <w:rPr>
          <w:rFonts w:ascii="Arial Unicode MS" w:cs="Arial Unicode MS"/>
          <w:sz w:val="28"/>
          <w:szCs w:val="28"/>
        </w:rPr>
        <w:t>руб</w:t>
      </w:r>
      <w:r w:rsidRPr="00192A62">
        <w:rPr>
          <w:rFonts w:ascii="Arial Unicode MS" w:cs="Arial Unicode MS"/>
          <w:sz w:val="28"/>
          <w:szCs w:val="28"/>
        </w:rPr>
        <w:t xml:space="preserve">. </w:t>
      </w:r>
    </w:p>
    <w:p w:rsidR="00192A62" w:rsidRPr="00192A62" w:rsidRDefault="00192A62" w:rsidP="00192A62">
      <w:pPr>
        <w:pStyle w:val="a7"/>
        <w:spacing w:before="4" w:line="360" w:lineRule="auto"/>
        <w:ind w:left="20" w:right="-86" w:firstLine="688"/>
        <w:contextualSpacing/>
        <w:jc w:val="both"/>
        <w:rPr>
          <w:rFonts w:ascii="Arial Unicode MS" w:cs="Arial Unicode MS"/>
          <w:sz w:val="28"/>
          <w:szCs w:val="28"/>
        </w:rPr>
      </w:pPr>
      <w:r w:rsidRPr="00192A62">
        <w:rPr>
          <w:sz w:val="28"/>
          <w:szCs w:val="28"/>
        </w:rPr>
        <w:t xml:space="preserve">6. В нарушение Порядка определения объема и условий  предоставления субсидий на иные цели бюджетным и автономным учреждениям, утвержденным постановлением администрации </w:t>
      </w:r>
      <w:r w:rsidRPr="00192A62">
        <w:rPr>
          <w:sz w:val="28"/>
          <w:szCs w:val="28"/>
        </w:rPr>
        <w:lastRenderedPageBreak/>
        <w:t>муниципального образования от 18.01.2012 № 30-па,</w:t>
      </w:r>
      <w:r w:rsidRPr="00192A62">
        <w:rPr>
          <w:rFonts w:ascii="Arial Unicode MS" w:cs="Arial Unicode MS"/>
          <w:sz w:val="28"/>
          <w:szCs w:val="28"/>
        </w:rPr>
        <w:t xml:space="preserve"> </w:t>
      </w:r>
      <w:r w:rsidRPr="00192A62">
        <w:rPr>
          <w:rFonts w:ascii="Arial Unicode MS" w:cs="Arial Unicode MS"/>
          <w:sz w:val="28"/>
          <w:szCs w:val="28"/>
        </w:rPr>
        <w:t>в</w:t>
      </w:r>
      <w:r w:rsidRPr="00192A62">
        <w:rPr>
          <w:rFonts w:ascii="Arial Unicode MS" w:cs="Arial Unicode MS"/>
          <w:sz w:val="28"/>
          <w:szCs w:val="28"/>
        </w:rPr>
        <w:t xml:space="preserve"> </w:t>
      </w:r>
      <w:r w:rsidRPr="00192A62">
        <w:rPr>
          <w:rFonts w:ascii="Arial Unicode MS" w:cs="Arial Unicode MS"/>
          <w:sz w:val="28"/>
          <w:szCs w:val="28"/>
        </w:rPr>
        <w:t>учреждениях</w:t>
      </w:r>
      <w:r w:rsidRPr="00192A62">
        <w:rPr>
          <w:rFonts w:ascii="Arial Unicode MS" w:cs="Arial Unicode MS"/>
          <w:sz w:val="28"/>
          <w:szCs w:val="28"/>
        </w:rPr>
        <w:t xml:space="preserve"> </w:t>
      </w:r>
      <w:r w:rsidRPr="00192A62">
        <w:rPr>
          <w:rFonts w:ascii="Arial Unicode MS" w:cs="Arial Unicode MS"/>
          <w:sz w:val="28"/>
          <w:szCs w:val="28"/>
        </w:rPr>
        <w:t>отсутствуют</w:t>
      </w:r>
      <w:r w:rsidRPr="00192A62">
        <w:rPr>
          <w:rFonts w:ascii="Arial Unicode MS" w:cs="Arial Unicode MS"/>
          <w:sz w:val="28"/>
          <w:szCs w:val="28"/>
        </w:rPr>
        <w:t xml:space="preserve"> </w:t>
      </w:r>
      <w:r w:rsidRPr="00192A62">
        <w:rPr>
          <w:rFonts w:ascii="Arial Unicode MS" w:cs="Arial Unicode MS"/>
          <w:sz w:val="28"/>
          <w:szCs w:val="28"/>
        </w:rPr>
        <w:t>отчеты</w:t>
      </w:r>
      <w:r w:rsidRPr="00192A62">
        <w:rPr>
          <w:rFonts w:ascii="Arial Unicode MS" w:cs="Arial Unicode MS"/>
          <w:sz w:val="28"/>
          <w:szCs w:val="28"/>
        </w:rPr>
        <w:t xml:space="preserve"> </w:t>
      </w:r>
      <w:r w:rsidRPr="00192A62">
        <w:rPr>
          <w:rFonts w:ascii="Arial Unicode MS" w:cs="Arial Unicode MS"/>
          <w:sz w:val="28"/>
          <w:szCs w:val="28"/>
        </w:rPr>
        <w:t>об</w:t>
      </w:r>
      <w:r w:rsidRPr="00192A62">
        <w:rPr>
          <w:rFonts w:ascii="Arial Unicode MS" w:cs="Arial Unicode MS"/>
          <w:sz w:val="28"/>
          <w:szCs w:val="28"/>
        </w:rPr>
        <w:t xml:space="preserve"> </w:t>
      </w:r>
      <w:r w:rsidRPr="00192A62">
        <w:rPr>
          <w:rFonts w:ascii="Arial Unicode MS" w:cs="Arial Unicode MS"/>
          <w:sz w:val="28"/>
          <w:szCs w:val="28"/>
        </w:rPr>
        <w:t>использовании</w:t>
      </w:r>
      <w:r w:rsidRPr="00192A62">
        <w:rPr>
          <w:rFonts w:ascii="Arial Unicode MS" w:cs="Arial Unicode MS"/>
          <w:sz w:val="28"/>
          <w:szCs w:val="28"/>
        </w:rPr>
        <w:t xml:space="preserve"> </w:t>
      </w:r>
      <w:r w:rsidRPr="00192A62">
        <w:rPr>
          <w:rFonts w:ascii="Arial Unicode MS" w:cs="Arial Unicode MS"/>
          <w:sz w:val="28"/>
          <w:szCs w:val="28"/>
        </w:rPr>
        <w:t>субсидий</w:t>
      </w:r>
      <w:r w:rsidRPr="00192A62">
        <w:rPr>
          <w:rFonts w:ascii="Arial Unicode MS" w:cs="Arial Unicode MS"/>
          <w:sz w:val="28"/>
          <w:szCs w:val="28"/>
        </w:rPr>
        <w:t xml:space="preserve">, </w:t>
      </w:r>
      <w:r w:rsidRPr="00192A62">
        <w:rPr>
          <w:rFonts w:ascii="Arial Unicode MS" w:cs="Arial Unicode MS"/>
          <w:sz w:val="28"/>
          <w:szCs w:val="28"/>
        </w:rPr>
        <w:t>учредители</w:t>
      </w:r>
      <w:r w:rsidRPr="00192A62">
        <w:rPr>
          <w:rFonts w:ascii="Arial Unicode MS" w:cs="Arial Unicode MS"/>
          <w:sz w:val="28"/>
          <w:szCs w:val="28"/>
        </w:rPr>
        <w:t xml:space="preserve"> </w:t>
      </w:r>
      <w:r w:rsidRPr="00192A62">
        <w:rPr>
          <w:rFonts w:ascii="Arial Unicode MS" w:cs="Arial Unicode MS"/>
          <w:sz w:val="28"/>
          <w:szCs w:val="28"/>
        </w:rPr>
        <w:t>не</w:t>
      </w:r>
      <w:r w:rsidRPr="00192A62">
        <w:rPr>
          <w:rFonts w:ascii="Arial Unicode MS" w:cs="Arial Unicode MS"/>
          <w:sz w:val="28"/>
          <w:szCs w:val="28"/>
        </w:rPr>
        <w:t xml:space="preserve"> </w:t>
      </w:r>
      <w:r w:rsidRPr="00192A62">
        <w:rPr>
          <w:rFonts w:ascii="Arial Unicode MS" w:cs="Arial Unicode MS"/>
          <w:sz w:val="28"/>
          <w:szCs w:val="28"/>
        </w:rPr>
        <w:t>осуществляют</w:t>
      </w:r>
      <w:r w:rsidRPr="00192A62">
        <w:rPr>
          <w:rFonts w:ascii="Arial Unicode MS" w:cs="Arial Unicode MS"/>
          <w:sz w:val="28"/>
          <w:szCs w:val="28"/>
        </w:rPr>
        <w:t xml:space="preserve"> </w:t>
      </w:r>
      <w:r w:rsidRPr="00192A62">
        <w:rPr>
          <w:rFonts w:ascii="Arial Unicode MS" w:cs="Arial Unicode MS"/>
          <w:sz w:val="28"/>
          <w:szCs w:val="28"/>
        </w:rPr>
        <w:t>обязанность</w:t>
      </w:r>
      <w:r w:rsidRPr="00192A62">
        <w:rPr>
          <w:rFonts w:ascii="Arial Unicode MS" w:cs="Arial Unicode MS"/>
          <w:sz w:val="28"/>
          <w:szCs w:val="28"/>
        </w:rPr>
        <w:t xml:space="preserve"> </w:t>
      </w:r>
      <w:r w:rsidRPr="00192A62">
        <w:rPr>
          <w:rFonts w:ascii="Arial Unicode MS" w:cs="Arial Unicode MS"/>
          <w:sz w:val="28"/>
          <w:szCs w:val="28"/>
        </w:rPr>
        <w:t>по</w:t>
      </w:r>
      <w:r w:rsidRPr="00192A62">
        <w:rPr>
          <w:rFonts w:ascii="Arial Unicode MS" w:cs="Arial Unicode MS"/>
          <w:sz w:val="28"/>
          <w:szCs w:val="28"/>
        </w:rPr>
        <w:t xml:space="preserve"> </w:t>
      </w:r>
      <w:r w:rsidRPr="00192A62">
        <w:rPr>
          <w:rFonts w:ascii="Arial Unicode MS" w:cs="Arial Unicode MS"/>
          <w:sz w:val="28"/>
          <w:szCs w:val="28"/>
        </w:rPr>
        <w:t>осуществлению</w:t>
      </w:r>
      <w:r w:rsidRPr="00192A62">
        <w:rPr>
          <w:rFonts w:ascii="Arial Unicode MS" w:cs="Arial Unicode MS"/>
          <w:sz w:val="28"/>
          <w:szCs w:val="28"/>
        </w:rPr>
        <w:t xml:space="preserve"> </w:t>
      </w:r>
      <w:r w:rsidRPr="00192A62">
        <w:rPr>
          <w:rFonts w:ascii="Arial Unicode MS" w:cs="Arial Unicode MS"/>
          <w:sz w:val="28"/>
          <w:szCs w:val="28"/>
        </w:rPr>
        <w:t>контроля</w:t>
      </w:r>
      <w:r w:rsidRPr="00192A62">
        <w:rPr>
          <w:rFonts w:ascii="Arial Unicode MS" w:cs="Arial Unicode MS"/>
          <w:sz w:val="28"/>
          <w:szCs w:val="28"/>
        </w:rPr>
        <w:t xml:space="preserve"> </w:t>
      </w:r>
      <w:r w:rsidRPr="00192A62">
        <w:rPr>
          <w:rFonts w:ascii="Arial Unicode MS" w:cs="Arial Unicode MS"/>
          <w:sz w:val="28"/>
          <w:szCs w:val="28"/>
        </w:rPr>
        <w:t>выполнения</w:t>
      </w:r>
      <w:r w:rsidRPr="00192A62">
        <w:rPr>
          <w:rFonts w:ascii="Arial Unicode MS" w:cs="Arial Unicode MS"/>
          <w:sz w:val="28"/>
          <w:szCs w:val="28"/>
        </w:rPr>
        <w:t xml:space="preserve"> </w:t>
      </w:r>
      <w:r w:rsidRPr="00192A62">
        <w:rPr>
          <w:rFonts w:ascii="Arial Unicode MS" w:cs="Arial Unicode MS"/>
          <w:sz w:val="28"/>
          <w:szCs w:val="28"/>
        </w:rPr>
        <w:t>учреждением</w:t>
      </w:r>
      <w:r w:rsidRPr="00192A62">
        <w:rPr>
          <w:rFonts w:ascii="Arial Unicode MS" w:cs="Arial Unicode MS"/>
          <w:sz w:val="28"/>
          <w:szCs w:val="28"/>
        </w:rPr>
        <w:t xml:space="preserve"> </w:t>
      </w:r>
      <w:r w:rsidRPr="00192A62">
        <w:rPr>
          <w:rFonts w:ascii="Arial Unicode MS" w:cs="Arial Unicode MS"/>
          <w:sz w:val="28"/>
          <w:szCs w:val="28"/>
        </w:rPr>
        <w:t>условий</w:t>
      </w:r>
      <w:r w:rsidRPr="00192A62">
        <w:rPr>
          <w:rFonts w:ascii="Arial Unicode MS" w:cs="Arial Unicode MS"/>
          <w:sz w:val="28"/>
          <w:szCs w:val="28"/>
        </w:rPr>
        <w:t xml:space="preserve"> </w:t>
      </w:r>
      <w:r w:rsidRPr="00192A62">
        <w:rPr>
          <w:rFonts w:ascii="Arial Unicode MS" w:cs="Arial Unicode MS"/>
          <w:sz w:val="28"/>
          <w:szCs w:val="28"/>
        </w:rPr>
        <w:t>предоставления</w:t>
      </w:r>
      <w:r w:rsidRPr="00192A62">
        <w:rPr>
          <w:rFonts w:ascii="Arial Unicode MS" w:cs="Arial Unicode MS"/>
          <w:sz w:val="28"/>
          <w:szCs w:val="28"/>
        </w:rPr>
        <w:t xml:space="preserve"> </w:t>
      </w:r>
      <w:r w:rsidRPr="00192A62">
        <w:rPr>
          <w:rFonts w:ascii="Arial Unicode MS" w:cs="Arial Unicode MS"/>
          <w:sz w:val="28"/>
          <w:szCs w:val="28"/>
        </w:rPr>
        <w:t>субсидий</w:t>
      </w:r>
      <w:r w:rsidRPr="00192A62">
        <w:rPr>
          <w:rFonts w:ascii="Arial Unicode MS" w:cs="Arial Unicode MS"/>
          <w:sz w:val="28"/>
          <w:szCs w:val="28"/>
        </w:rPr>
        <w:t>.</w:t>
      </w:r>
    </w:p>
    <w:p w:rsidR="00192A62" w:rsidRPr="00192A62" w:rsidRDefault="00192A62" w:rsidP="00192A62">
      <w:pPr>
        <w:pStyle w:val="a7"/>
        <w:spacing w:before="4" w:line="360" w:lineRule="auto"/>
        <w:ind w:left="20" w:right="-86" w:firstLine="688"/>
        <w:contextualSpacing/>
        <w:jc w:val="both"/>
        <w:rPr>
          <w:sz w:val="28"/>
          <w:szCs w:val="28"/>
        </w:rPr>
      </w:pPr>
      <w:r w:rsidRPr="00192A62">
        <w:rPr>
          <w:sz w:val="28"/>
          <w:szCs w:val="28"/>
        </w:rPr>
        <w:t>7. Проверкой представленных договоров на выполнение работ, обеспечивающих выполнение программных мероприятий,  выявлен ряд нарушений  условий договоров.</w:t>
      </w:r>
    </w:p>
    <w:p w:rsidR="00192A62" w:rsidRPr="00192A62" w:rsidRDefault="00192A62" w:rsidP="00192A62">
      <w:pPr>
        <w:pStyle w:val="a7"/>
        <w:spacing w:before="4" w:line="360" w:lineRule="auto"/>
        <w:ind w:left="20" w:right="-86" w:firstLine="688"/>
        <w:contextualSpacing/>
        <w:jc w:val="both"/>
        <w:rPr>
          <w:sz w:val="28"/>
          <w:szCs w:val="28"/>
        </w:rPr>
      </w:pPr>
      <w:r w:rsidRPr="00192A62">
        <w:rPr>
          <w:sz w:val="28"/>
          <w:szCs w:val="28"/>
        </w:rPr>
        <w:t>8.</w:t>
      </w:r>
      <w:r w:rsidRPr="00192A62">
        <w:rPr>
          <w:rFonts w:ascii="Arial Unicode MS" w:cs="Arial Unicode MS"/>
          <w:sz w:val="28"/>
          <w:szCs w:val="28"/>
        </w:rPr>
        <w:t xml:space="preserve"> </w:t>
      </w:r>
      <w:r w:rsidRPr="00192A62">
        <w:rPr>
          <w:rFonts w:ascii="Arial Unicode MS" w:cs="Arial Unicode MS"/>
          <w:sz w:val="28"/>
          <w:szCs w:val="28"/>
        </w:rPr>
        <w:t>В</w:t>
      </w:r>
      <w:r w:rsidRPr="00192A62">
        <w:rPr>
          <w:rFonts w:ascii="Arial Unicode MS" w:cs="Arial Unicode MS"/>
          <w:sz w:val="28"/>
          <w:szCs w:val="28"/>
        </w:rPr>
        <w:t xml:space="preserve"> </w:t>
      </w:r>
      <w:r w:rsidRPr="00192A62">
        <w:rPr>
          <w:rFonts w:ascii="Arial Unicode MS" w:cs="Arial Unicode MS"/>
          <w:sz w:val="28"/>
          <w:szCs w:val="28"/>
        </w:rPr>
        <w:t>нарушение</w:t>
      </w:r>
      <w:r w:rsidRPr="00192A62">
        <w:rPr>
          <w:rFonts w:ascii="Arial Unicode MS" w:cs="Arial Unicode MS"/>
          <w:sz w:val="28"/>
          <w:szCs w:val="28"/>
        </w:rPr>
        <w:t xml:space="preserve"> </w:t>
      </w:r>
      <w:r w:rsidRPr="00192A62">
        <w:rPr>
          <w:rFonts w:ascii="Arial Unicode MS" w:cs="Arial Unicode MS"/>
          <w:sz w:val="28"/>
          <w:szCs w:val="28"/>
        </w:rPr>
        <w:t>п</w:t>
      </w:r>
      <w:r w:rsidRPr="00192A62">
        <w:rPr>
          <w:sz w:val="28"/>
          <w:szCs w:val="28"/>
        </w:rPr>
        <w:t>. 5 Порядка определения объема и условий предоставления субсидий на иные цели, который прописывает предоставление субсидий на  осуществление мероприятий, не связанных с выполнением муниципального  задания  программные мероприятия  на сумму 45 248,16 руб. выполнялись за счет муниципального задания:</w:t>
      </w:r>
    </w:p>
    <w:p w:rsidR="00192A62" w:rsidRPr="00192A62" w:rsidRDefault="00192A62" w:rsidP="00192A62">
      <w:pPr>
        <w:pStyle w:val="a7"/>
        <w:spacing w:before="4" w:line="360" w:lineRule="auto"/>
        <w:ind w:left="20" w:right="-86" w:firstLine="688"/>
        <w:contextualSpacing/>
        <w:jc w:val="both"/>
        <w:rPr>
          <w:b/>
          <w:sz w:val="28"/>
          <w:szCs w:val="28"/>
        </w:rPr>
      </w:pPr>
      <w:r w:rsidRPr="00192A62">
        <w:rPr>
          <w:sz w:val="28"/>
          <w:szCs w:val="28"/>
        </w:rPr>
        <w:t>- отделом культуры  - 11 430,00 руб.</w:t>
      </w:r>
      <w:r w:rsidRPr="00192A62">
        <w:rPr>
          <w:b/>
          <w:sz w:val="28"/>
          <w:szCs w:val="28"/>
        </w:rPr>
        <w:t xml:space="preserve"> </w:t>
      </w:r>
    </w:p>
    <w:p w:rsidR="00192A62" w:rsidRPr="00192A62" w:rsidRDefault="00192A62" w:rsidP="00192A62">
      <w:pPr>
        <w:pStyle w:val="a7"/>
        <w:spacing w:before="4" w:line="360" w:lineRule="auto"/>
        <w:ind w:left="20" w:right="-86" w:firstLine="688"/>
        <w:contextualSpacing/>
        <w:jc w:val="both"/>
        <w:rPr>
          <w:sz w:val="28"/>
          <w:szCs w:val="28"/>
        </w:rPr>
      </w:pPr>
      <w:r w:rsidRPr="00192A62">
        <w:rPr>
          <w:sz w:val="28"/>
          <w:szCs w:val="28"/>
        </w:rPr>
        <w:t>- комитетом по физической культуре, спорту, туризму и молодежной политике -  33 818, 16 руб.</w:t>
      </w:r>
    </w:p>
    <w:p w:rsidR="00192A62" w:rsidRPr="00192A62" w:rsidRDefault="00192A62" w:rsidP="00192A62">
      <w:pPr>
        <w:pStyle w:val="a7"/>
        <w:spacing w:before="4" w:line="360" w:lineRule="auto"/>
        <w:ind w:left="20" w:right="-86" w:firstLine="688"/>
        <w:contextualSpacing/>
        <w:jc w:val="both"/>
        <w:rPr>
          <w:sz w:val="28"/>
          <w:szCs w:val="28"/>
        </w:rPr>
      </w:pPr>
      <w:r w:rsidRPr="00192A62">
        <w:rPr>
          <w:sz w:val="28"/>
          <w:szCs w:val="28"/>
        </w:rPr>
        <w:t xml:space="preserve"> 9. При исполнении мероприятий, обеспечивающих реализацию подпрограммы 2 «Обеспечение мероприятий гражданской обороны, предупреждения и ликвидации чрезвычайных ситуаций, пожарной безопасности и безопасности людей на водных объектах муниципального образования город Медногорск» заключены  муниципальные контракты на сумму 558 000,00 руб. Проверкой установлены нарушения: </w:t>
      </w:r>
    </w:p>
    <w:p w:rsidR="00192A62" w:rsidRPr="00192A62" w:rsidRDefault="00192A62" w:rsidP="00192A62">
      <w:pPr>
        <w:pStyle w:val="a7"/>
        <w:spacing w:before="4" w:line="360" w:lineRule="auto"/>
        <w:ind w:left="20" w:right="-86" w:firstLine="688"/>
        <w:contextualSpacing/>
        <w:jc w:val="both"/>
        <w:rPr>
          <w:sz w:val="28"/>
          <w:szCs w:val="28"/>
        </w:rPr>
      </w:pPr>
      <w:r w:rsidRPr="00192A62">
        <w:rPr>
          <w:sz w:val="28"/>
          <w:szCs w:val="28"/>
        </w:rPr>
        <w:t>- статьи 766 Гражданского кодекса Российской Федерации – муниципальный контракт не содержит условий об объеме подлежащей выполнению работы;</w:t>
      </w:r>
    </w:p>
    <w:p w:rsidR="00192A62" w:rsidRPr="00192A62" w:rsidRDefault="00192A62" w:rsidP="00192A62">
      <w:pPr>
        <w:pStyle w:val="a7"/>
        <w:spacing w:before="4" w:line="360" w:lineRule="auto"/>
        <w:ind w:right="-86" w:firstLine="708"/>
        <w:contextualSpacing/>
        <w:jc w:val="both"/>
        <w:rPr>
          <w:rFonts w:ascii="Arial Unicode MS" w:cs="Arial Unicode MS"/>
          <w:sz w:val="28"/>
          <w:szCs w:val="28"/>
        </w:rPr>
      </w:pPr>
      <w:r w:rsidRPr="00192A62">
        <w:rPr>
          <w:rFonts w:ascii="Arial Unicode MS" w:cs="Arial Unicode MS"/>
          <w:sz w:val="28"/>
          <w:szCs w:val="28"/>
        </w:rPr>
        <w:t xml:space="preserve">- </w:t>
      </w:r>
      <w:r w:rsidRPr="00192A62">
        <w:rPr>
          <w:rFonts w:ascii="Arial Unicode MS" w:cs="Arial Unicode MS"/>
          <w:sz w:val="28"/>
          <w:szCs w:val="28"/>
        </w:rPr>
        <w:t>акт</w:t>
      </w:r>
      <w:r w:rsidRPr="00192A62">
        <w:rPr>
          <w:rFonts w:ascii="Arial Unicode MS" w:cs="Arial Unicode MS"/>
          <w:sz w:val="28"/>
          <w:szCs w:val="28"/>
        </w:rPr>
        <w:t xml:space="preserve"> </w:t>
      </w:r>
      <w:r w:rsidRPr="00192A62">
        <w:rPr>
          <w:rFonts w:ascii="Arial Unicode MS" w:cs="Arial Unicode MS"/>
          <w:sz w:val="28"/>
          <w:szCs w:val="28"/>
        </w:rPr>
        <w:t>выполненных</w:t>
      </w:r>
      <w:r w:rsidRPr="00192A62">
        <w:rPr>
          <w:rFonts w:ascii="Arial Unicode MS" w:cs="Arial Unicode MS"/>
          <w:sz w:val="28"/>
          <w:szCs w:val="28"/>
        </w:rPr>
        <w:t xml:space="preserve"> </w:t>
      </w:r>
      <w:r w:rsidRPr="00192A62">
        <w:rPr>
          <w:rFonts w:ascii="Arial Unicode MS" w:cs="Arial Unicode MS"/>
          <w:sz w:val="28"/>
          <w:szCs w:val="28"/>
        </w:rPr>
        <w:t>работ</w:t>
      </w:r>
      <w:r w:rsidRPr="00192A62">
        <w:rPr>
          <w:rFonts w:ascii="Arial Unicode MS" w:cs="Arial Unicode MS"/>
          <w:sz w:val="28"/>
          <w:szCs w:val="28"/>
        </w:rPr>
        <w:t xml:space="preserve"> </w:t>
      </w:r>
      <w:r w:rsidRPr="00192A62">
        <w:rPr>
          <w:rFonts w:ascii="Arial Unicode MS" w:cs="Arial Unicode MS"/>
          <w:sz w:val="28"/>
          <w:szCs w:val="28"/>
        </w:rPr>
        <w:t>не</w:t>
      </w:r>
      <w:r w:rsidRPr="00192A62">
        <w:rPr>
          <w:rFonts w:ascii="Arial Unicode MS" w:cs="Arial Unicode MS"/>
          <w:sz w:val="28"/>
          <w:szCs w:val="28"/>
        </w:rPr>
        <w:t xml:space="preserve"> </w:t>
      </w:r>
      <w:r w:rsidRPr="00192A62">
        <w:rPr>
          <w:rFonts w:ascii="Arial Unicode MS" w:cs="Arial Unicode MS"/>
          <w:sz w:val="28"/>
          <w:szCs w:val="28"/>
        </w:rPr>
        <w:t>соответствует</w:t>
      </w:r>
      <w:r w:rsidRPr="00192A62">
        <w:rPr>
          <w:rFonts w:ascii="Arial Unicode MS" w:cs="Arial Unicode MS"/>
          <w:sz w:val="28"/>
          <w:szCs w:val="28"/>
        </w:rPr>
        <w:t xml:space="preserve"> </w:t>
      </w:r>
      <w:r w:rsidRPr="00192A62">
        <w:rPr>
          <w:rFonts w:ascii="Arial Unicode MS" w:cs="Arial Unicode MS"/>
          <w:sz w:val="28"/>
          <w:szCs w:val="28"/>
        </w:rPr>
        <w:t>форме</w:t>
      </w:r>
      <w:r w:rsidRPr="00192A62">
        <w:rPr>
          <w:rFonts w:ascii="Arial Unicode MS" w:cs="Arial Unicode MS"/>
          <w:sz w:val="28"/>
          <w:szCs w:val="28"/>
        </w:rPr>
        <w:t xml:space="preserve"> </w:t>
      </w:r>
      <w:r w:rsidRPr="00192A62">
        <w:rPr>
          <w:rFonts w:ascii="Arial Unicode MS" w:cs="Arial Unicode MS"/>
          <w:sz w:val="28"/>
          <w:szCs w:val="28"/>
        </w:rPr>
        <w:t>КС</w:t>
      </w:r>
      <w:r w:rsidRPr="00192A62">
        <w:rPr>
          <w:sz w:val="28"/>
          <w:szCs w:val="28"/>
        </w:rPr>
        <w:t>-2</w:t>
      </w:r>
      <w:r w:rsidRPr="00192A62">
        <w:rPr>
          <w:rFonts w:ascii="Arial Unicode MS" w:cs="Arial Unicode MS"/>
          <w:sz w:val="28"/>
          <w:szCs w:val="28"/>
        </w:rPr>
        <w:t xml:space="preserve">, </w:t>
      </w:r>
      <w:r w:rsidRPr="00192A62">
        <w:rPr>
          <w:rFonts w:ascii="Arial Unicode MS" w:cs="Arial Unicode MS"/>
          <w:sz w:val="28"/>
          <w:szCs w:val="28"/>
        </w:rPr>
        <w:t>что</w:t>
      </w:r>
      <w:r w:rsidRPr="00192A62">
        <w:rPr>
          <w:rFonts w:ascii="Arial Unicode MS" w:cs="Arial Unicode MS"/>
          <w:sz w:val="28"/>
          <w:szCs w:val="28"/>
        </w:rPr>
        <w:t xml:space="preserve"> </w:t>
      </w:r>
      <w:r w:rsidRPr="00192A62">
        <w:rPr>
          <w:rFonts w:ascii="Arial Unicode MS" w:cs="Arial Unicode MS"/>
          <w:sz w:val="28"/>
          <w:szCs w:val="28"/>
        </w:rPr>
        <w:t>делает</w:t>
      </w:r>
      <w:r w:rsidRPr="00192A62">
        <w:rPr>
          <w:rFonts w:ascii="Arial Unicode MS" w:cs="Arial Unicode MS"/>
          <w:sz w:val="28"/>
          <w:szCs w:val="28"/>
        </w:rPr>
        <w:t xml:space="preserve"> </w:t>
      </w:r>
      <w:r w:rsidRPr="00192A62">
        <w:rPr>
          <w:rFonts w:ascii="Arial Unicode MS" w:cs="Arial Unicode MS"/>
          <w:sz w:val="28"/>
          <w:szCs w:val="28"/>
        </w:rPr>
        <w:t>невозможным</w:t>
      </w:r>
      <w:r w:rsidRPr="00192A62">
        <w:rPr>
          <w:rFonts w:ascii="Arial Unicode MS" w:cs="Arial Unicode MS"/>
          <w:sz w:val="28"/>
          <w:szCs w:val="28"/>
        </w:rPr>
        <w:t xml:space="preserve"> </w:t>
      </w:r>
      <w:r w:rsidRPr="00192A62">
        <w:rPr>
          <w:rFonts w:ascii="Arial Unicode MS" w:cs="Arial Unicode MS"/>
          <w:sz w:val="28"/>
          <w:szCs w:val="28"/>
        </w:rPr>
        <w:t>проверку</w:t>
      </w:r>
      <w:r w:rsidRPr="00192A62">
        <w:rPr>
          <w:rFonts w:ascii="Arial Unicode MS" w:cs="Arial Unicode MS"/>
          <w:sz w:val="28"/>
          <w:szCs w:val="28"/>
        </w:rPr>
        <w:t xml:space="preserve"> </w:t>
      </w:r>
      <w:r w:rsidRPr="00192A62">
        <w:rPr>
          <w:rFonts w:ascii="Arial Unicode MS" w:cs="Arial Unicode MS"/>
          <w:sz w:val="28"/>
          <w:szCs w:val="28"/>
        </w:rPr>
        <w:t>соответствия</w:t>
      </w:r>
      <w:r w:rsidRPr="00192A62">
        <w:rPr>
          <w:rFonts w:ascii="Arial Unicode MS" w:cs="Arial Unicode MS"/>
          <w:sz w:val="28"/>
          <w:szCs w:val="28"/>
        </w:rPr>
        <w:t xml:space="preserve"> </w:t>
      </w:r>
      <w:r w:rsidRPr="00192A62">
        <w:rPr>
          <w:rFonts w:ascii="Arial Unicode MS" w:cs="Arial Unicode MS"/>
          <w:sz w:val="28"/>
          <w:szCs w:val="28"/>
        </w:rPr>
        <w:t>содержания</w:t>
      </w:r>
      <w:r w:rsidRPr="00192A62">
        <w:rPr>
          <w:rFonts w:ascii="Arial Unicode MS" w:cs="Arial Unicode MS"/>
          <w:sz w:val="28"/>
          <w:szCs w:val="28"/>
        </w:rPr>
        <w:t xml:space="preserve">  </w:t>
      </w:r>
      <w:r w:rsidRPr="00192A62">
        <w:rPr>
          <w:rFonts w:ascii="Arial Unicode MS" w:cs="Arial Unicode MS"/>
          <w:sz w:val="28"/>
          <w:szCs w:val="28"/>
        </w:rPr>
        <w:t>акта</w:t>
      </w:r>
      <w:r w:rsidRPr="00192A62">
        <w:rPr>
          <w:rFonts w:ascii="Arial Unicode MS" w:cs="Arial Unicode MS"/>
          <w:sz w:val="28"/>
          <w:szCs w:val="28"/>
        </w:rPr>
        <w:t xml:space="preserve"> </w:t>
      </w:r>
      <w:r w:rsidRPr="00192A62">
        <w:rPr>
          <w:rFonts w:ascii="Arial Unicode MS" w:cs="Arial Unicode MS"/>
          <w:sz w:val="28"/>
          <w:szCs w:val="28"/>
        </w:rPr>
        <w:t>локальному</w:t>
      </w:r>
      <w:r w:rsidRPr="00192A62">
        <w:rPr>
          <w:rFonts w:ascii="Arial Unicode MS" w:cs="Arial Unicode MS"/>
          <w:sz w:val="28"/>
          <w:szCs w:val="28"/>
        </w:rPr>
        <w:t xml:space="preserve"> </w:t>
      </w:r>
      <w:r w:rsidRPr="00192A62">
        <w:rPr>
          <w:rFonts w:ascii="Arial Unicode MS" w:cs="Arial Unicode MS"/>
          <w:sz w:val="28"/>
          <w:szCs w:val="28"/>
        </w:rPr>
        <w:t>сметному</w:t>
      </w:r>
      <w:r w:rsidRPr="00192A62">
        <w:rPr>
          <w:rFonts w:ascii="Arial Unicode MS" w:cs="Arial Unicode MS"/>
          <w:sz w:val="28"/>
          <w:szCs w:val="28"/>
        </w:rPr>
        <w:t xml:space="preserve"> </w:t>
      </w:r>
      <w:r w:rsidRPr="00192A62">
        <w:rPr>
          <w:rFonts w:ascii="Arial Unicode MS" w:cs="Arial Unicode MS"/>
          <w:sz w:val="28"/>
          <w:szCs w:val="28"/>
        </w:rPr>
        <w:t>расчету</w:t>
      </w:r>
      <w:r w:rsidRPr="00192A62">
        <w:rPr>
          <w:rFonts w:ascii="Arial Unicode MS" w:cs="Arial Unicode MS"/>
          <w:sz w:val="28"/>
          <w:szCs w:val="28"/>
        </w:rPr>
        <w:t>;</w:t>
      </w:r>
    </w:p>
    <w:p w:rsidR="00192A62" w:rsidRPr="00192A62" w:rsidRDefault="00192A62" w:rsidP="00192A62">
      <w:pPr>
        <w:pStyle w:val="a7"/>
        <w:spacing w:before="4" w:line="360" w:lineRule="auto"/>
        <w:ind w:right="-86" w:firstLine="708"/>
        <w:contextualSpacing/>
        <w:jc w:val="both"/>
        <w:rPr>
          <w:rFonts w:ascii="Arial Unicode MS" w:cs="Arial Unicode MS"/>
          <w:sz w:val="28"/>
          <w:szCs w:val="28"/>
        </w:rPr>
      </w:pPr>
      <w:r w:rsidRPr="00192A62">
        <w:rPr>
          <w:rFonts w:ascii="Arial Unicode MS" w:cs="Arial Unicode MS"/>
          <w:sz w:val="28"/>
          <w:szCs w:val="28"/>
        </w:rPr>
        <w:lastRenderedPageBreak/>
        <w:t xml:space="preserve">- </w:t>
      </w:r>
      <w:r w:rsidRPr="00192A62">
        <w:rPr>
          <w:rFonts w:ascii="Arial Unicode MS" w:cs="Arial Unicode MS"/>
          <w:sz w:val="28"/>
          <w:szCs w:val="28"/>
        </w:rPr>
        <w:t>акт</w:t>
      </w:r>
      <w:r w:rsidRPr="00192A62">
        <w:rPr>
          <w:rFonts w:ascii="Arial Unicode MS" w:cs="Arial Unicode MS"/>
          <w:sz w:val="28"/>
          <w:szCs w:val="28"/>
        </w:rPr>
        <w:t xml:space="preserve"> </w:t>
      </w:r>
      <w:r w:rsidRPr="00192A62">
        <w:rPr>
          <w:rFonts w:ascii="Arial Unicode MS" w:cs="Arial Unicode MS"/>
          <w:sz w:val="28"/>
          <w:szCs w:val="28"/>
        </w:rPr>
        <w:t>выполненных</w:t>
      </w:r>
      <w:r w:rsidRPr="00192A62">
        <w:rPr>
          <w:rFonts w:ascii="Arial Unicode MS" w:cs="Arial Unicode MS"/>
          <w:sz w:val="28"/>
          <w:szCs w:val="28"/>
        </w:rPr>
        <w:t xml:space="preserve"> </w:t>
      </w:r>
      <w:r w:rsidRPr="00192A62">
        <w:rPr>
          <w:rFonts w:ascii="Arial Unicode MS" w:cs="Arial Unicode MS"/>
          <w:sz w:val="28"/>
          <w:szCs w:val="28"/>
        </w:rPr>
        <w:t>работ</w:t>
      </w:r>
      <w:r w:rsidRPr="00192A62">
        <w:rPr>
          <w:rFonts w:ascii="Arial Unicode MS" w:cs="Arial Unicode MS"/>
          <w:sz w:val="28"/>
          <w:szCs w:val="28"/>
        </w:rPr>
        <w:t xml:space="preserve"> </w:t>
      </w:r>
      <w:r w:rsidRPr="00192A62">
        <w:rPr>
          <w:rFonts w:ascii="Arial Unicode MS" w:cs="Arial Unicode MS"/>
          <w:sz w:val="28"/>
          <w:szCs w:val="28"/>
        </w:rPr>
        <w:t>не</w:t>
      </w:r>
      <w:r w:rsidRPr="00192A62">
        <w:rPr>
          <w:rFonts w:ascii="Arial Unicode MS" w:cs="Arial Unicode MS"/>
          <w:sz w:val="28"/>
          <w:szCs w:val="28"/>
        </w:rPr>
        <w:t xml:space="preserve"> </w:t>
      </w:r>
      <w:r w:rsidRPr="00192A62">
        <w:rPr>
          <w:rFonts w:ascii="Arial Unicode MS" w:cs="Arial Unicode MS"/>
          <w:sz w:val="28"/>
          <w:szCs w:val="28"/>
        </w:rPr>
        <w:t>отражает</w:t>
      </w:r>
      <w:r w:rsidRPr="00192A62">
        <w:rPr>
          <w:rFonts w:ascii="Arial Unicode MS" w:cs="Arial Unicode MS"/>
          <w:sz w:val="28"/>
          <w:szCs w:val="28"/>
        </w:rPr>
        <w:t xml:space="preserve"> </w:t>
      </w:r>
      <w:r w:rsidRPr="00192A62">
        <w:rPr>
          <w:rFonts w:ascii="Arial Unicode MS" w:cs="Arial Unicode MS"/>
          <w:sz w:val="28"/>
          <w:szCs w:val="28"/>
        </w:rPr>
        <w:t>заданные</w:t>
      </w:r>
      <w:r w:rsidRPr="00192A62">
        <w:rPr>
          <w:rFonts w:ascii="Arial Unicode MS" w:cs="Arial Unicode MS"/>
          <w:sz w:val="28"/>
          <w:szCs w:val="28"/>
        </w:rPr>
        <w:t xml:space="preserve"> </w:t>
      </w:r>
      <w:r w:rsidRPr="00192A62">
        <w:rPr>
          <w:rFonts w:ascii="Arial Unicode MS" w:cs="Arial Unicode MS"/>
          <w:sz w:val="28"/>
          <w:szCs w:val="28"/>
        </w:rPr>
        <w:t>в</w:t>
      </w:r>
      <w:r w:rsidRPr="00192A62">
        <w:rPr>
          <w:rFonts w:ascii="Arial Unicode MS" w:cs="Arial Unicode MS"/>
          <w:sz w:val="28"/>
          <w:szCs w:val="28"/>
        </w:rPr>
        <w:t xml:space="preserve"> </w:t>
      </w:r>
      <w:r w:rsidRPr="00192A62">
        <w:rPr>
          <w:rFonts w:ascii="Arial Unicode MS" w:cs="Arial Unicode MS"/>
          <w:sz w:val="28"/>
          <w:szCs w:val="28"/>
        </w:rPr>
        <w:t>техническом</w:t>
      </w:r>
      <w:r w:rsidRPr="00192A62">
        <w:rPr>
          <w:rFonts w:ascii="Arial Unicode MS" w:cs="Arial Unicode MS"/>
          <w:sz w:val="28"/>
          <w:szCs w:val="28"/>
        </w:rPr>
        <w:t xml:space="preserve"> </w:t>
      </w:r>
      <w:r w:rsidRPr="00192A62">
        <w:rPr>
          <w:rFonts w:ascii="Arial Unicode MS" w:cs="Arial Unicode MS"/>
          <w:sz w:val="28"/>
          <w:szCs w:val="28"/>
        </w:rPr>
        <w:t>задании</w:t>
      </w:r>
      <w:r w:rsidRPr="00192A62">
        <w:rPr>
          <w:rFonts w:ascii="Arial Unicode MS" w:cs="Arial Unicode MS"/>
          <w:sz w:val="28"/>
          <w:szCs w:val="28"/>
        </w:rPr>
        <w:t xml:space="preserve"> </w:t>
      </w:r>
      <w:r w:rsidRPr="00192A62">
        <w:rPr>
          <w:rFonts w:ascii="Arial Unicode MS" w:cs="Arial Unicode MS"/>
          <w:sz w:val="28"/>
          <w:szCs w:val="28"/>
        </w:rPr>
        <w:t>параметры</w:t>
      </w:r>
      <w:r w:rsidRPr="00192A62">
        <w:rPr>
          <w:rFonts w:ascii="Arial Unicode MS" w:cs="Arial Unicode MS"/>
          <w:sz w:val="28"/>
          <w:szCs w:val="28"/>
        </w:rPr>
        <w:t xml:space="preserve">, </w:t>
      </w:r>
      <w:r w:rsidRPr="00192A62">
        <w:rPr>
          <w:rFonts w:ascii="Arial Unicode MS" w:cs="Arial Unicode MS"/>
          <w:sz w:val="28"/>
          <w:szCs w:val="28"/>
        </w:rPr>
        <w:t>отсутствует</w:t>
      </w:r>
      <w:r w:rsidRPr="00192A62">
        <w:rPr>
          <w:rFonts w:ascii="Arial Unicode MS" w:cs="Arial Unicode MS"/>
          <w:sz w:val="28"/>
          <w:szCs w:val="28"/>
        </w:rPr>
        <w:t xml:space="preserve"> </w:t>
      </w:r>
      <w:r w:rsidRPr="00192A62">
        <w:rPr>
          <w:rFonts w:ascii="Arial Unicode MS" w:cs="Arial Unicode MS"/>
          <w:sz w:val="28"/>
          <w:szCs w:val="28"/>
        </w:rPr>
        <w:t>локальный</w:t>
      </w:r>
      <w:r w:rsidRPr="00192A62">
        <w:rPr>
          <w:rFonts w:ascii="Arial Unicode MS" w:cs="Arial Unicode MS"/>
          <w:sz w:val="28"/>
          <w:szCs w:val="28"/>
        </w:rPr>
        <w:t xml:space="preserve"> </w:t>
      </w:r>
      <w:r w:rsidRPr="00192A62">
        <w:rPr>
          <w:rFonts w:ascii="Arial Unicode MS" w:cs="Arial Unicode MS"/>
          <w:sz w:val="28"/>
          <w:szCs w:val="28"/>
        </w:rPr>
        <w:t>сметный</w:t>
      </w:r>
      <w:r w:rsidRPr="00192A62">
        <w:rPr>
          <w:rFonts w:ascii="Arial Unicode MS" w:cs="Arial Unicode MS"/>
          <w:sz w:val="28"/>
          <w:szCs w:val="28"/>
        </w:rPr>
        <w:t xml:space="preserve"> </w:t>
      </w:r>
      <w:r w:rsidRPr="00192A62">
        <w:rPr>
          <w:rFonts w:ascii="Arial Unicode MS" w:cs="Arial Unicode MS"/>
          <w:sz w:val="28"/>
          <w:szCs w:val="28"/>
        </w:rPr>
        <w:t>расчет</w:t>
      </w:r>
      <w:r w:rsidR="00364E9A">
        <w:rPr>
          <w:rFonts w:ascii="Arial Unicode MS" w:cs="Arial Unicode MS"/>
          <w:sz w:val="28"/>
          <w:szCs w:val="28"/>
        </w:rPr>
        <w:t>;</w:t>
      </w:r>
      <w:r w:rsidRPr="00192A62">
        <w:rPr>
          <w:rFonts w:ascii="Arial Unicode MS" w:cs="Arial Unicode MS"/>
          <w:sz w:val="28"/>
          <w:szCs w:val="28"/>
        </w:rPr>
        <w:t xml:space="preserve"> </w:t>
      </w:r>
    </w:p>
    <w:p w:rsidR="00192A62" w:rsidRPr="00192A62" w:rsidRDefault="00192A62" w:rsidP="00192A62">
      <w:pPr>
        <w:pStyle w:val="a7"/>
        <w:spacing w:before="4" w:line="360" w:lineRule="auto"/>
        <w:ind w:right="-86" w:firstLine="708"/>
        <w:contextualSpacing/>
        <w:jc w:val="both"/>
        <w:rPr>
          <w:sz w:val="28"/>
          <w:szCs w:val="28"/>
        </w:rPr>
      </w:pPr>
      <w:r w:rsidRPr="00192A62">
        <w:rPr>
          <w:sz w:val="28"/>
          <w:szCs w:val="28"/>
        </w:rPr>
        <w:t>- выявлено  отсутствие локального сметного расчета к договору, несоответствие «Предмета ко</w:t>
      </w:r>
      <w:r w:rsidR="00364E9A">
        <w:rPr>
          <w:sz w:val="28"/>
          <w:szCs w:val="28"/>
        </w:rPr>
        <w:t>нтракта» и технического задания;</w:t>
      </w:r>
      <w:r w:rsidRPr="00192A62">
        <w:rPr>
          <w:sz w:val="28"/>
          <w:szCs w:val="28"/>
        </w:rPr>
        <w:t xml:space="preserve"> </w:t>
      </w:r>
    </w:p>
    <w:p w:rsidR="00192A62" w:rsidRPr="00192A62" w:rsidRDefault="00192A62" w:rsidP="00192A62">
      <w:pPr>
        <w:pStyle w:val="a7"/>
        <w:spacing w:before="4" w:line="360" w:lineRule="auto"/>
        <w:ind w:right="-86" w:firstLine="708"/>
        <w:contextualSpacing/>
        <w:jc w:val="both"/>
        <w:rPr>
          <w:rFonts w:ascii="Arial Unicode MS" w:cs="Arial Unicode MS"/>
          <w:sz w:val="28"/>
          <w:szCs w:val="28"/>
        </w:rPr>
      </w:pPr>
      <w:r w:rsidRPr="00192A62">
        <w:rPr>
          <w:sz w:val="28"/>
          <w:szCs w:val="28"/>
        </w:rPr>
        <w:t xml:space="preserve"> -</w:t>
      </w:r>
      <w:r w:rsidRPr="00192A62">
        <w:rPr>
          <w:rFonts w:ascii="Arial Unicode MS" w:cs="Arial Unicode MS"/>
          <w:sz w:val="28"/>
          <w:szCs w:val="28"/>
        </w:rPr>
        <w:t xml:space="preserve"> </w:t>
      </w:r>
      <w:r w:rsidRPr="00192A62">
        <w:rPr>
          <w:rFonts w:ascii="Arial Unicode MS" w:cs="Arial Unicode MS"/>
          <w:sz w:val="28"/>
          <w:szCs w:val="28"/>
        </w:rPr>
        <w:t>акты</w:t>
      </w:r>
      <w:r w:rsidRPr="00192A62">
        <w:rPr>
          <w:rFonts w:ascii="Arial Unicode MS" w:cs="Arial Unicode MS"/>
          <w:sz w:val="28"/>
          <w:szCs w:val="28"/>
        </w:rPr>
        <w:t xml:space="preserve"> </w:t>
      </w:r>
      <w:r w:rsidRPr="00192A62">
        <w:rPr>
          <w:rFonts w:ascii="Arial Unicode MS" w:cs="Arial Unicode MS"/>
          <w:sz w:val="28"/>
          <w:szCs w:val="28"/>
        </w:rPr>
        <w:t>о</w:t>
      </w:r>
      <w:r w:rsidRPr="00192A62">
        <w:rPr>
          <w:rFonts w:ascii="Arial Unicode MS" w:cs="Arial Unicode MS"/>
          <w:sz w:val="28"/>
          <w:szCs w:val="28"/>
        </w:rPr>
        <w:t xml:space="preserve"> </w:t>
      </w:r>
      <w:r w:rsidRPr="00192A62">
        <w:rPr>
          <w:rFonts w:ascii="Arial Unicode MS" w:cs="Arial Unicode MS"/>
          <w:sz w:val="28"/>
          <w:szCs w:val="28"/>
        </w:rPr>
        <w:t>приемке</w:t>
      </w:r>
      <w:r w:rsidRPr="00192A62">
        <w:rPr>
          <w:rFonts w:ascii="Arial Unicode MS" w:cs="Arial Unicode MS"/>
          <w:sz w:val="28"/>
          <w:szCs w:val="28"/>
        </w:rPr>
        <w:t xml:space="preserve"> </w:t>
      </w:r>
      <w:r w:rsidRPr="00192A62">
        <w:rPr>
          <w:rFonts w:ascii="Arial Unicode MS" w:cs="Arial Unicode MS"/>
          <w:sz w:val="28"/>
          <w:szCs w:val="28"/>
        </w:rPr>
        <w:t>выполненных</w:t>
      </w:r>
      <w:r w:rsidRPr="00192A62">
        <w:rPr>
          <w:rFonts w:ascii="Arial Unicode MS" w:cs="Arial Unicode MS"/>
          <w:sz w:val="28"/>
          <w:szCs w:val="28"/>
        </w:rPr>
        <w:t xml:space="preserve"> </w:t>
      </w:r>
      <w:r w:rsidRPr="00192A62">
        <w:rPr>
          <w:rFonts w:ascii="Arial Unicode MS" w:cs="Arial Unicode MS"/>
          <w:sz w:val="28"/>
          <w:szCs w:val="28"/>
        </w:rPr>
        <w:t>работ</w:t>
      </w:r>
      <w:r w:rsidRPr="00192A62">
        <w:rPr>
          <w:rFonts w:ascii="Arial Unicode MS" w:cs="Arial Unicode MS"/>
          <w:sz w:val="28"/>
          <w:szCs w:val="28"/>
        </w:rPr>
        <w:t xml:space="preserve"> </w:t>
      </w:r>
      <w:r w:rsidRPr="00192A62">
        <w:rPr>
          <w:rFonts w:ascii="Arial Unicode MS" w:cs="Arial Unicode MS"/>
          <w:sz w:val="28"/>
          <w:szCs w:val="28"/>
        </w:rPr>
        <w:t>не</w:t>
      </w:r>
      <w:r w:rsidRPr="00192A62">
        <w:rPr>
          <w:rFonts w:ascii="Arial Unicode MS" w:cs="Arial Unicode MS"/>
          <w:sz w:val="28"/>
          <w:szCs w:val="28"/>
        </w:rPr>
        <w:t xml:space="preserve"> </w:t>
      </w:r>
      <w:r w:rsidRPr="00192A62">
        <w:rPr>
          <w:rFonts w:ascii="Arial Unicode MS" w:cs="Arial Unicode MS"/>
          <w:sz w:val="28"/>
          <w:szCs w:val="28"/>
        </w:rPr>
        <w:t>отражают</w:t>
      </w:r>
      <w:r w:rsidRPr="00192A62">
        <w:rPr>
          <w:rFonts w:ascii="Arial Unicode MS" w:cs="Arial Unicode MS"/>
          <w:sz w:val="28"/>
          <w:szCs w:val="28"/>
        </w:rPr>
        <w:t xml:space="preserve"> </w:t>
      </w:r>
      <w:r w:rsidRPr="00192A62">
        <w:rPr>
          <w:rFonts w:ascii="Arial Unicode MS" w:cs="Arial Unicode MS"/>
          <w:sz w:val="28"/>
          <w:szCs w:val="28"/>
        </w:rPr>
        <w:t>параметры</w:t>
      </w:r>
      <w:r w:rsidRPr="00192A62">
        <w:rPr>
          <w:rFonts w:ascii="Arial Unicode MS" w:cs="Arial Unicode MS"/>
          <w:sz w:val="28"/>
          <w:szCs w:val="28"/>
        </w:rPr>
        <w:t xml:space="preserve">, </w:t>
      </w:r>
      <w:r w:rsidRPr="00192A62">
        <w:rPr>
          <w:rFonts w:ascii="Arial Unicode MS" w:cs="Arial Unicode MS"/>
          <w:sz w:val="28"/>
          <w:szCs w:val="28"/>
        </w:rPr>
        <w:t>обозначенные</w:t>
      </w:r>
      <w:r w:rsidRPr="00192A62">
        <w:rPr>
          <w:rFonts w:ascii="Arial Unicode MS" w:cs="Arial Unicode MS"/>
          <w:sz w:val="28"/>
          <w:szCs w:val="28"/>
        </w:rPr>
        <w:t xml:space="preserve"> </w:t>
      </w:r>
      <w:r w:rsidRPr="00192A62">
        <w:rPr>
          <w:rFonts w:ascii="Arial Unicode MS" w:cs="Arial Unicode MS"/>
          <w:sz w:val="28"/>
          <w:szCs w:val="28"/>
        </w:rPr>
        <w:t>в</w:t>
      </w:r>
      <w:r w:rsidRPr="00192A62">
        <w:rPr>
          <w:rFonts w:ascii="Arial Unicode MS" w:cs="Arial Unicode MS"/>
          <w:sz w:val="28"/>
          <w:szCs w:val="28"/>
        </w:rPr>
        <w:t xml:space="preserve"> </w:t>
      </w:r>
      <w:r w:rsidRPr="00192A62">
        <w:rPr>
          <w:rFonts w:ascii="Arial Unicode MS" w:cs="Arial Unicode MS"/>
          <w:sz w:val="28"/>
          <w:szCs w:val="28"/>
        </w:rPr>
        <w:t>техническом</w:t>
      </w:r>
      <w:r w:rsidRPr="00192A62">
        <w:rPr>
          <w:rFonts w:ascii="Arial Unicode MS" w:cs="Arial Unicode MS"/>
          <w:sz w:val="28"/>
          <w:szCs w:val="28"/>
        </w:rPr>
        <w:t xml:space="preserve"> </w:t>
      </w:r>
      <w:r w:rsidRPr="00192A62">
        <w:rPr>
          <w:rFonts w:ascii="Arial Unicode MS" w:cs="Arial Unicode MS"/>
          <w:sz w:val="28"/>
          <w:szCs w:val="28"/>
        </w:rPr>
        <w:t>задании</w:t>
      </w:r>
      <w:r w:rsidRPr="00192A62">
        <w:rPr>
          <w:rFonts w:ascii="Arial Unicode MS" w:cs="Arial Unicode MS"/>
          <w:sz w:val="28"/>
          <w:szCs w:val="28"/>
        </w:rPr>
        <w:t xml:space="preserve">, </w:t>
      </w:r>
    </w:p>
    <w:p w:rsidR="00192A62" w:rsidRDefault="00192A62" w:rsidP="00192A62">
      <w:pPr>
        <w:pStyle w:val="310"/>
        <w:spacing w:before="44" w:after="0" w:line="360" w:lineRule="auto"/>
        <w:jc w:val="both"/>
      </w:pPr>
      <w:r w:rsidRPr="00192A62">
        <w:tab/>
        <w:t>10. Показатели (индикаторы) программы  не отражают результаты выполненных мероприятий.</w:t>
      </w:r>
    </w:p>
    <w:p w:rsidR="00192A62" w:rsidRPr="00192A62" w:rsidRDefault="00B003B3" w:rsidP="00460F36">
      <w:pPr>
        <w:pStyle w:val="310"/>
        <w:spacing w:before="44" w:after="0" w:line="360" w:lineRule="auto"/>
        <w:jc w:val="both"/>
      </w:pPr>
      <w:r>
        <w:t xml:space="preserve"> </w:t>
      </w:r>
      <w:r>
        <w:tab/>
      </w:r>
      <w:proofErr w:type="gramStart"/>
      <w:r>
        <w:t xml:space="preserve">По результатам  контрольного мероприятия </w:t>
      </w:r>
      <w:r w:rsidR="00E76F9D">
        <w:t xml:space="preserve"> предложено </w:t>
      </w:r>
      <w:r w:rsidR="00192A62" w:rsidRPr="00E76F9D">
        <w:t>Администрации  муниципально</w:t>
      </w:r>
      <w:r w:rsidR="00E76F9D">
        <w:t>го образования город Медногорск и участникам программы</w:t>
      </w:r>
      <w:r w:rsidR="00460F36">
        <w:t xml:space="preserve">  отделу культуры администрации города, комитету по физической культуре, спорту, туризму и молодежной политике, отделу образования администрации города р</w:t>
      </w:r>
      <w:r w:rsidR="00192A62" w:rsidRPr="00192A62">
        <w:t>ассмотреть отчет о  результатах контрольного мероприятия «Проверка реализации и целевого использования средств, выделенных в 2018 году на реализацию муниципальной программы «Защита населения и территории муниципального образования город Медногорск Оренбургской области</w:t>
      </w:r>
      <w:proofErr w:type="gramEnd"/>
      <w:r w:rsidR="00192A62" w:rsidRPr="00192A62">
        <w:t xml:space="preserve"> от чрезвычайных ситуаций, обеспечение пожарной безопасности людей на водных объектах» на  2015-2020 годы». </w:t>
      </w:r>
    </w:p>
    <w:p w:rsidR="00192A62" w:rsidRPr="00192A62" w:rsidRDefault="00192A62" w:rsidP="00192A62">
      <w:pPr>
        <w:pStyle w:val="310"/>
        <w:spacing w:before="44" w:after="0" w:line="360" w:lineRule="auto"/>
        <w:ind w:left="20" w:firstLine="688"/>
        <w:jc w:val="both"/>
      </w:pPr>
      <w:r w:rsidRPr="00192A62">
        <w:t>По результатам рассмотрения издать приказ, в котором по каждому из выявленных нарушений отразить меры воздействия к лицам, которые не исполнили свои должностные обязанности в полном объеме.</w:t>
      </w:r>
    </w:p>
    <w:p w:rsidR="00192A62" w:rsidRPr="00192A62" w:rsidRDefault="00192A62" w:rsidP="00192A62">
      <w:pPr>
        <w:pStyle w:val="310"/>
        <w:spacing w:before="44" w:after="0" w:line="360" w:lineRule="auto"/>
        <w:ind w:firstLine="708"/>
        <w:jc w:val="both"/>
      </w:pPr>
      <w:r w:rsidRPr="00192A62">
        <w:t>Внести необходимые изменения в программу,  установив взаимосвязь показателей (индикаторов) программы с программными (подпрограммными)  мероприятиями.</w:t>
      </w:r>
    </w:p>
    <w:p w:rsidR="00192A62" w:rsidRDefault="00192A62" w:rsidP="00192A62">
      <w:pPr>
        <w:pStyle w:val="310"/>
        <w:spacing w:before="44" w:after="0" w:line="360" w:lineRule="auto"/>
        <w:ind w:firstLine="708"/>
        <w:jc w:val="both"/>
      </w:pPr>
      <w:r w:rsidRPr="00192A62">
        <w:t xml:space="preserve">Наладить  контроль </w:t>
      </w:r>
      <w:r w:rsidRPr="00192A62">
        <w:rPr>
          <w:b/>
        </w:rPr>
        <w:t xml:space="preserve"> </w:t>
      </w:r>
      <w:r w:rsidRPr="00192A62">
        <w:t>соблюдения условий  договоров и приемки выполненных работ.</w:t>
      </w:r>
    </w:p>
    <w:p w:rsidR="00192A62" w:rsidRDefault="00192A62" w:rsidP="00E76F9D">
      <w:pPr>
        <w:pStyle w:val="310"/>
        <w:spacing w:before="44" w:after="0" w:line="360" w:lineRule="auto"/>
        <w:ind w:firstLine="708"/>
        <w:jc w:val="both"/>
      </w:pPr>
      <w:r>
        <w:t xml:space="preserve"> Принять меры к тому, чтобы исключить случаи исполнения </w:t>
      </w:r>
      <w:r>
        <w:lastRenderedPageBreak/>
        <w:t xml:space="preserve">программных мероприятий за счет средств, предоставленных на выполнение  муниципального задания.  </w:t>
      </w:r>
    </w:p>
    <w:p w:rsidR="006D34FB" w:rsidRDefault="005A7A85" w:rsidP="00E76F9D">
      <w:pPr>
        <w:spacing w:line="360" w:lineRule="auto"/>
        <w:ind w:firstLine="708"/>
        <w:jc w:val="both"/>
        <w:rPr>
          <w:sz w:val="28"/>
          <w:szCs w:val="28"/>
        </w:rPr>
      </w:pPr>
      <w:r>
        <w:rPr>
          <w:sz w:val="28"/>
          <w:szCs w:val="28"/>
        </w:rPr>
        <w:t>3.</w:t>
      </w:r>
      <w:r w:rsidR="005C7F82">
        <w:rPr>
          <w:sz w:val="28"/>
          <w:szCs w:val="28"/>
        </w:rPr>
        <w:t>3</w:t>
      </w:r>
      <w:r>
        <w:rPr>
          <w:sz w:val="28"/>
          <w:szCs w:val="28"/>
        </w:rPr>
        <w:t xml:space="preserve">. </w:t>
      </w:r>
      <w:r w:rsidR="005C7F82">
        <w:rPr>
          <w:sz w:val="28"/>
          <w:szCs w:val="28"/>
        </w:rPr>
        <w:t xml:space="preserve"> </w:t>
      </w:r>
      <w:r w:rsidR="00ED02DF">
        <w:rPr>
          <w:sz w:val="28"/>
          <w:szCs w:val="28"/>
        </w:rPr>
        <w:t>В рамках текущего контроля в 201</w:t>
      </w:r>
      <w:r w:rsidR="000A0442">
        <w:rPr>
          <w:sz w:val="28"/>
          <w:szCs w:val="28"/>
        </w:rPr>
        <w:t>9</w:t>
      </w:r>
      <w:r w:rsidR="00ED02DF">
        <w:rPr>
          <w:sz w:val="28"/>
          <w:szCs w:val="28"/>
        </w:rPr>
        <w:t xml:space="preserve"> году  </w:t>
      </w:r>
      <w:r w:rsidR="002D0177">
        <w:rPr>
          <w:sz w:val="28"/>
          <w:szCs w:val="28"/>
        </w:rPr>
        <w:t>с целью подтверждения и обоснованности расходных обязательств проведен</w:t>
      </w:r>
      <w:r w:rsidR="005C7F82">
        <w:rPr>
          <w:sz w:val="28"/>
          <w:szCs w:val="28"/>
        </w:rPr>
        <w:t>о</w:t>
      </w:r>
      <w:r w:rsidR="002D0177">
        <w:rPr>
          <w:sz w:val="28"/>
          <w:szCs w:val="28"/>
        </w:rPr>
        <w:t xml:space="preserve"> </w:t>
      </w:r>
      <w:r w:rsidR="000A0442">
        <w:rPr>
          <w:sz w:val="28"/>
          <w:szCs w:val="28"/>
        </w:rPr>
        <w:t xml:space="preserve"> контрольное мероприятие «Проверка реализации и целевого использования средств</w:t>
      </w:r>
      <w:r w:rsidR="002D0177">
        <w:rPr>
          <w:sz w:val="28"/>
          <w:szCs w:val="28"/>
        </w:rPr>
        <w:t>, выделенных на реализацию муниципальной программы «</w:t>
      </w:r>
      <w:r w:rsidR="000A0442">
        <w:rPr>
          <w:sz w:val="28"/>
          <w:szCs w:val="28"/>
        </w:rPr>
        <w:t xml:space="preserve">Повышение эффективности деятельности администрации </w:t>
      </w:r>
      <w:r w:rsidR="002D0177">
        <w:rPr>
          <w:sz w:val="28"/>
          <w:szCs w:val="28"/>
        </w:rPr>
        <w:t>город</w:t>
      </w:r>
      <w:r w:rsidR="000A0442">
        <w:rPr>
          <w:sz w:val="28"/>
          <w:szCs w:val="28"/>
        </w:rPr>
        <w:t xml:space="preserve">а </w:t>
      </w:r>
      <w:r w:rsidR="002D0177">
        <w:rPr>
          <w:sz w:val="28"/>
          <w:szCs w:val="28"/>
        </w:rPr>
        <w:t xml:space="preserve"> Медногорск</w:t>
      </w:r>
      <w:r w:rsidR="000A0442">
        <w:rPr>
          <w:sz w:val="28"/>
          <w:szCs w:val="28"/>
        </w:rPr>
        <w:t>а</w:t>
      </w:r>
      <w:r w:rsidR="002D0177">
        <w:rPr>
          <w:sz w:val="28"/>
          <w:szCs w:val="28"/>
        </w:rPr>
        <w:t xml:space="preserve"> на 201</w:t>
      </w:r>
      <w:r w:rsidR="000A0442">
        <w:rPr>
          <w:sz w:val="28"/>
          <w:szCs w:val="28"/>
        </w:rPr>
        <w:t>7</w:t>
      </w:r>
      <w:r w:rsidR="002D0177">
        <w:rPr>
          <w:sz w:val="28"/>
          <w:szCs w:val="28"/>
        </w:rPr>
        <w:t>-202</w:t>
      </w:r>
      <w:r w:rsidR="000A0442">
        <w:rPr>
          <w:sz w:val="28"/>
          <w:szCs w:val="28"/>
        </w:rPr>
        <w:t>2</w:t>
      </w:r>
      <w:r w:rsidR="002D0177">
        <w:rPr>
          <w:sz w:val="28"/>
          <w:szCs w:val="28"/>
        </w:rPr>
        <w:t xml:space="preserve"> годы» за 201</w:t>
      </w:r>
      <w:r w:rsidR="000A0442">
        <w:rPr>
          <w:sz w:val="28"/>
          <w:szCs w:val="28"/>
        </w:rPr>
        <w:t>8</w:t>
      </w:r>
      <w:r w:rsidR="002D0177">
        <w:rPr>
          <w:sz w:val="28"/>
          <w:szCs w:val="28"/>
        </w:rPr>
        <w:t xml:space="preserve"> год. </w:t>
      </w:r>
      <w:r w:rsidR="00723E93">
        <w:rPr>
          <w:sz w:val="28"/>
          <w:szCs w:val="28"/>
        </w:rPr>
        <w:t xml:space="preserve"> </w:t>
      </w:r>
    </w:p>
    <w:p w:rsidR="00CD58F6" w:rsidRDefault="00723E93" w:rsidP="006D34FB">
      <w:pPr>
        <w:spacing w:line="360" w:lineRule="auto"/>
        <w:ind w:firstLine="708"/>
        <w:jc w:val="both"/>
        <w:rPr>
          <w:sz w:val="28"/>
          <w:szCs w:val="28"/>
        </w:rPr>
      </w:pPr>
      <w:r>
        <w:rPr>
          <w:sz w:val="28"/>
          <w:szCs w:val="28"/>
        </w:rPr>
        <w:t xml:space="preserve">В ходе проверки установлено: программа разработана с нарушениями </w:t>
      </w:r>
      <w:r w:rsidR="00440C8D">
        <w:rPr>
          <w:sz w:val="28"/>
          <w:szCs w:val="28"/>
        </w:rPr>
        <w:t>П</w:t>
      </w:r>
      <w:r>
        <w:rPr>
          <w:sz w:val="28"/>
          <w:szCs w:val="28"/>
        </w:rPr>
        <w:t>орядка разработки, реализации и оценки эффективности муниципальных программ города Медногорска, утвержденного Постановлением администрации муниципального образования от 15.07.2016 № 1065</w:t>
      </w:r>
      <w:r w:rsidR="00364E9A">
        <w:rPr>
          <w:sz w:val="28"/>
          <w:szCs w:val="28"/>
        </w:rPr>
        <w:t>-па</w:t>
      </w:r>
      <w:r w:rsidR="00491773">
        <w:rPr>
          <w:sz w:val="28"/>
          <w:szCs w:val="28"/>
        </w:rPr>
        <w:t xml:space="preserve"> (в действующей редакции)</w:t>
      </w:r>
      <w:r>
        <w:rPr>
          <w:sz w:val="28"/>
          <w:szCs w:val="28"/>
        </w:rPr>
        <w:t>. Целевые индикаторы (показатели)</w:t>
      </w:r>
      <w:r w:rsidR="00022C17">
        <w:rPr>
          <w:sz w:val="28"/>
          <w:szCs w:val="28"/>
        </w:rPr>
        <w:t xml:space="preserve"> </w:t>
      </w:r>
      <w:r>
        <w:rPr>
          <w:sz w:val="28"/>
          <w:szCs w:val="28"/>
        </w:rPr>
        <w:t xml:space="preserve">программы  </w:t>
      </w:r>
      <w:r w:rsidR="00022C17">
        <w:rPr>
          <w:sz w:val="28"/>
          <w:szCs w:val="28"/>
        </w:rPr>
        <w:t>без анализа состояния</w:t>
      </w:r>
      <w:r w:rsidR="00CD58F6">
        <w:rPr>
          <w:sz w:val="28"/>
          <w:szCs w:val="28"/>
        </w:rPr>
        <w:t xml:space="preserve">, </w:t>
      </w:r>
      <w:r w:rsidR="00022C17">
        <w:rPr>
          <w:sz w:val="28"/>
          <w:szCs w:val="28"/>
        </w:rPr>
        <w:t>прогноза  развития</w:t>
      </w:r>
      <w:r w:rsidR="000C16A9">
        <w:rPr>
          <w:sz w:val="28"/>
          <w:szCs w:val="28"/>
        </w:rPr>
        <w:t xml:space="preserve">, в отсутствие статистических либо отчетных данных не отражают характеристику хода реализации Программы, соотношение произведенных затрат параметрам качества исполнения основных мероприятий программы. </w:t>
      </w:r>
      <w:r w:rsidR="00022C17">
        <w:rPr>
          <w:sz w:val="28"/>
          <w:szCs w:val="28"/>
        </w:rPr>
        <w:t xml:space="preserve"> </w:t>
      </w:r>
    </w:p>
    <w:p w:rsidR="00CD58F6" w:rsidRPr="00CD58F6" w:rsidRDefault="00CD58F6" w:rsidP="00CD58F6">
      <w:pPr>
        <w:ind w:firstLine="708"/>
        <w:jc w:val="both"/>
        <w:rPr>
          <w:bCs/>
          <w:sz w:val="28"/>
          <w:szCs w:val="28"/>
        </w:rPr>
      </w:pPr>
      <w:r w:rsidRPr="00CD58F6">
        <w:rPr>
          <w:sz w:val="28"/>
          <w:szCs w:val="28"/>
        </w:rPr>
        <w:t>Программа включает в себя два основных мероприятия:</w:t>
      </w:r>
    </w:p>
    <w:p w:rsidR="00CD58F6" w:rsidRPr="00CD58F6" w:rsidRDefault="00CD58F6" w:rsidP="00392481">
      <w:pPr>
        <w:spacing w:line="360" w:lineRule="auto"/>
        <w:ind w:firstLine="708"/>
        <w:jc w:val="both"/>
        <w:rPr>
          <w:bCs/>
          <w:sz w:val="28"/>
          <w:szCs w:val="28"/>
        </w:rPr>
      </w:pPr>
      <w:r w:rsidRPr="00CD58F6">
        <w:rPr>
          <w:rFonts w:ascii="Arial Unicode MS" w:cs="Arial Unicode MS"/>
          <w:sz w:val="28"/>
          <w:szCs w:val="28"/>
        </w:rPr>
        <w:t>Основное</w:t>
      </w:r>
      <w:r w:rsidRPr="00CD58F6">
        <w:rPr>
          <w:rFonts w:ascii="Arial Unicode MS" w:cs="Arial Unicode MS"/>
          <w:sz w:val="28"/>
          <w:szCs w:val="28"/>
        </w:rPr>
        <w:t xml:space="preserve"> </w:t>
      </w:r>
      <w:r w:rsidRPr="00CD58F6">
        <w:rPr>
          <w:rFonts w:ascii="Arial Unicode MS" w:cs="Arial Unicode MS"/>
          <w:sz w:val="28"/>
          <w:szCs w:val="28"/>
        </w:rPr>
        <w:t>мероприятие</w:t>
      </w:r>
      <w:r w:rsidRPr="00CD58F6">
        <w:rPr>
          <w:rFonts w:ascii="Arial Unicode MS" w:cs="Arial Unicode MS"/>
          <w:sz w:val="28"/>
          <w:szCs w:val="28"/>
        </w:rPr>
        <w:t xml:space="preserve"> </w:t>
      </w:r>
      <w:r w:rsidRPr="00CD58F6">
        <w:rPr>
          <w:sz w:val="28"/>
          <w:szCs w:val="28"/>
        </w:rPr>
        <w:t>1</w:t>
      </w:r>
      <w:r w:rsidRPr="00CD58F6">
        <w:rPr>
          <w:rFonts w:ascii="Arial Unicode MS" w:cs="Arial Unicode MS"/>
          <w:sz w:val="28"/>
          <w:szCs w:val="28"/>
        </w:rPr>
        <w:t xml:space="preserve"> </w:t>
      </w:r>
      <w:r w:rsidRPr="00CD58F6">
        <w:rPr>
          <w:rFonts w:ascii="Arial Unicode MS" w:cs="Arial Unicode MS"/>
          <w:sz w:val="28"/>
          <w:szCs w:val="28"/>
        </w:rPr>
        <w:t>«Своевременное</w:t>
      </w:r>
      <w:r w:rsidRPr="00CD58F6">
        <w:rPr>
          <w:rFonts w:ascii="Arial Unicode MS" w:cs="Arial Unicode MS"/>
          <w:sz w:val="28"/>
          <w:szCs w:val="28"/>
        </w:rPr>
        <w:t xml:space="preserve">, </w:t>
      </w:r>
      <w:r w:rsidRPr="00CD58F6">
        <w:rPr>
          <w:rFonts w:ascii="Arial Unicode MS" w:cs="Arial Unicode MS"/>
          <w:sz w:val="28"/>
          <w:szCs w:val="28"/>
        </w:rPr>
        <w:t>качественное</w:t>
      </w:r>
      <w:r w:rsidRPr="00CD58F6">
        <w:rPr>
          <w:rFonts w:ascii="Arial Unicode MS" w:cs="Arial Unicode MS"/>
          <w:sz w:val="28"/>
          <w:szCs w:val="28"/>
        </w:rPr>
        <w:t xml:space="preserve"> </w:t>
      </w:r>
      <w:r w:rsidRPr="00CD58F6">
        <w:rPr>
          <w:rFonts w:ascii="Arial Unicode MS" w:cs="Arial Unicode MS"/>
          <w:sz w:val="28"/>
          <w:szCs w:val="28"/>
        </w:rPr>
        <w:t>исполнение</w:t>
      </w:r>
      <w:r w:rsidRPr="00CD58F6">
        <w:rPr>
          <w:rFonts w:ascii="Arial Unicode MS" w:cs="Arial Unicode MS"/>
          <w:sz w:val="28"/>
          <w:szCs w:val="28"/>
        </w:rPr>
        <w:t xml:space="preserve"> </w:t>
      </w:r>
      <w:r w:rsidRPr="00CD58F6">
        <w:rPr>
          <w:rFonts w:ascii="Arial Unicode MS" w:cs="Arial Unicode MS"/>
          <w:sz w:val="28"/>
          <w:szCs w:val="28"/>
        </w:rPr>
        <w:t>полномочий</w:t>
      </w:r>
      <w:r w:rsidRPr="00CD58F6">
        <w:rPr>
          <w:rFonts w:ascii="Arial Unicode MS" w:cs="Arial Unicode MS"/>
          <w:sz w:val="28"/>
          <w:szCs w:val="28"/>
        </w:rPr>
        <w:t xml:space="preserve"> </w:t>
      </w:r>
      <w:r w:rsidRPr="00CD58F6">
        <w:rPr>
          <w:rFonts w:ascii="Arial Unicode MS" w:cs="Arial Unicode MS"/>
          <w:sz w:val="28"/>
          <w:szCs w:val="28"/>
        </w:rPr>
        <w:t>по</w:t>
      </w:r>
      <w:r w:rsidRPr="00CD58F6">
        <w:rPr>
          <w:rFonts w:ascii="Arial Unicode MS" w:cs="Arial Unicode MS"/>
          <w:sz w:val="28"/>
          <w:szCs w:val="28"/>
        </w:rPr>
        <w:t xml:space="preserve"> </w:t>
      </w:r>
      <w:r w:rsidRPr="00CD58F6">
        <w:rPr>
          <w:rFonts w:ascii="Arial Unicode MS" w:cs="Arial Unicode MS"/>
          <w:sz w:val="28"/>
          <w:szCs w:val="28"/>
        </w:rPr>
        <w:t>решению</w:t>
      </w:r>
      <w:r w:rsidRPr="00CD58F6">
        <w:rPr>
          <w:rFonts w:ascii="Arial Unicode MS" w:cs="Arial Unicode MS"/>
          <w:sz w:val="28"/>
          <w:szCs w:val="28"/>
        </w:rPr>
        <w:t xml:space="preserve"> </w:t>
      </w:r>
      <w:r w:rsidRPr="00CD58F6">
        <w:rPr>
          <w:rFonts w:ascii="Arial Unicode MS" w:cs="Arial Unicode MS"/>
          <w:sz w:val="28"/>
          <w:szCs w:val="28"/>
        </w:rPr>
        <w:t>вопросов</w:t>
      </w:r>
      <w:r w:rsidRPr="00CD58F6">
        <w:rPr>
          <w:rFonts w:ascii="Arial Unicode MS" w:cs="Arial Unicode MS"/>
          <w:sz w:val="28"/>
          <w:szCs w:val="28"/>
        </w:rPr>
        <w:t xml:space="preserve"> </w:t>
      </w:r>
      <w:r w:rsidRPr="00CD58F6">
        <w:rPr>
          <w:rFonts w:ascii="Arial Unicode MS" w:cs="Arial Unicode MS"/>
          <w:sz w:val="28"/>
          <w:szCs w:val="28"/>
        </w:rPr>
        <w:t>местного</w:t>
      </w:r>
      <w:r w:rsidRPr="00CD58F6">
        <w:rPr>
          <w:rFonts w:ascii="Arial Unicode MS" w:cs="Arial Unicode MS"/>
          <w:sz w:val="28"/>
          <w:szCs w:val="28"/>
        </w:rPr>
        <w:t xml:space="preserve"> </w:t>
      </w:r>
      <w:r w:rsidRPr="00CD58F6">
        <w:rPr>
          <w:rFonts w:ascii="Arial Unicode MS" w:cs="Arial Unicode MS"/>
          <w:sz w:val="28"/>
          <w:szCs w:val="28"/>
        </w:rPr>
        <w:t>значения»</w:t>
      </w:r>
      <w:r w:rsidRPr="00CD58F6">
        <w:rPr>
          <w:rFonts w:ascii="Arial Unicode MS" w:cs="Arial Unicode MS"/>
          <w:sz w:val="28"/>
          <w:szCs w:val="28"/>
        </w:rPr>
        <w:t>;</w:t>
      </w:r>
      <w:r w:rsidRPr="00CD58F6">
        <w:rPr>
          <w:bCs/>
          <w:i/>
          <w:sz w:val="28"/>
          <w:szCs w:val="28"/>
        </w:rPr>
        <w:t xml:space="preserve"> </w:t>
      </w:r>
      <w:r w:rsidRPr="00CD58F6">
        <w:rPr>
          <w:bCs/>
          <w:sz w:val="28"/>
          <w:szCs w:val="28"/>
        </w:rPr>
        <w:t>Основное мероприятие 2 «Своевременное, качественное  исполнение переданных государственных полномочий», реализация которых обеспечена исполнением программных мероприятий.</w:t>
      </w:r>
    </w:p>
    <w:p w:rsidR="00CD58F6" w:rsidRPr="00CD58F6" w:rsidRDefault="00CD58F6" w:rsidP="00CD58F6">
      <w:pPr>
        <w:spacing w:line="360" w:lineRule="auto"/>
        <w:ind w:firstLine="709"/>
        <w:jc w:val="both"/>
        <w:rPr>
          <w:bCs/>
          <w:sz w:val="28"/>
          <w:szCs w:val="28"/>
        </w:rPr>
      </w:pPr>
      <w:r w:rsidRPr="00CD58F6">
        <w:rPr>
          <w:bCs/>
          <w:sz w:val="28"/>
          <w:szCs w:val="28"/>
        </w:rPr>
        <w:t>4. Источниками финансирования Программы являются  средства федерального, областного и местного бюджетов.</w:t>
      </w:r>
    </w:p>
    <w:p w:rsidR="00CD58F6" w:rsidRDefault="00CD58F6" w:rsidP="00CD58F6">
      <w:pPr>
        <w:pStyle w:val="310"/>
        <w:spacing w:before="44" w:after="0" w:line="360" w:lineRule="auto"/>
        <w:ind w:left="20" w:firstLine="688"/>
        <w:jc w:val="both"/>
      </w:pPr>
      <w:r>
        <w:t xml:space="preserve">Общий объем финансирования Программы в 2018 году  составляет  34 493 982,07  руб., в том числе за счет средств: </w:t>
      </w:r>
    </w:p>
    <w:p w:rsidR="00CD58F6" w:rsidRDefault="00CD58F6" w:rsidP="00CD58F6">
      <w:pPr>
        <w:pStyle w:val="310"/>
        <w:spacing w:before="44" w:after="0" w:line="360" w:lineRule="auto"/>
        <w:ind w:left="20" w:firstLine="688"/>
        <w:jc w:val="both"/>
      </w:pPr>
      <w:r>
        <w:t>местного бюджета – 31 486 382,07  руб.</w:t>
      </w:r>
    </w:p>
    <w:p w:rsidR="00CD58F6" w:rsidRDefault="00CD58F6" w:rsidP="00CD58F6">
      <w:pPr>
        <w:pStyle w:val="310"/>
        <w:spacing w:before="44" w:after="0" w:line="360" w:lineRule="auto"/>
        <w:ind w:left="20" w:firstLine="688"/>
        <w:jc w:val="both"/>
      </w:pPr>
      <w:r>
        <w:t>областного бюджета – 434 900,00  руб.</w:t>
      </w:r>
    </w:p>
    <w:p w:rsidR="00CD58F6" w:rsidRDefault="00CD58F6" w:rsidP="00CD58F6">
      <w:pPr>
        <w:pStyle w:val="310"/>
        <w:spacing w:before="44" w:after="0" w:line="360" w:lineRule="auto"/>
        <w:ind w:left="20" w:firstLine="688"/>
        <w:jc w:val="both"/>
      </w:pPr>
      <w:r>
        <w:lastRenderedPageBreak/>
        <w:t>федерального бюджета – 2 572 700,00 руб.</w:t>
      </w:r>
    </w:p>
    <w:p w:rsidR="00CD58F6" w:rsidRDefault="00CD58F6" w:rsidP="00CD58F6">
      <w:pPr>
        <w:pStyle w:val="310"/>
        <w:spacing w:before="44" w:after="0" w:line="360" w:lineRule="auto"/>
        <w:ind w:left="20" w:firstLine="688"/>
        <w:jc w:val="both"/>
      </w:pPr>
      <w:r>
        <w:t>Кассовое исполнение программных мероприятий составило 34 337 143,23 руб. (99,5 %) , в том числе:</w:t>
      </w:r>
    </w:p>
    <w:p w:rsidR="00CD58F6" w:rsidRDefault="00CD58F6" w:rsidP="00CD58F6">
      <w:pPr>
        <w:pStyle w:val="310"/>
        <w:spacing w:before="44" w:after="0" w:line="360" w:lineRule="auto"/>
        <w:ind w:left="20" w:firstLine="688"/>
        <w:jc w:val="both"/>
      </w:pPr>
      <w:r>
        <w:t>местный бюджет – 31 337 387,04 руб.</w:t>
      </w:r>
    </w:p>
    <w:p w:rsidR="00CD58F6" w:rsidRDefault="00CD58F6" w:rsidP="00CD58F6">
      <w:pPr>
        <w:pStyle w:val="310"/>
        <w:spacing w:before="44" w:after="0" w:line="360" w:lineRule="auto"/>
        <w:ind w:left="20" w:firstLine="688"/>
        <w:jc w:val="both"/>
      </w:pPr>
      <w:r>
        <w:t>областной бюджет – 429 462,42 руб.</w:t>
      </w:r>
    </w:p>
    <w:p w:rsidR="00CD58F6" w:rsidRDefault="00CD58F6" w:rsidP="00CD58F6">
      <w:pPr>
        <w:pStyle w:val="310"/>
        <w:spacing w:before="44" w:after="0" w:line="360" w:lineRule="auto"/>
        <w:ind w:left="20" w:firstLine="688"/>
        <w:jc w:val="both"/>
      </w:pPr>
      <w:r>
        <w:t>федеральный бюджет 2 570 293,77 руб.</w:t>
      </w:r>
    </w:p>
    <w:p w:rsidR="00CD58F6" w:rsidRDefault="00CD58F6" w:rsidP="00CD58F6">
      <w:pPr>
        <w:pStyle w:val="310"/>
        <w:spacing w:before="44" w:after="0" w:line="360" w:lineRule="auto"/>
        <w:ind w:left="20" w:firstLine="688"/>
        <w:jc w:val="both"/>
      </w:pPr>
      <w:r>
        <w:t xml:space="preserve">Средства  местного бюджета направлены на исполнение полномочий по решению вопросов местного значения. </w:t>
      </w:r>
    </w:p>
    <w:p w:rsidR="00CD58F6" w:rsidRDefault="00CD58F6" w:rsidP="00CD58F6">
      <w:pPr>
        <w:pStyle w:val="310"/>
        <w:spacing w:before="44" w:after="0" w:line="360" w:lineRule="auto"/>
        <w:ind w:left="20" w:firstLine="688"/>
        <w:jc w:val="both"/>
      </w:pPr>
      <w:r>
        <w:t xml:space="preserve">Средства областного и федерального бюджета в виде субвенций  поступили и были использованы для исполнения переданных государственных полномочий. </w:t>
      </w:r>
    </w:p>
    <w:p w:rsidR="00CD58F6" w:rsidRPr="00C04442" w:rsidRDefault="00CD58F6" w:rsidP="00C04442">
      <w:pPr>
        <w:spacing w:line="360" w:lineRule="auto"/>
        <w:ind w:firstLine="708"/>
        <w:jc w:val="both"/>
        <w:rPr>
          <w:bCs/>
          <w:sz w:val="28"/>
          <w:szCs w:val="28"/>
        </w:rPr>
      </w:pPr>
      <w:r w:rsidRPr="00C04442">
        <w:rPr>
          <w:bCs/>
          <w:sz w:val="28"/>
          <w:szCs w:val="28"/>
        </w:rPr>
        <w:t xml:space="preserve">В Уставе МБУ «УХТО» прописаны виды деятельности, функции сотрудников,  которые учреждение перестало осуществлять в связи с переводом должностей  и передачей функций в другие структуры администрации.  </w:t>
      </w:r>
    </w:p>
    <w:p w:rsidR="00CD58F6" w:rsidRPr="00C04442" w:rsidRDefault="00CD58F6" w:rsidP="00C04442">
      <w:pPr>
        <w:spacing w:line="360" w:lineRule="auto"/>
        <w:ind w:firstLine="708"/>
        <w:jc w:val="both"/>
        <w:rPr>
          <w:bCs/>
          <w:sz w:val="28"/>
          <w:szCs w:val="28"/>
        </w:rPr>
      </w:pPr>
      <w:r w:rsidRPr="00C04442">
        <w:rPr>
          <w:bCs/>
          <w:sz w:val="28"/>
          <w:szCs w:val="28"/>
        </w:rPr>
        <w:t xml:space="preserve">В нарушение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Уставе  прописано право учреждения    открывать счета в банках на территории Российской Федерации. Муниципальное бюджетное учреждение вправе иметь лицевые счета, открываемые в финансовых органах или органах Федерального казначейства по согласованию с финансовым органом. </w:t>
      </w:r>
    </w:p>
    <w:p w:rsidR="00CD58F6" w:rsidRPr="00C04442" w:rsidRDefault="00CD58F6" w:rsidP="00C04442">
      <w:pPr>
        <w:spacing w:line="360" w:lineRule="auto"/>
        <w:ind w:firstLine="709"/>
        <w:jc w:val="both"/>
        <w:rPr>
          <w:bCs/>
          <w:sz w:val="28"/>
          <w:szCs w:val="28"/>
        </w:rPr>
      </w:pPr>
      <w:r w:rsidRPr="00C04442">
        <w:rPr>
          <w:bCs/>
          <w:sz w:val="28"/>
          <w:szCs w:val="28"/>
        </w:rPr>
        <w:t xml:space="preserve"> В нарушение п.п. и) п.9 раздела Права и обязанности руководителя   Трудового договора  № 146 от 02.08.2016 руководителем не приняты меры к соблюдению работниками учреждения правил внутреннего трудового  распорядка</w:t>
      </w:r>
      <w:r w:rsidR="00364E9A">
        <w:rPr>
          <w:bCs/>
          <w:sz w:val="28"/>
          <w:szCs w:val="28"/>
        </w:rPr>
        <w:t>.</w:t>
      </w:r>
    </w:p>
    <w:p w:rsidR="00CD58F6" w:rsidRPr="00C04442" w:rsidRDefault="00CD58F6" w:rsidP="00C04442">
      <w:pPr>
        <w:spacing w:line="360" w:lineRule="auto"/>
        <w:ind w:firstLine="708"/>
        <w:jc w:val="both"/>
        <w:rPr>
          <w:bCs/>
          <w:sz w:val="28"/>
          <w:szCs w:val="28"/>
        </w:rPr>
      </w:pPr>
      <w:r w:rsidRPr="00C04442">
        <w:rPr>
          <w:bCs/>
          <w:sz w:val="28"/>
          <w:szCs w:val="28"/>
        </w:rPr>
        <w:t xml:space="preserve"> Установлены случаи нарушения платежной дисциплины, что при наличии в договорах  условий  уплаты неустойки за просроченный платеж </w:t>
      </w:r>
      <w:r w:rsidRPr="00C04442">
        <w:rPr>
          <w:bCs/>
          <w:sz w:val="28"/>
          <w:szCs w:val="28"/>
        </w:rPr>
        <w:lastRenderedPageBreak/>
        <w:t>является потенциальной дополнительной нагрузкой на бюджет.</w:t>
      </w:r>
    </w:p>
    <w:p w:rsidR="00CD58F6" w:rsidRPr="00C04442" w:rsidRDefault="00CD58F6" w:rsidP="00C04442">
      <w:pPr>
        <w:spacing w:line="360" w:lineRule="auto"/>
        <w:ind w:firstLine="708"/>
        <w:jc w:val="both"/>
        <w:rPr>
          <w:bCs/>
          <w:sz w:val="28"/>
          <w:szCs w:val="28"/>
        </w:rPr>
      </w:pPr>
      <w:r w:rsidRPr="00C04442">
        <w:rPr>
          <w:bCs/>
          <w:sz w:val="28"/>
          <w:szCs w:val="28"/>
        </w:rPr>
        <w:t xml:space="preserve">В расчет арендной платы всем арендаторам, кроме Управления пенсионного фонда РФ, не включены сборы за механизированную очистку прилегающей территории от снега и мусора, озеленение прилегающей территории в летний период, проведение текущего ремонта мест общего пользования, техническое, аварийное обслуживание здания и инженерных коммуникаций.  </w:t>
      </w:r>
    </w:p>
    <w:p w:rsidR="00CD58F6" w:rsidRPr="00C04442" w:rsidRDefault="00CD58F6" w:rsidP="00C04442">
      <w:pPr>
        <w:spacing w:line="360" w:lineRule="auto"/>
        <w:ind w:firstLine="708"/>
        <w:jc w:val="both"/>
        <w:rPr>
          <w:bCs/>
          <w:sz w:val="28"/>
          <w:szCs w:val="28"/>
        </w:rPr>
      </w:pPr>
      <w:r w:rsidRPr="00C04442">
        <w:rPr>
          <w:bCs/>
          <w:sz w:val="28"/>
          <w:szCs w:val="28"/>
        </w:rPr>
        <w:t xml:space="preserve">В отсутствие  договора на безвозмездное пользование коммунальными услугами территориальный орган Федеральной службы государственной статистики и </w:t>
      </w:r>
      <w:r w:rsidRPr="00C04442">
        <w:rPr>
          <w:sz w:val="28"/>
          <w:szCs w:val="28"/>
        </w:rPr>
        <w:t>Министерство природных ресурсов, экологии и имущественных отношений Оренбургской области</w:t>
      </w:r>
      <w:r w:rsidRPr="00C04442">
        <w:rPr>
          <w:bCs/>
          <w:sz w:val="28"/>
          <w:szCs w:val="28"/>
        </w:rPr>
        <w:t xml:space="preserve"> не принимают долевого участия в содержании здания, все коммунальные расходы, приходящиеся на долю этих организаций, безосновательно покрываются за счет  средств местного бюджета.  </w:t>
      </w:r>
    </w:p>
    <w:p w:rsidR="00CD58F6" w:rsidRPr="00C04442" w:rsidRDefault="00CD58F6" w:rsidP="00C04442">
      <w:pPr>
        <w:spacing w:line="360" w:lineRule="auto"/>
        <w:ind w:firstLine="708"/>
        <w:jc w:val="both"/>
        <w:rPr>
          <w:bCs/>
          <w:sz w:val="28"/>
          <w:szCs w:val="28"/>
        </w:rPr>
      </w:pPr>
      <w:proofErr w:type="gramStart"/>
      <w:r w:rsidRPr="00C04442">
        <w:rPr>
          <w:bCs/>
          <w:sz w:val="28"/>
          <w:szCs w:val="28"/>
        </w:rPr>
        <w:t>В нарушение ст. 11 Федерального закона  «О бухгалтерском учете» от 06.12.2011 № 402-ФЗ МБУ «Центр по обслуживанию муниципальных образовательных учреждений г. Медногорск» в лице директора не исполнило возложенные обязанности, не проведение инвентаризации перед годовым отчетом не позволило  сопоставить фактическое наличие запасных частей, хозяйственных материалов с данными регистров  бухгалтерского учета,  в результате чего приобретенные и израсходованные в течение года   запасные части к</w:t>
      </w:r>
      <w:proofErr w:type="gramEnd"/>
      <w:r w:rsidRPr="00C04442">
        <w:rPr>
          <w:bCs/>
          <w:sz w:val="28"/>
          <w:szCs w:val="28"/>
        </w:rPr>
        <w:t xml:space="preserve"> автомобилю  и расходные материалы  на сумму 191 737,86 руб., материальные запасы на сумму 89 793,00 руб.  на протяжении всего года не списывались, числились на остатке.  Дебиторская задолженность по данным годового отчета (ф.  0503769)  по ГСМ составила  192 981,93 руб.</w:t>
      </w:r>
      <w:r w:rsidR="00392481">
        <w:rPr>
          <w:bCs/>
          <w:sz w:val="28"/>
          <w:szCs w:val="28"/>
        </w:rPr>
        <w:t>,</w:t>
      </w:r>
      <w:r w:rsidRPr="00C04442">
        <w:rPr>
          <w:bCs/>
          <w:sz w:val="28"/>
          <w:szCs w:val="28"/>
        </w:rPr>
        <w:t xml:space="preserve">  дебиторская задолженность  согласно актам сверки  составила 94 080,83 руб.</w:t>
      </w:r>
    </w:p>
    <w:p w:rsidR="00CD58F6" w:rsidRPr="00C04442" w:rsidRDefault="00CD58F6" w:rsidP="00C04442">
      <w:pPr>
        <w:spacing w:line="360" w:lineRule="auto"/>
        <w:ind w:firstLine="708"/>
        <w:jc w:val="both"/>
        <w:rPr>
          <w:bCs/>
          <w:sz w:val="28"/>
          <w:szCs w:val="28"/>
        </w:rPr>
      </w:pPr>
      <w:r w:rsidRPr="00C04442">
        <w:rPr>
          <w:bCs/>
          <w:sz w:val="28"/>
          <w:szCs w:val="28"/>
        </w:rPr>
        <w:t>В нарушение п. 5.2  Положения о военно-учетном столе администрации города Медногорска начальник ВУС назначается на должность и освобождается распоряжением администрации без согласования с военным комиссаром городов Кувандык, Медногорск, Кувандыкского района.</w:t>
      </w:r>
    </w:p>
    <w:p w:rsidR="00CD58F6" w:rsidRPr="00C04442" w:rsidRDefault="00CD58F6" w:rsidP="00C04442">
      <w:pPr>
        <w:spacing w:line="360" w:lineRule="auto"/>
        <w:ind w:firstLine="708"/>
        <w:jc w:val="both"/>
        <w:rPr>
          <w:bCs/>
          <w:sz w:val="28"/>
          <w:szCs w:val="28"/>
        </w:rPr>
      </w:pPr>
      <w:r w:rsidRPr="00C04442">
        <w:rPr>
          <w:bCs/>
          <w:sz w:val="28"/>
          <w:szCs w:val="28"/>
        </w:rPr>
        <w:lastRenderedPageBreak/>
        <w:t xml:space="preserve"> Запланированные  на исполнение основного мероприятия 1 муниципальной программы «Повышение эффективности деятельности администрации города Медногорска» средства в размере 31 486 382,07 руб. освоены на 99,5 % - 31 337 387,04 руб.  Запланированный    показатель (индикатор)   исполнения администрацией города Медногорска полномочий по решению вопросов местного значения  в программе 91 % не отражает показатель эффективности деятельности администрации. </w:t>
      </w:r>
    </w:p>
    <w:p w:rsidR="00CD58F6" w:rsidRPr="00C04442" w:rsidRDefault="00CD58F6" w:rsidP="00C04442">
      <w:pPr>
        <w:spacing w:line="360" w:lineRule="auto"/>
        <w:ind w:firstLine="708"/>
        <w:jc w:val="both"/>
        <w:rPr>
          <w:bCs/>
          <w:sz w:val="28"/>
          <w:szCs w:val="28"/>
        </w:rPr>
      </w:pPr>
      <w:r w:rsidRPr="00C04442">
        <w:rPr>
          <w:bCs/>
          <w:sz w:val="28"/>
          <w:szCs w:val="28"/>
        </w:rPr>
        <w:t xml:space="preserve">Выполнение основного мероприятия 2 «Своевременное, качественное исполнение  переданных государственных полномочий» предусмотрено за счет  средств областного и федерального бюджетов в размере 3 005 193,77 руб. Кассовое  исполнение составило 2 999 756,19 руб. (99,8 %). Переданные  государственные полномочия, определенные законодательством, исполнены в полном объеме  в пределах средств, поступивших из  областного и федерального бюджета для их  реализации.  Значение показателя (индикатора) «Исполнение администрацией города  обязательств по переданным государственным полномочиям», указанного в программе (Приложение № 1 к Программе) равно 91 %  и не отражает полноту исполнения администрацией города Медногорска обязательств по переданным полномочиям. </w:t>
      </w:r>
    </w:p>
    <w:p w:rsidR="00B657F3" w:rsidRDefault="00B657F3" w:rsidP="00B657F3">
      <w:pPr>
        <w:pStyle w:val="310"/>
        <w:spacing w:before="44" w:after="0" w:line="360" w:lineRule="auto"/>
        <w:ind w:left="20" w:firstLine="688"/>
        <w:jc w:val="both"/>
      </w:pPr>
      <w:r>
        <w:rPr>
          <w:bCs/>
        </w:rPr>
        <w:t xml:space="preserve">Остальные </w:t>
      </w:r>
      <w:r>
        <w:t xml:space="preserve">полномочия по решению вопросов местного значения и </w:t>
      </w:r>
    </w:p>
    <w:p w:rsidR="00B657F3" w:rsidRDefault="00B657F3" w:rsidP="005C7F82">
      <w:pPr>
        <w:pStyle w:val="310"/>
        <w:spacing w:before="44" w:after="0" w:line="360" w:lineRule="auto"/>
        <w:jc w:val="both"/>
      </w:pPr>
      <w:r>
        <w:t xml:space="preserve">переданные государственные полномочия исполнены в полном объеме. </w:t>
      </w:r>
    </w:p>
    <w:p w:rsidR="00CD58F6" w:rsidRPr="00EA1F45" w:rsidRDefault="00B657F3" w:rsidP="00EA1F45">
      <w:pPr>
        <w:spacing w:line="360" w:lineRule="auto"/>
        <w:ind w:firstLine="709"/>
        <w:jc w:val="both"/>
        <w:rPr>
          <w:bCs/>
          <w:sz w:val="28"/>
          <w:szCs w:val="28"/>
        </w:rPr>
      </w:pPr>
      <w:r w:rsidRPr="00EA1F45">
        <w:rPr>
          <w:bCs/>
          <w:sz w:val="28"/>
          <w:szCs w:val="28"/>
        </w:rPr>
        <w:t xml:space="preserve">По </w:t>
      </w:r>
      <w:r w:rsidR="00EA1F45" w:rsidRPr="00EA1F45">
        <w:rPr>
          <w:bCs/>
          <w:sz w:val="28"/>
          <w:szCs w:val="28"/>
        </w:rPr>
        <w:t xml:space="preserve">результатам проверки  предложено </w:t>
      </w:r>
      <w:r w:rsidR="00CD58F6" w:rsidRPr="00EA1F45">
        <w:rPr>
          <w:bCs/>
          <w:sz w:val="28"/>
          <w:szCs w:val="28"/>
        </w:rPr>
        <w:t xml:space="preserve">Администрации муниципального образования город Медногорск: </w:t>
      </w:r>
    </w:p>
    <w:p w:rsidR="00CD58F6" w:rsidRDefault="00CD58F6" w:rsidP="005C7F82">
      <w:pPr>
        <w:pStyle w:val="310"/>
        <w:spacing w:before="44" w:after="0" w:line="360" w:lineRule="auto"/>
        <w:ind w:left="20" w:firstLine="688"/>
        <w:jc w:val="both"/>
      </w:pPr>
      <w:r>
        <w:rPr>
          <w:bCs/>
        </w:rPr>
        <w:t xml:space="preserve">Рассмотреть  отчет  о результатах контрольного мероприятия </w:t>
      </w:r>
      <w:r>
        <w:t xml:space="preserve">«Проверка реализации и целевого  использования средств, выделенных  на реализацию  муниципальной программы «Повышение </w:t>
      </w:r>
      <w:proofErr w:type="gramStart"/>
      <w:r>
        <w:t>эффективности деятельности администрации города Медногорска</w:t>
      </w:r>
      <w:proofErr w:type="gramEnd"/>
      <w:r>
        <w:t xml:space="preserve"> на 2017-2022 годы» за 2018 год. По результатам рассмотрения издать приказ, в котором по каждому из выявленных нарушений отразить меры воздействия к лицам, которые не выполнили должностные обязанности в полном объеме.</w:t>
      </w:r>
    </w:p>
    <w:p w:rsidR="00CD58F6" w:rsidRDefault="00CD58F6" w:rsidP="00EA1F45">
      <w:pPr>
        <w:pStyle w:val="310"/>
        <w:spacing w:before="44" w:after="0" w:line="360" w:lineRule="auto"/>
        <w:ind w:left="20" w:firstLine="688"/>
        <w:jc w:val="both"/>
      </w:pPr>
      <w:r>
        <w:lastRenderedPageBreak/>
        <w:t>Внести необходимые изменения в программу, установив взаимосвязь показателей (индикаторов) программы  с программными мероприятиями.</w:t>
      </w:r>
    </w:p>
    <w:p w:rsidR="00CD58F6" w:rsidRPr="00EA1F45" w:rsidRDefault="00CD58F6" w:rsidP="00EA1F45">
      <w:pPr>
        <w:spacing w:line="360" w:lineRule="auto"/>
        <w:jc w:val="both"/>
        <w:rPr>
          <w:bCs/>
          <w:sz w:val="28"/>
          <w:szCs w:val="28"/>
        </w:rPr>
      </w:pPr>
      <w:r>
        <w:rPr>
          <w:bCs/>
          <w:szCs w:val="28"/>
        </w:rPr>
        <w:tab/>
      </w:r>
      <w:r w:rsidRPr="00EA1F45">
        <w:rPr>
          <w:bCs/>
          <w:sz w:val="28"/>
          <w:szCs w:val="28"/>
        </w:rPr>
        <w:t xml:space="preserve"> Принять меры  к руководителю МБУ «Центр по обслуживанию муниципальных образовательных учреждений </w:t>
      </w:r>
      <w:proofErr w:type="gramStart"/>
      <w:r w:rsidRPr="00EA1F45">
        <w:rPr>
          <w:bCs/>
          <w:sz w:val="28"/>
          <w:szCs w:val="28"/>
        </w:rPr>
        <w:t>г</w:t>
      </w:r>
      <w:proofErr w:type="gramEnd"/>
      <w:r w:rsidRPr="00EA1F45">
        <w:rPr>
          <w:bCs/>
          <w:sz w:val="28"/>
          <w:szCs w:val="28"/>
        </w:rPr>
        <w:t xml:space="preserve">. Медногорска»,  допустившему не качественное   бухгалтерское обслуживание  финансово-хозяйственной деятельности МБУ «УХТО». </w:t>
      </w:r>
    </w:p>
    <w:p w:rsidR="00CD58F6" w:rsidRPr="00EA1F45" w:rsidRDefault="00CD58F6" w:rsidP="00EA1F45">
      <w:pPr>
        <w:spacing w:line="360" w:lineRule="auto"/>
        <w:jc w:val="both"/>
        <w:rPr>
          <w:bCs/>
          <w:sz w:val="28"/>
          <w:szCs w:val="28"/>
        </w:rPr>
      </w:pPr>
      <w:r w:rsidRPr="00EA1F45">
        <w:rPr>
          <w:bCs/>
          <w:sz w:val="28"/>
          <w:szCs w:val="28"/>
        </w:rPr>
        <w:tab/>
        <w:t>Привести Устав  МБУ «УХТО» в соответствие с  осуществляемыми  в   настоящий момент  функциями.</w:t>
      </w:r>
    </w:p>
    <w:p w:rsidR="00CD58F6" w:rsidRPr="00EA1F45" w:rsidRDefault="00CD58F6" w:rsidP="00EA1F45">
      <w:pPr>
        <w:spacing w:line="360" w:lineRule="auto"/>
        <w:jc w:val="both"/>
        <w:rPr>
          <w:bCs/>
          <w:sz w:val="28"/>
          <w:szCs w:val="28"/>
        </w:rPr>
      </w:pPr>
      <w:r w:rsidRPr="00EA1F45">
        <w:rPr>
          <w:bCs/>
          <w:sz w:val="28"/>
          <w:szCs w:val="28"/>
        </w:rPr>
        <w:tab/>
        <w:t xml:space="preserve">  Принять меры  к соблюдению работниками МБУ «УХТО» правил внутреннего  трудового распорядка или оптимизировать количество  работников.</w:t>
      </w:r>
    </w:p>
    <w:p w:rsidR="00CD58F6" w:rsidRPr="00EA1F45" w:rsidRDefault="00CD58F6" w:rsidP="00EA1F45">
      <w:pPr>
        <w:spacing w:line="360" w:lineRule="auto"/>
        <w:jc w:val="both"/>
        <w:rPr>
          <w:bCs/>
          <w:sz w:val="28"/>
          <w:szCs w:val="28"/>
        </w:rPr>
      </w:pPr>
      <w:r w:rsidRPr="00EA1F45">
        <w:rPr>
          <w:bCs/>
          <w:sz w:val="28"/>
          <w:szCs w:val="28"/>
        </w:rPr>
        <w:tab/>
        <w:t xml:space="preserve">Усилить </w:t>
      </w:r>
      <w:proofErr w:type="gramStart"/>
      <w:r w:rsidRPr="00EA1F45">
        <w:rPr>
          <w:bCs/>
          <w:sz w:val="28"/>
          <w:szCs w:val="28"/>
        </w:rPr>
        <w:t>контроль за</w:t>
      </w:r>
      <w:proofErr w:type="gramEnd"/>
      <w:r w:rsidRPr="00EA1F45">
        <w:rPr>
          <w:bCs/>
          <w:sz w:val="28"/>
          <w:szCs w:val="28"/>
        </w:rPr>
        <w:t xml:space="preserve"> исполнением  платежной дисциплины.</w:t>
      </w:r>
    </w:p>
    <w:p w:rsidR="00CD58F6" w:rsidRPr="00EA1F45" w:rsidRDefault="00CD58F6" w:rsidP="00EA1F45">
      <w:pPr>
        <w:spacing w:line="360" w:lineRule="auto"/>
        <w:jc w:val="both"/>
        <w:rPr>
          <w:bCs/>
          <w:sz w:val="28"/>
          <w:szCs w:val="28"/>
        </w:rPr>
      </w:pPr>
      <w:r w:rsidRPr="00EA1F45">
        <w:rPr>
          <w:bCs/>
          <w:sz w:val="28"/>
          <w:szCs w:val="28"/>
        </w:rPr>
        <w:t xml:space="preserve"> </w:t>
      </w:r>
      <w:r w:rsidRPr="00EA1F45">
        <w:rPr>
          <w:bCs/>
          <w:sz w:val="28"/>
          <w:szCs w:val="28"/>
        </w:rPr>
        <w:tab/>
        <w:t xml:space="preserve">Принять единую для всех арендаторов помещений  методику расчета арендной платы и возмещения коммунальных платежей. </w:t>
      </w:r>
    </w:p>
    <w:p w:rsidR="00CD58F6" w:rsidRPr="00EA1F45" w:rsidRDefault="00CD58F6" w:rsidP="00EA1F45">
      <w:pPr>
        <w:spacing w:line="360" w:lineRule="auto"/>
        <w:jc w:val="both"/>
        <w:rPr>
          <w:bCs/>
          <w:sz w:val="28"/>
          <w:szCs w:val="28"/>
        </w:rPr>
      </w:pPr>
      <w:r w:rsidRPr="00EA1F45">
        <w:rPr>
          <w:bCs/>
          <w:sz w:val="28"/>
          <w:szCs w:val="28"/>
        </w:rPr>
        <w:tab/>
        <w:t>Согласовать назначение на должность начальника ВУС с военным комиссаром городов Кувандык, Медногорск, Кувандыкского района.</w:t>
      </w:r>
    </w:p>
    <w:p w:rsidR="00CD58F6" w:rsidRDefault="00CD58F6" w:rsidP="00CD58F6">
      <w:pPr>
        <w:jc w:val="both"/>
        <w:rPr>
          <w:bCs/>
          <w:szCs w:val="28"/>
        </w:rPr>
      </w:pPr>
    </w:p>
    <w:p w:rsidR="00022EAB" w:rsidRPr="00022EAB" w:rsidRDefault="00E53DA6" w:rsidP="00022EAB">
      <w:pPr>
        <w:spacing w:line="360" w:lineRule="auto"/>
        <w:ind w:firstLine="708"/>
        <w:jc w:val="both"/>
        <w:rPr>
          <w:sz w:val="28"/>
          <w:szCs w:val="28"/>
        </w:rPr>
      </w:pPr>
      <w:r w:rsidRPr="00234CF2">
        <w:rPr>
          <w:sz w:val="28"/>
          <w:szCs w:val="28"/>
        </w:rPr>
        <w:t>По результатам проведения контрольных мероприятий</w:t>
      </w:r>
      <w:r w:rsidR="00022EAB">
        <w:rPr>
          <w:sz w:val="28"/>
          <w:szCs w:val="28"/>
        </w:rPr>
        <w:t xml:space="preserve"> и экспертно-аналитических мероприятий в органы местного самоуправления, проверяемые организации и учреждения и их должностным лицам </w:t>
      </w:r>
      <w:r w:rsidR="00234CF2" w:rsidRPr="00234CF2">
        <w:rPr>
          <w:sz w:val="28"/>
          <w:szCs w:val="28"/>
        </w:rPr>
        <w:t xml:space="preserve">внесены </w:t>
      </w:r>
      <w:r w:rsidR="00DD1016" w:rsidRPr="00234CF2">
        <w:rPr>
          <w:sz w:val="28"/>
          <w:szCs w:val="28"/>
        </w:rPr>
        <w:t xml:space="preserve"> представлений </w:t>
      </w:r>
      <w:r w:rsidR="00022EAB">
        <w:rPr>
          <w:sz w:val="28"/>
          <w:szCs w:val="28"/>
        </w:rPr>
        <w:t xml:space="preserve">для дальнейшего рассмотрения и принятия мер по устранению нарушений и недостатков, по привлечению к ответственности должностных лиц, виновных в допущенных нарушениях, а также мер по пресечению, устранению и предупреждению нарушений. </w:t>
      </w:r>
      <w:r w:rsidR="00022EAB" w:rsidRPr="00022EAB">
        <w:rPr>
          <w:sz w:val="28"/>
          <w:szCs w:val="28"/>
        </w:rPr>
        <w:t>В соответствии с пунктом 3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r w:rsidR="00022EAB">
        <w:rPr>
          <w:sz w:val="28"/>
          <w:szCs w:val="28"/>
        </w:rPr>
        <w:t xml:space="preserve">  </w:t>
      </w:r>
      <w:r w:rsidR="00022EAB">
        <w:rPr>
          <w:sz w:val="28"/>
          <w:szCs w:val="28"/>
        </w:rPr>
        <w:lastRenderedPageBreak/>
        <w:t xml:space="preserve">Информация о  принятых мерах и выявленных нарушениях </w:t>
      </w:r>
      <w:r w:rsidR="00BC0B04">
        <w:rPr>
          <w:sz w:val="28"/>
          <w:szCs w:val="28"/>
        </w:rPr>
        <w:t>представляется</w:t>
      </w:r>
      <w:r w:rsidR="00022EAB">
        <w:rPr>
          <w:sz w:val="28"/>
          <w:szCs w:val="28"/>
        </w:rPr>
        <w:t xml:space="preserve"> в Медногорский городской Совет депутатов. </w:t>
      </w:r>
    </w:p>
    <w:p w:rsidR="00392481" w:rsidRDefault="00392481" w:rsidP="00392481">
      <w:pPr>
        <w:spacing w:line="360" w:lineRule="auto"/>
        <w:jc w:val="both"/>
        <w:rPr>
          <w:sz w:val="28"/>
          <w:szCs w:val="28"/>
        </w:rPr>
      </w:pPr>
    </w:p>
    <w:p w:rsidR="009E3BDE" w:rsidRDefault="00392481" w:rsidP="00D87BB3">
      <w:pPr>
        <w:numPr>
          <w:ilvl w:val="2"/>
          <w:numId w:val="4"/>
        </w:numPr>
        <w:spacing w:line="360" w:lineRule="auto"/>
        <w:jc w:val="both"/>
        <w:rPr>
          <w:sz w:val="28"/>
          <w:szCs w:val="28"/>
        </w:rPr>
      </w:pPr>
      <w:r>
        <w:rPr>
          <w:sz w:val="28"/>
          <w:szCs w:val="28"/>
        </w:rPr>
        <w:t>М</w:t>
      </w:r>
      <w:r w:rsidR="008A72B9" w:rsidRPr="008A72B9">
        <w:rPr>
          <w:sz w:val="28"/>
          <w:szCs w:val="28"/>
        </w:rPr>
        <w:t>етодологическая работа.</w:t>
      </w:r>
    </w:p>
    <w:p w:rsidR="008A72B9" w:rsidRDefault="008A72B9" w:rsidP="00440C8D">
      <w:pPr>
        <w:spacing w:line="360" w:lineRule="auto"/>
        <w:ind w:firstLine="708"/>
        <w:jc w:val="both"/>
        <w:rPr>
          <w:sz w:val="28"/>
          <w:szCs w:val="28"/>
        </w:rPr>
      </w:pPr>
      <w:r>
        <w:rPr>
          <w:sz w:val="28"/>
          <w:szCs w:val="28"/>
        </w:rPr>
        <w:t>Методологическое обеспечение деятельности контрольно-счетной палаты  представляет собой процесс формирования</w:t>
      </w:r>
      <w:r w:rsidR="00D24378">
        <w:rPr>
          <w:sz w:val="28"/>
          <w:szCs w:val="28"/>
        </w:rPr>
        <w:t xml:space="preserve"> </w:t>
      </w:r>
      <w:r>
        <w:rPr>
          <w:sz w:val="28"/>
          <w:szCs w:val="28"/>
        </w:rPr>
        <w:t>и акту</w:t>
      </w:r>
      <w:r w:rsidR="00D24378">
        <w:rPr>
          <w:sz w:val="28"/>
          <w:szCs w:val="28"/>
        </w:rPr>
        <w:t>а</w:t>
      </w:r>
      <w:r>
        <w:rPr>
          <w:sz w:val="28"/>
          <w:szCs w:val="28"/>
        </w:rPr>
        <w:t>лизации системы взаимоувязанных стандартов и методологических документов ко</w:t>
      </w:r>
      <w:r w:rsidR="00D24378">
        <w:rPr>
          <w:sz w:val="28"/>
          <w:szCs w:val="28"/>
        </w:rPr>
        <w:t>н</w:t>
      </w:r>
      <w:r>
        <w:rPr>
          <w:sz w:val="28"/>
          <w:szCs w:val="28"/>
        </w:rPr>
        <w:t>трольно-счетной палаты.  Целью методологического о</w:t>
      </w:r>
      <w:r w:rsidR="00D24378">
        <w:rPr>
          <w:sz w:val="28"/>
          <w:szCs w:val="28"/>
        </w:rPr>
        <w:t>б</w:t>
      </w:r>
      <w:r>
        <w:rPr>
          <w:sz w:val="28"/>
          <w:szCs w:val="28"/>
        </w:rPr>
        <w:t>еспечения является содействие качественному</w:t>
      </w:r>
      <w:r w:rsidR="00D24378">
        <w:rPr>
          <w:sz w:val="28"/>
          <w:szCs w:val="28"/>
        </w:rPr>
        <w:t xml:space="preserve"> </w:t>
      </w:r>
      <w:r>
        <w:rPr>
          <w:sz w:val="28"/>
          <w:szCs w:val="28"/>
        </w:rPr>
        <w:t>выполнению контрольно-счетн</w:t>
      </w:r>
      <w:r w:rsidR="00D24378">
        <w:rPr>
          <w:sz w:val="28"/>
          <w:szCs w:val="28"/>
        </w:rPr>
        <w:t>о</w:t>
      </w:r>
      <w:r>
        <w:rPr>
          <w:sz w:val="28"/>
          <w:szCs w:val="28"/>
        </w:rPr>
        <w:t>й палатой своих задач, повышению</w:t>
      </w:r>
      <w:r w:rsidR="00D24378">
        <w:rPr>
          <w:sz w:val="28"/>
          <w:szCs w:val="28"/>
        </w:rPr>
        <w:t xml:space="preserve"> у</w:t>
      </w:r>
      <w:r>
        <w:rPr>
          <w:sz w:val="28"/>
          <w:szCs w:val="28"/>
        </w:rPr>
        <w:t>ровня э</w:t>
      </w:r>
      <w:r w:rsidR="00D24378">
        <w:rPr>
          <w:sz w:val="28"/>
          <w:szCs w:val="28"/>
        </w:rPr>
        <w:t>фф</w:t>
      </w:r>
      <w:r>
        <w:rPr>
          <w:sz w:val="28"/>
          <w:szCs w:val="28"/>
        </w:rPr>
        <w:t>ективности ее деятельности</w:t>
      </w:r>
      <w:r w:rsidR="00A1523A">
        <w:rPr>
          <w:sz w:val="28"/>
          <w:szCs w:val="28"/>
        </w:rPr>
        <w:t>,</w:t>
      </w:r>
      <w:r>
        <w:rPr>
          <w:sz w:val="28"/>
          <w:szCs w:val="28"/>
        </w:rPr>
        <w:t xml:space="preserve"> путей нормативного и методического регулирования контрольной и экспертно-аналитической работы</w:t>
      </w:r>
      <w:r w:rsidR="00D24378">
        <w:rPr>
          <w:sz w:val="28"/>
          <w:szCs w:val="28"/>
        </w:rPr>
        <w:t>.</w:t>
      </w:r>
    </w:p>
    <w:p w:rsidR="005E0D84" w:rsidRPr="00BC0B04" w:rsidRDefault="008A72B9" w:rsidP="00BC0B04">
      <w:pPr>
        <w:spacing w:line="360" w:lineRule="auto"/>
        <w:ind w:firstLine="708"/>
        <w:jc w:val="both"/>
        <w:rPr>
          <w:sz w:val="28"/>
          <w:szCs w:val="28"/>
        </w:rPr>
      </w:pPr>
      <w:r>
        <w:rPr>
          <w:sz w:val="28"/>
          <w:szCs w:val="28"/>
        </w:rPr>
        <w:t>В целях установления</w:t>
      </w:r>
      <w:r w:rsidR="00D24378">
        <w:rPr>
          <w:sz w:val="28"/>
          <w:szCs w:val="28"/>
        </w:rPr>
        <w:t xml:space="preserve"> общих  требований и принципов</w:t>
      </w:r>
      <w:r w:rsidR="005E0D84">
        <w:rPr>
          <w:sz w:val="28"/>
          <w:szCs w:val="28"/>
        </w:rPr>
        <w:t xml:space="preserve"> при </w:t>
      </w:r>
      <w:r w:rsidR="00440C8D">
        <w:rPr>
          <w:sz w:val="28"/>
          <w:szCs w:val="28"/>
        </w:rPr>
        <w:t xml:space="preserve"> </w:t>
      </w:r>
      <w:r w:rsidR="005E0D84">
        <w:rPr>
          <w:sz w:val="28"/>
          <w:szCs w:val="28"/>
        </w:rPr>
        <w:t xml:space="preserve"> осуществления основных  полномочий  контрольно-счетной  палатой продолжена  дальнейшая работа по </w:t>
      </w:r>
      <w:r w:rsidR="005E0D84" w:rsidRPr="00BC0B04">
        <w:rPr>
          <w:sz w:val="28"/>
          <w:szCs w:val="28"/>
        </w:rPr>
        <w:t>подготов</w:t>
      </w:r>
      <w:r w:rsidR="00BC0B04" w:rsidRPr="00BC0B04">
        <w:rPr>
          <w:sz w:val="28"/>
          <w:szCs w:val="28"/>
        </w:rPr>
        <w:t xml:space="preserve">ке </w:t>
      </w:r>
      <w:r w:rsidR="005E0D84" w:rsidRPr="00BC0B04">
        <w:rPr>
          <w:sz w:val="28"/>
          <w:szCs w:val="28"/>
        </w:rPr>
        <w:t>и утвержден</w:t>
      </w:r>
      <w:r w:rsidR="00BC0B04" w:rsidRPr="00BC0B04">
        <w:rPr>
          <w:sz w:val="28"/>
          <w:szCs w:val="28"/>
        </w:rPr>
        <w:t xml:space="preserve">ию </w:t>
      </w:r>
      <w:r w:rsidR="005E0D84" w:rsidRPr="00BC0B04">
        <w:rPr>
          <w:sz w:val="28"/>
          <w:szCs w:val="28"/>
        </w:rPr>
        <w:t xml:space="preserve"> стандарт</w:t>
      </w:r>
      <w:r w:rsidR="00BC0B04" w:rsidRPr="00BC0B04">
        <w:rPr>
          <w:sz w:val="28"/>
          <w:szCs w:val="28"/>
        </w:rPr>
        <w:t xml:space="preserve">ов </w:t>
      </w:r>
      <w:r w:rsidR="005E0D84" w:rsidRPr="00BC0B04">
        <w:rPr>
          <w:sz w:val="28"/>
          <w:szCs w:val="28"/>
        </w:rPr>
        <w:t xml:space="preserve"> внешнего  муниципального финансового контроля:</w:t>
      </w:r>
    </w:p>
    <w:p w:rsidR="005E0D84" w:rsidRPr="00BC0B04" w:rsidRDefault="005E0D84" w:rsidP="00BC0B04">
      <w:pPr>
        <w:spacing w:line="360" w:lineRule="auto"/>
        <w:jc w:val="both"/>
        <w:rPr>
          <w:sz w:val="28"/>
          <w:szCs w:val="28"/>
        </w:rPr>
      </w:pPr>
      <w:r w:rsidRPr="00BC0B04">
        <w:rPr>
          <w:sz w:val="28"/>
          <w:szCs w:val="28"/>
        </w:rPr>
        <w:t>«Порядок планирования работы контрольно-счетного органа»;</w:t>
      </w:r>
    </w:p>
    <w:p w:rsidR="005E0D84" w:rsidRPr="00BC0B04" w:rsidRDefault="005E0D84" w:rsidP="00BC0B04">
      <w:pPr>
        <w:spacing w:line="360" w:lineRule="auto"/>
        <w:jc w:val="both"/>
        <w:rPr>
          <w:sz w:val="28"/>
          <w:szCs w:val="28"/>
        </w:rPr>
      </w:pPr>
      <w:r w:rsidRPr="00BC0B04">
        <w:rPr>
          <w:sz w:val="28"/>
          <w:szCs w:val="28"/>
        </w:rPr>
        <w:t xml:space="preserve">«Проведение предварительного </w:t>
      </w:r>
      <w:proofErr w:type="gramStart"/>
      <w:r w:rsidRPr="00BC0B04">
        <w:rPr>
          <w:sz w:val="28"/>
          <w:szCs w:val="28"/>
        </w:rPr>
        <w:t>контроля за</w:t>
      </w:r>
      <w:proofErr w:type="gramEnd"/>
      <w:r w:rsidRPr="00BC0B04">
        <w:rPr>
          <w:sz w:val="28"/>
          <w:szCs w:val="28"/>
        </w:rPr>
        <w:t xml:space="preserve"> исполнением местного бюджета»</w:t>
      </w:r>
      <w:r w:rsidR="00E76F9D">
        <w:rPr>
          <w:sz w:val="28"/>
          <w:szCs w:val="28"/>
        </w:rPr>
        <w:t>;</w:t>
      </w:r>
      <w:r w:rsidR="005C6814">
        <w:rPr>
          <w:sz w:val="28"/>
          <w:szCs w:val="28"/>
        </w:rPr>
        <w:t xml:space="preserve"> </w:t>
      </w:r>
    </w:p>
    <w:p w:rsidR="005E0D84" w:rsidRPr="00BC0B04" w:rsidRDefault="005E0D84" w:rsidP="00BC0B04">
      <w:pPr>
        <w:spacing w:line="360" w:lineRule="auto"/>
        <w:jc w:val="both"/>
        <w:rPr>
          <w:sz w:val="28"/>
          <w:szCs w:val="28"/>
        </w:rPr>
      </w:pPr>
      <w:r w:rsidRPr="00BC0B04">
        <w:rPr>
          <w:sz w:val="28"/>
          <w:szCs w:val="28"/>
        </w:rPr>
        <w:t>«Общие правила проведения контрольного мероприятия»;</w:t>
      </w:r>
    </w:p>
    <w:p w:rsidR="005E0D84" w:rsidRPr="00BC0B04" w:rsidRDefault="005E0D84" w:rsidP="00BC0B04">
      <w:pPr>
        <w:spacing w:line="360" w:lineRule="auto"/>
        <w:jc w:val="both"/>
        <w:rPr>
          <w:sz w:val="28"/>
          <w:szCs w:val="28"/>
        </w:rPr>
      </w:pPr>
      <w:r w:rsidRPr="00BC0B04">
        <w:rPr>
          <w:sz w:val="28"/>
          <w:szCs w:val="28"/>
        </w:rPr>
        <w:t>«Общие правила проведения экспертно-аналитического мероприятия».</w:t>
      </w:r>
    </w:p>
    <w:p w:rsidR="005E0D84" w:rsidRPr="00D2583C" w:rsidRDefault="005E0D84" w:rsidP="005E0D84">
      <w:pPr>
        <w:jc w:val="both"/>
      </w:pPr>
      <w:r w:rsidRPr="00D2583C">
        <w:tab/>
      </w:r>
    </w:p>
    <w:p w:rsidR="00573D23" w:rsidRDefault="00BC0B04" w:rsidP="00573D23">
      <w:pPr>
        <w:numPr>
          <w:ilvl w:val="2"/>
          <w:numId w:val="4"/>
        </w:numPr>
        <w:tabs>
          <w:tab w:val="left" w:pos="2430"/>
        </w:tabs>
        <w:spacing w:line="360" w:lineRule="auto"/>
        <w:jc w:val="both"/>
        <w:rPr>
          <w:sz w:val="28"/>
          <w:szCs w:val="28"/>
        </w:rPr>
      </w:pPr>
      <w:r>
        <w:rPr>
          <w:sz w:val="28"/>
          <w:szCs w:val="28"/>
        </w:rPr>
        <w:t>Организационные</w:t>
      </w:r>
      <w:r w:rsidR="00ED02DF">
        <w:rPr>
          <w:sz w:val="28"/>
          <w:szCs w:val="28"/>
        </w:rPr>
        <w:t xml:space="preserve"> мероприятия и текущая деятельность.</w:t>
      </w:r>
    </w:p>
    <w:p w:rsidR="00573D23" w:rsidRPr="00573D23" w:rsidRDefault="00573D23" w:rsidP="00573D23">
      <w:pPr>
        <w:tabs>
          <w:tab w:val="left" w:pos="2430"/>
        </w:tabs>
        <w:spacing w:line="360" w:lineRule="auto"/>
        <w:jc w:val="both"/>
        <w:rPr>
          <w:sz w:val="28"/>
          <w:szCs w:val="28"/>
        </w:rPr>
      </w:pPr>
      <w:r>
        <w:rPr>
          <w:sz w:val="28"/>
          <w:szCs w:val="28"/>
        </w:rPr>
        <w:t xml:space="preserve">           В плане работы по осуществлению мероприятий, предусмотренных Федеральным законом от 25 декабря 2008 года № 273-ФЗ «О противодействии коррупции</w:t>
      </w:r>
      <w:r w:rsidR="009C642A">
        <w:rPr>
          <w:sz w:val="28"/>
          <w:szCs w:val="28"/>
        </w:rPr>
        <w:t>»</w:t>
      </w:r>
      <w:r>
        <w:rPr>
          <w:sz w:val="28"/>
          <w:szCs w:val="28"/>
        </w:rPr>
        <w:t xml:space="preserve"> обеспечивается соблюдение общих принципов служебного поведения, норм профессиональной этики, обязательств, ограничений и запретов, установленных на муниципальной службе.  Обязательным является  предоставление свед</w:t>
      </w:r>
      <w:r w:rsidR="00C0356D">
        <w:rPr>
          <w:sz w:val="28"/>
          <w:szCs w:val="28"/>
        </w:rPr>
        <w:t>е</w:t>
      </w:r>
      <w:r>
        <w:rPr>
          <w:sz w:val="28"/>
          <w:szCs w:val="28"/>
        </w:rPr>
        <w:t>ний о доходах, имуществе и обязательствах имущественного характера</w:t>
      </w:r>
      <w:r w:rsidR="00C0356D">
        <w:rPr>
          <w:sz w:val="28"/>
          <w:szCs w:val="28"/>
        </w:rPr>
        <w:t xml:space="preserve">  муниципальных служащих.</w:t>
      </w:r>
    </w:p>
    <w:p w:rsidR="00ED02DF" w:rsidRDefault="00ED02DF">
      <w:pPr>
        <w:tabs>
          <w:tab w:val="left" w:pos="2430"/>
        </w:tabs>
        <w:spacing w:line="360" w:lineRule="auto"/>
        <w:jc w:val="both"/>
        <w:rPr>
          <w:sz w:val="28"/>
          <w:szCs w:val="28"/>
        </w:rPr>
      </w:pPr>
      <w:r>
        <w:rPr>
          <w:sz w:val="28"/>
          <w:szCs w:val="28"/>
        </w:rPr>
        <w:lastRenderedPageBreak/>
        <w:t xml:space="preserve">           В соответствии  со статьей 12 Положения о контрольно-счетной палате города Медногорска  содержание направлений деятельности контрольно-счетной палаты, порядок ведения дел, внутренние вопросы, порядок подготовки и проведения  контрольных мероприятий  определяется  Регламентом контрольно-счетной палаты.    Работа контрольно-счетной палаты осуществляется в соответствии с планом работы.</w:t>
      </w:r>
    </w:p>
    <w:p w:rsidR="00ED02DF" w:rsidRDefault="00BC0B04" w:rsidP="00BC0B04">
      <w:pPr>
        <w:tabs>
          <w:tab w:val="left" w:pos="2430"/>
        </w:tabs>
        <w:spacing w:line="360" w:lineRule="auto"/>
        <w:jc w:val="both"/>
        <w:rPr>
          <w:sz w:val="28"/>
          <w:szCs w:val="28"/>
        </w:rPr>
      </w:pPr>
      <w:r>
        <w:rPr>
          <w:sz w:val="28"/>
          <w:szCs w:val="28"/>
        </w:rPr>
        <w:t xml:space="preserve">         </w:t>
      </w:r>
      <w:r w:rsidR="00ED02DF">
        <w:rPr>
          <w:sz w:val="28"/>
          <w:szCs w:val="28"/>
        </w:rPr>
        <w:t xml:space="preserve">          В течение отчетного  периода  председатель контрольно-счетной палаты принимал участие во всех заседаниях Медногорского городского Совета депутатов и заседаниях бюджетной комиссии Совета. В Медногорский городской Совет депутатов представлялись  квартальные отчеты о работе  контрольно-счетной  палаты.</w:t>
      </w:r>
      <w:r w:rsidR="00276B2F">
        <w:rPr>
          <w:sz w:val="28"/>
          <w:szCs w:val="28"/>
        </w:rPr>
        <w:t xml:space="preserve"> </w:t>
      </w:r>
    </w:p>
    <w:p w:rsidR="00ED02DF" w:rsidRDefault="005B2C33" w:rsidP="005B2C33">
      <w:pPr>
        <w:spacing w:line="360" w:lineRule="auto"/>
        <w:ind w:left="15" w:firstLine="15"/>
        <w:jc w:val="both"/>
        <w:rPr>
          <w:sz w:val="28"/>
          <w:szCs w:val="28"/>
        </w:rPr>
      </w:pPr>
      <w:r>
        <w:rPr>
          <w:sz w:val="28"/>
          <w:szCs w:val="28"/>
        </w:rPr>
        <w:t xml:space="preserve">  </w:t>
      </w:r>
      <w:r w:rsidR="00ED02DF">
        <w:rPr>
          <w:sz w:val="28"/>
          <w:szCs w:val="28"/>
        </w:rPr>
        <w:t xml:space="preserve">       Об итогах контрольных и экспертно – аналитических мероприятий контрольно – счетная палата города Медногорска информировала Медногорский городской Совет депутатов. В соответствии с Законом Российской Федерации «О прокуратуре Российской Федерации»</w:t>
      </w:r>
      <w:r>
        <w:rPr>
          <w:sz w:val="28"/>
          <w:szCs w:val="28"/>
        </w:rPr>
        <w:t xml:space="preserve"> </w:t>
      </w:r>
      <w:r w:rsidR="00ED02DF">
        <w:rPr>
          <w:sz w:val="28"/>
          <w:szCs w:val="28"/>
        </w:rPr>
        <w:t>в адрес прокуратуры г. Медногорска  предоставлена информация о проделанной работе и выявленных в ходе контрольных мероприятий  нарушениях в деятельности муниципальных учреждений при расходовании бюджетных средств</w:t>
      </w:r>
      <w:r w:rsidR="009E635E">
        <w:rPr>
          <w:sz w:val="28"/>
          <w:szCs w:val="28"/>
        </w:rPr>
        <w:t>.  Взаимодействие с правоохранительными органами осуществляется в рамках действующего законодательства.</w:t>
      </w:r>
      <w:r w:rsidR="00ED02DF">
        <w:rPr>
          <w:sz w:val="28"/>
          <w:szCs w:val="28"/>
        </w:rPr>
        <w:t xml:space="preserve"> В целях информирования населения города данный отчет подлежит публикации  в газете  «Медногорский рабочий».  На официальном интернет - сайте администрации города Медногорска  в разделе контрольно – счетной палаты города Медногорска размещены материалы</w:t>
      </w:r>
      <w:r w:rsidR="00BC5914">
        <w:rPr>
          <w:sz w:val="28"/>
          <w:szCs w:val="28"/>
        </w:rPr>
        <w:t xml:space="preserve"> о</w:t>
      </w:r>
      <w:r w:rsidR="00ED02DF">
        <w:rPr>
          <w:sz w:val="28"/>
          <w:szCs w:val="28"/>
        </w:rPr>
        <w:t xml:space="preserve"> деятельности контрольно-счетной палаты и нормативные акты, регламентирующие деятельность контрольно-счетной палаты.</w:t>
      </w:r>
    </w:p>
    <w:p w:rsidR="00DE4C5D" w:rsidRDefault="00DE4C5D" w:rsidP="009E635E">
      <w:pPr>
        <w:spacing w:line="360" w:lineRule="auto"/>
        <w:ind w:left="15" w:firstLine="693"/>
        <w:jc w:val="both"/>
        <w:rPr>
          <w:sz w:val="28"/>
          <w:szCs w:val="28"/>
        </w:rPr>
      </w:pPr>
      <w:r>
        <w:rPr>
          <w:sz w:val="28"/>
          <w:szCs w:val="28"/>
        </w:rPr>
        <w:t>В рамках обеспечения деятельности контрольно-счетной палаты в качестве юридического лица проводятся мероприятия по осуществлению закупок товаров, услуг для обеспечения нужд контрольно-счетной палаты.</w:t>
      </w:r>
    </w:p>
    <w:p w:rsidR="00DE4C5D" w:rsidRDefault="00DE4C5D" w:rsidP="005B2C33">
      <w:pPr>
        <w:spacing w:line="360" w:lineRule="auto"/>
        <w:ind w:left="15" w:firstLine="15"/>
        <w:jc w:val="both"/>
        <w:rPr>
          <w:sz w:val="28"/>
          <w:szCs w:val="28"/>
        </w:rPr>
      </w:pPr>
      <w:r>
        <w:rPr>
          <w:sz w:val="28"/>
          <w:szCs w:val="28"/>
        </w:rPr>
        <w:t xml:space="preserve"> В целях обеспечения сохранности материальных ценностей проводится </w:t>
      </w:r>
      <w:r>
        <w:rPr>
          <w:sz w:val="28"/>
          <w:szCs w:val="28"/>
        </w:rPr>
        <w:lastRenderedPageBreak/>
        <w:t>инвентаризация основных средств, материалов.</w:t>
      </w:r>
    </w:p>
    <w:p w:rsidR="00ED02DF" w:rsidRDefault="00ED02DF">
      <w:pPr>
        <w:tabs>
          <w:tab w:val="left" w:pos="2430"/>
        </w:tabs>
        <w:spacing w:line="360" w:lineRule="auto"/>
        <w:jc w:val="both"/>
        <w:rPr>
          <w:sz w:val="28"/>
          <w:szCs w:val="28"/>
        </w:rPr>
      </w:pPr>
      <w:r>
        <w:rPr>
          <w:sz w:val="28"/>
          <w:szCs w:val="28"/>
        </w:rPr>
        <w:t xml:space="preserve">          </w:t>
      </w:r>
      <w:r w:rsidR="00DE4C5D">
        <w:rPr>
          <w:sz w:val="28"/>
          <w:szCs w:val="28"/>
        </w:rPr>
        <w:t>Контрольно-счетная палата города Медногорска намерена продолжать расширять участие контрольно-счетного органа в бюджетном процессе,</w:t>
      </w:r>
      <w:r w:rsidR="00097DA2">
        <w:rPr>
          <w:sz w:val="28"/>
          <w:szCs w:val="28"/>
        </w:rPr>
        <w:t xml:space="preserve">   повышать эффективность своей работы, </w:t>
      </w:r>
      <w:r w:rsidR="00DE4C5D">
        <w:rPr>
          <w:sz w:val="28"/>
          <w:szCs w:val="28"/>
        </w:rPr>
        <w:t>укреплять взаимодействие с представительным и исполнительным органами местного самоуправления</w:t>
      </w:r>
      <w:r w:rsidR="00276B2F">
        <w:rPr>
          <w:sz w:val="28"/>
          <w:szCs w:val="28"/>
        </w:rPr>
        <w:t>.</w:t>
      </w:r>
    </w:p>
    <w:p w:rsidR="00ED02DF" w:rsidRDefault="00ED02DF">
      <w:pPr>
        <w:tabs>
          <w:tab w:val="left" w:pos="2430"/>
        </w:tabs>
        <w:spacing w:line="360" w:lineRule="auto"/>
        <w:ind w:firstLine="1134"/>
        <w:jc w:val="both"/>
        <w:rPr>
          <w:sz w:val="28"/>
          <w:szCs w:val="28"/>
        </w:rPr>
      </w:pPr>
    </w:p>
    <w:p w:rsidR="00ED02DF" w:rsidRDefault="00ED02DF">
      <w:pPr>
        <w:tabs>
          <w:tab w:val="left" w:pos="2430"/>
        </w:tabs>
        <w:spacing w:line="360" w:lineRule="auto"/>
        <w:jc w:val="both"/>
        <w:rPr>
          <w:sz w:val="28"/>
          <w:szCs w:val="28"/>
        </w:rPr>
      </w:pPr>
      <w:r>
        <w:rPr>
          <w:sz w:val="28"/>
          <w:szCs w:val="28"/>
        </w:rPr>
        <w:t xml:space="preserve"> Председатель контрольно-счетной палаты                                       Л.Ф. Новак </w:t>
      </w:r>
    </w:p>
    <w:p w:rsidR="00ED02DF" w:rsidRDefault="00ED02DF">
      <w:pPr>
        <w:tabs>
          <w:tab w:val="left" w:pos="2430"/>
        </w:tabs>
        <w:spacing w:line="360" w:lineRule="auto"/>
        <w:ind w:firstLine="1134"/>
        <w:jc w:val="both"/>
      </w:pPr>
    </w:p>
    <w:sectPr w:rsidR="00ED02DF" w:rsidSect="00054C87">
      <w:footerReference w:type="default" r:id="rId8"/>
      <w:pgSz w:w="11906" w:h="16838"/>
      <w:pgMar w:top="1134" w:right="850" w:bottom="76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E9A" w:rsidRDefault="00364E9A">
      <w:r>
        <w:separator/>
      </w:r>
    </w:p>
  </w:endnote>
  <w:endnote w:type="continuationSeparator" w:id="1">
    <w:p w:rsidR="00364E9A" w:rsidRDefault="00364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9A" w:rsidRDefault="00364E9A">
    <w:pPr>
      <w:pStyle w:val="aa"/>
      <w:ind w:right="360"/>
    </w:pPr>
    <w:r>
      <w:pict>
        <v:shapetype id="_x0000_t202" coordsize="21600,21600" o:spt="202" path="m,l,21600r21600,l21600,xe">
          <v:stroke joinstyle="miter"/>
          <v:path gradientshapeok="t" o:connecttype="rect"/>
        </v:shapetype>
        <v:shape id="_x0000_s1025" type="#_x0000_t202" style="position:absolute;margin-left:469.65pt;margin-top:.05pt;width:80.55pt;height:11.2pt;z-index:251657728;mso-wrap-distance-left:0;mso-wrap-distance-right:0;mso-position-horizontal-relative:page" stroked="f">
          <v:fill opacity="0" color2="black"/>
          <v:textbox inset="0,0,0,0">
            <w:txbxContent>
              <w:p w:rsidR="00364E9A" w:rsidRDefault="00364E9A">
                <w:pPr>
                  <w:pStyle w:val="aa"/>
                </w:pPr>
                <w:r>
                  <w:rPr>
                    <w:rStyle w:val="a3"/>
                  </w:rPr>
                  <w:fldChar w:fldCharType="begin"/>
                </w:r>
                <w:r>
                  <w:rPr>
                    <w:rStyle w:val="a3"/>
                  </w:rPr>
                  <w:instrText xml:space="preserve"> PAGE </w:instrText>
                </w:r>
                <w:r>
                  <w:rPr>
                    <w:rStyle w:val="a3"/>
                  </w:rPr>
                  <w:fldChar w:fldCharType="separate"/>
                </w:r>
                <w:r w:rsidR="003A68A9">
                  <w:rPr>
                    <w:rStyle w:val="a3"/>
                    <w:noProof/>
                  </w:rPr>
                  <w:t>25</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E9A" w:rsidRDefault="00364E9A">
      <w:r>
        <w:separator/>
      </w:r>
    </w:p>
  </w:footnote>
  <w:footnote w:type="continuationSeparator" w:id="1">
    <w:p w:rsidR="00364E9A" w:rsidRDefault="00364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32F2883"/>
    <w:multiLevelType w:val="hybridMultilevel"/>
    <w:tmpl w:val="DEDE929E"/>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22C5176B"/>
    <w:multiLevelType w:val="hybridMultilevel"/>
    <w:tmpl w:val="5060D85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1F460F"/>
    <w:rsid w:val="000068A0"/>
    <w:rsid w:val="00010BAB"/>
    <w:rsid w:val="0001773B"/>
    <w:rsid w:val="00022C17"/>
    <w:rsid w:val="00022EAB"/>
    <w:rsid w:val="000379C1"/>
    <w:rsid w:val="00054C87"/>
    <w:rsid w:val="00055AC8"/>
    <w:rsid w:val="000654ED"/>
    <w:rsid w:val="00066FA6"/>
    <w:rsid w:val="000928EF"/>
    <w:rsid w:val="00097DA2"/>
    <w:rsid w:val="000A0442"/>
    <w:rsid w:val="000A71D3"/>
    <w:rsid w:val="000B27F9"/>
    <w:rsid w:val="000B7ACD"/>
    <w:rsid w:val="000C16A9"/>
    <w:rsid w:val="000C4C3A"/>
    <w:rsid w:val="00114BA2"/>
    <w:rsid w:val="00162008"/>
    <w:rsid w:val="00187DA2"/>
    <w:rsid w:val="00192A62"/>
    <w:rsid w:val="001B0A62"/>
    <w:rsid w:val="001B55B6"/>
    <w:rsid w:val="001C166A"/>
    <w:rsid w:val="001C2C73"/>
    <w:rsid w:val="001D4AAB"/>
    <w:rsid w:val="001D4C8E"/>
    <w:rsid w:val="001E0FDB"/>
    <w:rsid w:val="001E3A0D"/>
    <w:rsid w:val="001F460F"/>
    <w:rsid w:val="001F5586"/>
    <w:rsid w:val="00223AE1"/>
    <w:rsid w:val="0023256C"/>
    <w:rsid w:val="00234CF2"/>
    <w:rsid w:val="00236ABB"/>
    <w:rsid w:val="00274808"/>
    <w:rsid w:val="00276B2F"/>
    <w:rsid w:val="00283E77"/>
    <w:rsid w:val="002863F2"/>
    <w:rsid w:val="002D0177"/>
    <w:rsid w:val="002D1920"/>
    <w:rsid w:val="002D26CC"/>
    <w:rsid w:val="002F4D8A"/>
    <w:rsid w:val="003004F1"/>
    <w:rsid w:val="00307205"/>
    <w:rsid w:val="00352078"/>
    <w:rsid w:val="00356E02"/>
    <w:rsid w:val="00360421"/>
    <w:rsid w:val="00364E92"/>
    <w:rsid w:val="00364E9A"/>
    <w:rsid w:val="00392481"/>
    <w:rsid w:val="003A2CD2"/>
    <w:rsid w:val="003A672C"/>
    <w:rsid w:val="003A68A9"/>
    <w:rsid w:val="003B3F0E"/>
    <w:rsid w:val="003B6EAF"/>
    <w:rsid w:val="003E5B86"/>
    <w:rsid w:val="00404423"/>
    <w:rsid w:val="00414AB3"/>
    <w:rsid w:val="00415695"/>
    <w:rsid w:val="00440C8D"/>
    <w:rsid w:val="0044125E"/>
    <w:rsid w:val="00460F36"/>
    <w:rsid w:val="00491773"/>
    <w:rsid w:val="004A33DE"/>
    <w:rsid w:val="004A4C59"/>
    <w:rsid w:val="004A6A1B"/>
    <w:rsid w:val="004B7BF6"/>
    <w:rsid w:val="004C175D"/>
    <w:rsid w:val="004C30D6"/>
    <w:rsid w:val="004D767F"/>
    <w:rsid w:val="004E7B58"/>
    <w:rsid w:val="005076CC"/>
    <w:rsid w:val="00521BC6"/>
    <w:rsid w:val="00522060"/>
    <w:rsid w:val="005269BD"/>
    <w:rsid w:val="00544DF7"/>
    <w:rsid w:val="005457C9"/>
    <w:rsid w:val="00555016"/>
    <w:rsid w:val="00556952"/>
    <w:rsid w:val="00557E80"/>
    <w:rsid w:val="0056469F"/>
    <w:rsid w:val="00565531"/>
    <w:rsid w:val="00573D23"/>
    <w:rsid w:val="005A7A85"/>
    <w:rsid w:val="005B2C33"/>
    <w:rsid w:val="005C12E6"/>
    <w:rsid w:val="005C6814"/>
    <w:rsid w:val="005C7F82"/>
    <w:rsid w:val="005E0D84"/>
    <w:rsid w:val="005E52B4"/>
    <w:rsid w:val="005F3F8B"/>
    <w:rsid w:val="005F4B2E"/>
    <w:rsid w:val="00617C8C"/>
    <w:rsid w:val="00640130"/>
    <w:rsid w:val="006417F5"/>
    <w:rsid w:val="0065553E"/>
    <w:rsid w:val="00673881"/>
    <w:rsid w:val="00674F56"/>
    <w:rsid w:val="00681C9B"/>
    <w:rsid w:val="00686DC9"/>
    <w:rsid w:val="00693433"/>
    <w:rsid w:val="006B7CCA"/>
    <w:rsid w:val="006C67EF"/>
    <w:rsid w:val="006D34FB"/>
    <w:rsid w:val="006E1446"/>
    <w:rsid w:val="00703162"/>
    <w:rsid w:val="00714B39"/>
    <w:rsid w:val="00723E93"/>
    <w:rsid w:val="0073465C"/>
    <w:rsid w:val="00737824"/>
    <w:rsid w:val="00747967"/>
    <w:rsid w:val="00753FAD"/>
    <w:rsid w:val="0076484F"/>
    <w:rsid w:val="00764B46"/>
    <w:rsid w:val="0076722F"/>
    <w:rsid w:val="00767333"/>
    <w:rsid w:val="007700B3"/>
    <w:rsid w:val="007745DD"/>
    <w:rsid w:val="007A1AB8"/>
    <w:rsid w:val="007A727B"/>
    <w:rsid w:val="007C09C1"/>
    <w:rsid w:val="007D2EC1"/>
    <w:rsid w:val="008003E7"/>
    <w:rsid w:val="00801343"/>
    <w:rsid w:val="008205A3"/>
    <w:rsid w:val="00824B01"/>
    <w:rsid w:val="0083116F"/>
    <w:rsid w:val="0083643B"/>
    <w:rsid w:val="00840AD1"/>
    <w:rsid w:val="00845E9E"/>
    <w:rsid w:val="00857D53"/>
    <w:rsid w:val="008650F7"/>
    <w:rsid w:val="00867712"/>
    <w:rsid w:val="00871CBA"/>
    <w:rsid w:val="00881F96"/>
    <w:rsid w:val="00893F57"/>
    <w:rsid w:val="0089408E"/>
    <w:rsid w:val="008A72B9"/>
    <w:rsid w:val="008A7C34"/>
    <w:rsid w:val="008B73CA"/>
    <w:rsid w:val="0090586A"/>
    <w:rsid w:val="00917661"/>
    <w:rsid w:val="009201DA"/>
    <w:rsid w:val="0093798A"/>
    <w:rsid w:val="0096156F"/>
    <w:rsid w:val="00977F64"/>
    <w:rsid w:val="00987D48"/>
    <w:rsid w:val="009B5B9B"/>
    <w:rsid w:val="009C642A"/>
    <w:rsid w:val="009D4142"/>
    <w:rsid w:val="009E2255"/>
    <w:rsid w:val="009E3BDE"/>
    <w:rsid w:val="009E4922"/>
    <w:rsid w:val="009E635E"/>
    <w:rsid w:val="009F1069"/>
    <w:rsid w:val="009F1FAA"/>
    <w:rsid w:val="00A049D8"/>
    <w:rsid w:val="00A1358D"/>
    <w:rsid w:val="00A1523A"/>
    <w:rsid w:val="00A32B04"/>
    <w:rsid w:val="00A61ABD"/>
    <w:rsid w:val="00A72224"/>
    <w:rsid w:val="00A75083"/>
    <w:rsid w:val="00A76230"/>
    <w:rsid w:val="00A83426"/>
    <w:rsid w:val="00AA350B"/>
    <w:rsid w:val="00AA7BE0"/>
    <w:rsid w:val="00AC6F93"/>
    <w:rsid w:val="00AD22E0"/>
    <w:rsid w:val="00AE7AAD"/>
    <w:rsid w:val="00AF4188"/>
    <w:rsid w:val="00B003B3"/>
    <w:rsid w:val="00B157BD"/>
    <w:rsid w:val="00B45F03"/>
    <w:rsid w:val="00B46966"/>
    <w:rsid w:val="00B657F3"/>
    <w:rsid w:val="00B72CCF"/>
    <w:rsid w:val="00B80AF2"/>
    <w:rsid w:val="00B9416C"/>
    <w:rsid w:val="00BA0A97"/>
    <w:rsid w:val="00BB6489"/>
    <w:rsid w:val="00BB6F82"/>
    <w:rsid w:val="00BC0B04"/>
    <w:rsid w:val="00BC5914"/>
    <w:rsid w:val="00BC78CD"/>
    <w:rsid w:val="00BD3660"/>
    <w:rsid w:val="00BD73EC"/>
    <w:rsid w:val="00BD7852"/>
    <w:rsid w:val="00C0356D"/>
    <w:rsid w:val="00C04442"/>
    <w:rsid w:val="00C245FD"/>
    <w:rsid w:val="00C32228"/>
    <w:rsid w:val="00C34884"/>
    <w:rsid w:val="00C525DE"/>
    <w:rsid w:val="00C576F8"/>
    <w:rsid w:val="00CB2B9A"/>
    <w:rsid w:val="00CB4815"/>
    <w:rsid w:val="00CC4D18"/>
    <w:rsid w:val="00CC6452"/>
    <w:rsid w:val="00CD30D6"/>
    <w:rsid w:val="00CD58F6"/>
    <w:rsid w:val="00CE357B"/>
    <w:rsid w:val="00CE5E0A"/>
    <w:rsid w:val="00CE7089"/>
    <w:rsid w:val="00D17558"/>
    <w:rsid w:val="00D24378"/>
    <w:rsid w:val="00D37A45"/>
    <w:rsid w:val="00D4707B"/>
    <w:rsid w:val="00D47EF0"/>
    <w:rsid w:val="00D67ED8"/>
    <w:rsid w:val="00D71018"/>
    <w:rsid w:val="00D764BA"/>
    <w:rsid w:val="00D87BB3"/>
    <w:rsid w:val="00D979DF"/>
    <w:rsid w:val="00DA4920"/>
    <w:rsid w:val="00DB342E"/>
    <w:rsid w:val="00DC1C67"/>
    <w:rsid w:val="00DC7DCC"/>
    <w:rsid w:val="00DD1016"/>
    <w:rsid w:val="00DE4C5D"/>
    <w:rsid w:val="00DF5C93"/>
    <w:rsid w:val="00E02414"/>
    <w:rsid w:val="00E172C7"/>
    <w:rsid w:val="00E301F4"/>
    <w:rsid w:val="00E32BE8"/>
    <w:rsid w:val="00E357BA"/>
    <w:rsid w:val="00E43DC0"/>
    <w:rsid w:val="00E53DA6"/>
    <w:rsid w:val="00E54828"/>
    <w:rsid w:val="00E55E1F"/>
    <w:rsid w:val="00E76F9D"/>
    <w:rsid w:val="00E863CA"/>
    <w:rsid w:val="00E91E9E"/>
    <w:rsid w:val="00E94606"/>
    <w:rsid w:val="00E968E3"/>
    <w:rsid w:val="00EA1F45"/>
    <w:rsid w:val="00EB33D1"/>
    <w:rsid w:val="00ED02DF"/>
    <w:rsid w:val="00EE29CE"/>
    <w:rsid w:val="00EF445B"/>
    <w:rsid w:val="00EF6924"/>
    <w:rsid w:val="00EF7C5E"/>
    <w:rsid w:val="00F108AC"/>
    <w:rsid w:val="00F11C17"/>
    <w:rsid w:val="00F24A30"/>
    <w:rsid w:val="00F44BB3"/>
    <w:rsid w:val="00F64F59"/>
    <w:rsid w:val="00F720AD"/>
    <w:rsid w:val="00F75F94"/>
    <w:rsid w:val="00F77981"/>
    <w:rsid w:val="00F854CC"/>
    <w:rsid w:val="00F87220"/>
    <w:rsid w:val="00F87DB7"/>
    <w:rsid w:val="00F97655"/>
    <w:rsid w:val="00FA02B7"/>
    <w:rsid w:val="00FD0421"/>
    <w:rsid w:val="00FF1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C8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54C87"/>
    <w:rPr>
      <w:rFonts w:ascii="Symbol" w:hAnsi="Symbol" w:cs="OpenSymbol"/>
    </w:rPr>
  </w:style>
  <w:style w:type="character" w:customStyle="1" w:styleId="WW8Num2z0">
    <w:name w:val="WW8Num2z0"/>
    <w:rsid w:val="00054C87"/>
    <w:rPr>
      <w:rFonts w:ascii="Symbol" w:hAnsi="Symbol"/>
    </w:rPr>
  </w:style>
  <w:style w:type="character" w:customStyle="1" w:styleId="Absatz-Standardschriftart">
    <w:name w:val="Absatz-Standardschriftart"/>
    <w:rsid w:val="00054C87"/>
  </w:style>
  <w:style w:type="character" w:customStyle="1" w:styleId="WW-Absatz-Standardschriftart">
    <w:name w:val="WW-Absatz-Standardschriftart"/>
    <w:rsid w:val="00054C87"/>
  </w:style>
  <w:style w:type="character" w:customStyle="1" w:styleId="WW-Absatz-Standardschriftart1">
    <w:name w:val="WW-Absatz-Standardschriftart1"/>
    <w:rsid w:val="00054C87"/>
  </w:style>
  <w:style w:type="character" w:customStyle="1" w:styleId="WW-Absatz-Standardschriftart11">
    <w:name w:val="WW-Absatz-Standardschriftart11"/>
    <w:rsid w:val="00054C87"/>
  </w:style>
  <w:style w:type="character" w:customStyle="1" w:styleId="WW-Absatz-Standardschriftart111">
    <w:name w:val="WW-Absatz-Standardschriftart111"/>
    <w:rsid w:val="00054C87"/>
  </w:style>
  <w:style w:type="character" w:customStyle="1" w:styleId="WW-Absatz-Standardschriftart1111">
    <w:name w:val="WW-Absatz-Standardschriftart1111"/>
    <w:rsid w:val="00054C87"/>
  </w:style>
  <w:style w:type="character" w:customStyle="1" w:styleId="WW8Num3z0">
    <w:name w:val="WW8Num3z0"/>
    <w:rsid w:val="00054C87"/>
    <w:rPr>
      <w:rFonts w:ascii="Symbol" w:hAnsi="Symbol" w:cs="OpenSymbol"/>
    </w:rPr>
  </w:style>
  <w:style w:type="character" w:customStyle="1" w:styleId="WW8Num4z0">
    <w:name w:val="WW8Num4z0"/>
    <w:rsid w:val="00054C87"/>
    <w:rPr>
      <w:rFonts w:ascii="Symbol" w:hAnsi="Symbol"/>
    </w:rPr>
  </w:style>
  <w:style w:type="character" w:customStyle="1" w:styleId="WW-Absatz-Standardschriftart11111">
    <w:name w:val="WW-Absatz-Standardschriftart11111"/>
    <w:rsid w:val="00054C87"/>
  </w:style>
  <w:style w:type="character" w:customStyle="1" w:styleId="WW-Absatz-Standardschriftart111111">
    <w:name w:val="WW-Absatz-Standardschriftart111111"/>
    <w:rsid w:val="00054C87"/>
  </w:style>
  <w:style w:type="character" w:customStyle="1" w:styleId="WW-Absatz-Standardschriftart1111111">
    <w:name w:val="WW-Absatz-Standardschriftart1111111"/>
    <w:rsid w:val="00054C87"/>
  </w:style>
  <w:style w:type="character" w:customStyle="1" w:styleId="WW-Absatz-Standardschriftart11111111">
    <w:name w:val="WW-Absatz-Standardschriftart11111111"/>
    <w:rsid w:val="00054C87"/>
  </w:style>
  <w:style w:type="character" w:customStyle="1" w:styleId="WW-Absatz-Standardschriftart111111111">
    <w:name w:val="WW-Absatz-Standardschriftart111111111"/>
    <w:rsid w:val="00054C87"/>
  </w:style>
  <w:style w:type="character" w:customStyle="1" w:styleId="WW-Absatz-Standardschriftart1111111111">
    <w:name w:val="WW-Absatz-Standardschriftart1111111111"/>
    <w:rsid w:val="00054C87"/>
  </w:style>
  <w:style w:type="character" w:customStyle="1" w:styleId="WW8Num5z0">
    <w:name w:val="WW8Num5z0"/>
    <w:rsid w:val="00054C87"/>
    <w:rPr>
      <w:rFonts w:ascii="Symbol" w:hAnsi="Symbol" w:cs="OpenSymbol"/>
    </w:rPr>
  </w:style>
  <w:style w:type="character" w:customStyle="1" w:styleId="WW-Absatz-Standardschriftart11111111111">
    <w:name w:val="WW-Absatz-Standardschriftart11111111111"/>
    <w:rsid w:val="00054C87"/>
  </w:style>
  <w:style w:type="character" w:customStyle="1" w:styleId="WW-Absatz-Standardschriftart111111111111">
    <w:name w:val="WW-Absatz-Standardschriftart111111111111"/>
    <w:rsid w:val="00054C87"/>
  </w:style>
  <w:style w:type="character" w:customStyle="1" w:styleId="WW-Absatz-Standardschriftart1111111111111">
    <w:name w:val="WW-Absatz-Standardschriftart1111111111111"/>
    <w:rsid w:val="00054C87"/>
  </w:style>
  <w:style w:type="character" w:customStyle="1" w:styleId="WW-Absatz-Standardschriftart11111111111111">
    <w:name w:val="WW-Absatz-Standardschriftart11111111111111"/>
    <w:rsid w:val="00054C87"/>
  </w:style>
  <w:style w:type="character" w:customStyle="1" w:styleId="WW-Absatz-Standardschriftart111111111111111">
    <w:name w:val="WW-Absatz-Standardschriftart111111111111111"/>
    <w:rsid w:val="00054C87"/>
  </w:style>
  <w:style w:type="character" w:customStyle="1" w:styleId="WW-Absatz-Standardschriftart1111111111111111">
    <w:name w:val="WW-Absatz-Standardschriftart1111111111111111"/>
    <w:rsid w:val="00054C87"/>
  </w:style>
  <w:style w:type="character" w:customStyle="1" w:styleId="WW-Absatz-Standardschriftart11111111111111111">
    <w:name w:val="WW-Absatz-Standardschriftart11111111111111111"/>
    <w:rsid w:val="00054C87"/>
  </w:style>
  <w:style w:type="character" w:customStyle="1" w:styleId="WW-Absatz-Standardschriftart111111111111111111">
    <w:name w:val="WW-Absatz-Standardschriftart111111111111111111"/>
    <w:rsid w:val="00054C87"/>
  </w:style>
  <w:style w:type="character" w:customStyle="1" w:styleId="WW-Absatz-Standardschriftart1111111111111111111">
    <w:name w:val="WW-Absatz-Standardschriftart1111111111111111111"/>
    <w:rsid w:val="00054C87"/>
  </w:style>
  <w:style w:type="character" w:customStyle="1" w:styleId="WW-Absatz-Standardschriftart11111111111111111111">
    <w:name w:val="WW-Absatz-Standardschriftart11111111111111111111"/>
    <w:rsid w:val="00054C87"/>
  </w:style>
  <w:style w:type="character" w:customStyle="1" w:styleId="WW-Absatz-Standardschriftart111111111111111111111">
    <w:name w:val="WW-Absatz-Standardschriftart111111111111111111111"/>
    <w:rsid w:val="00054C87"/>
  </w:style>
  <w:style w:type="character" w:customStyle="1" w:styleId="WW-Absatz-Standardschriftart1111111111111111111111">
    <w:name w:val="WW-Absatz-Standardschriftart1111111111111111111111"/>
    <w:rsid w:val="00054C87"/>
  </w:style>
  <w:style w:type="character" w:customStyle="1" w:styleId="WW-Absatz-Standardschriftart11111111111111111111111">
    <w:name w:val="WW-Absatz-Standardschriftart11111111111111111111111"/>
    <w:rsid w:val="00054C87"/>
  </w:style>
  <w:style w:type="character" w:customStyle="1" w:styleId="WW-Absatz-Standardschriftart111111111111111111111111">
    <w:name w:val="WW-Absatz-Standardschriftart111111111111111111111111"/>
    <w:rsid w:val="00054C87"/>
  </w:style>
  <w:style w:type="character" w:customStyle="1" w:styleId="WW8Num6z0">
    <w:name w:val="WW8Num6z0"/>
    <w:rsid w:val="00054C87"/>
    <w:rPr>
      <w:rFonts w:ascii="Symbol" w:hAnsi="Symbol" w:cs="OpenSymbol"/>
    </w:rPr>
  </w:style>
  <w:style w:type="character" w:customStyle="1" w:styleId="WW8Num7z0">
    <w:name w:val="WW8Num7z0"/>
    <w:rsid w:val="00054C87"/>
    <w:rPr>
      <w:rFonts w:ascii="Symbol" w:hAnsi="Symbol" w:cs="OpenSymbol"/>
    </w:rPr>
  </w:style>
  <w:style w:type="character" w:customStyle="1" w:styleId="WW-Absatz-Standardschriftart1111111111111111111111111">
    <w:name w:val="WW-Absatz-Standardschriftart1111111111111111111111111"/>
    <w:rsid w:val="00054C87"/>
  </w:style>
  <w:style w:type="character" w:customStyle="1" w:styleId="WW-Absatz-Standardschriftart11111111111111111111111111">
    <w:name w:val="WW-Absatz-Standardschriftart11111111111111111111111111"/>
    <w:rsid w:val="00054C87"/>
  </w:style>
  <w:style w:type="character" w:customStyle="1" w:styleId="WW-Absatz-Standardschriftart111111111111111111111111111">
    <w:name w:val="WW-Absatz-Standardschriftart111111111111111111111111111"/>
    <w:rsid w:val="00054C87"/>
  </w:style>
  <w:style w:type="character" w:customStyle="1" w:styleId="WW-Absatz-Standardschriftart1111111111111111111111111111">
    <w:name w:val="WW-Absatz-Standardschriftart1111111111111111111111111111"/>
    <w:rsid w:val="00054C87"/>
  </w:style>
  <w:style w:type="character" w:customStyle="1" w:styleId="WW-Absatz-Standardschriftart11111111111111111111111111111">
    <w:name w:val="WW-Absatz-Standardschriftart11111111111111111111111111111"/>
    <w:rsid w:val="00054C87"/>
  </w:style>
  <w:style w:type="character" w:customStyle="1" w:styleId="WW-Absatz-Standardschriftart111111111111111111111111111111">
    <w:name w:val="WW-Absatz-Standardschriftart111111111111111111111111111111"/>
    <w:rsid w:val="00054C87"/>
  </w:style>
  <w:style w:type="character" w:customStyle="1" w:styleId="WW-Absatz-Standardschriftart1111111111111111111111111111111">
    <w:name w:val="WW-Absatz-Standardschriftart1111111111111111111111111111111"/>
    <w:rsid w:val="00054C87"/>
  </w:style>
  <w:style w:type="character" w:customStyle="1" w:styleId="WW-Absatz-Standardschriftart11111111111111111111111111111111">
    <w:name w:val="WW-Absatz-Standardschriftart11111111111111111111111111111111"/>
    <w:rsid w:val="00054C87"/>
  </w:style>
  <w:style w:type="character" w:customStyle="1" w:styleId="WW-Absatz-Standardschriftart111111111111111111111111111111111">
    <w:name w:val="WW-Absatz-Standardschriftart111111111111111111111111111111111"/>
    <w:rsid w:val="00054C87"/>
  </w:style>
  <w:style w:type="character" w:customStyle="1" w:styleId="WW-Absatz-Standardschriftart1111111111111111111111111111111111">
    <w:name w:val="WW-Absatz-Standardschriftart1111111111111111111111111111111111"/>
    <w:rsid w:val="00054C87"/>
  </w:style>
  <w:style w:type="character" w:customStyle="1" w:styleId="WW-Absatz-Standardschriftart11111111111111111111111111111111111">
    <w:name w:val="WW-Absatz-Standardschriftart11111111111111111111111111111111111"/>
    <w:rsid w:val="00054C87"/>
  </w:style>
  <w:style w:type="character" w:customStyle="1" w:styleId="WW-Absatz-Standardschriftart111111111111111111111111111111111111">
    <w:name w:val="WW-Absatz-Standardschriftart111111111111111111111111111111111111"/>
    <w:rsid w:val="00054C87"/>
  </w:style>
  <w:style w:type="character" w:customStyle="1" w:styleId="WW-Absatz-Standardschriftart1111111111111111111111111111111111111">
    <w:name w:val="WW-Absatz-Standardschriftart1111111111111111111111111111111111111"/>
    <w:rsid w:val="00054C87"/>
  </w:style>
  <w:style w:type="character" w:customStyle="1" w:styleId="WW-Absatz-Standardschriftart11111111111111111111111111111111111111">
    <w:name w:val="WW-Absatz-Standardschriftart11111111111111111111111111111111111111"/>
    <w:rsid w:val="00054C87"/>
  </w:style>
  <w:style w:type="character" w:customStyle="1" w:styleId="WW-Absatz-Standardschriftart111111111111111111111111111111111111111">
    <w:name w:val="WW-Absatz-Standardschriftart111111111111111111111111111111111111111"/>
    <w:rsid w:val="00054C87"/>
  </w:style>
  <w:style w:type="character" w:customStyle="1" w:styleId="WW-Absatz-Standardschriftart1111111111111111111111111111111111111111">
    <w:name w:val="WW-Absatz-Standardschriftart1111111111111111111111111111111111111111"/>
    <w:rsid w:val="00054C87"/>
  </w:style>
  <w:style w:type="character" w:customStyle="1" w:styleId="WW-Absatz-Standardschriftart11111111111111111111111111111111111111111">
    <w:name w:val="WW-Absatz-Standardschriftart11111111111111111111111111111111111111111"/>
    <w:rsid w:val="00054C87"/>
  </w:style>
  <w:style w:type="character" w:customStyle="1" w:styleId="WW-Absatz-Standardschriftart111111111111111111111111111111111111111111">
    <w:name w:val="WW-Absatz-Standardschriftart111111111111111111111111111111111111111111"/>
    <w:rsid w:val="00054C87"/>
  </w:style>
  <w:style w:type="character" w:customStyle="1" w:styleId="3">
    <w:name w:val="Основной шрифт абзаца3"/>
    <w:rsid w:val="00054C87"/>
  </w:style>
  <w:style w:type="character" w:customStyle="1" w:styleId="WW-Absatz-Standardschriftart1111111111111111111111111111111111111111111">
    <w:name w:val="WW-Absatz-Standardschriftart1111111111111111111111111111111111111111111"/>
    <w:rsid w:val="00054C87"/>
  </w:style>
  <w:style w:type="character" w:customStyle="1" w:styleId="2">
    <w:name w:val="Основной шрифт абзаца2"/>
    <w:rsid w:val="00054C87"/>
  </w:style>
  <w:style w:type="character" w:customStyle="1" w:styleId="WW-Absatz-Standardschriftart11111111111111111111111111111111111111111111">
    <w:name w:val="WW-Absatz-Standardschriftart11111111111111111111111111111111111111111111"/>
    <w:rsid w:val="00054C87"/>
  </w:style>
  <w:style w:type="character" w:customStyle="1" w:styleId="WW-Absatz-Standardschriftart111111111111111111111111111111111111111111111">
    <w:name w:val="WW-Absatz-Standardschriftart111111111111111111111111111111111111111111111"/>
    <w:rsid w:val="00054C87"/>
  </w:style>
  <w:style w:type="character" w:customStyle="1" w:styleId="WW-Absatz-Standardschriftart1111111111111111111111111111111111111111111111">
    <w:name w:val="WW-Absatz-Standardschriftart1111111111111111111111111111111111111111111111"/>
    <w:rsid w:val="00054C87"/>
  </w:style>
  <w:style w:type="character" w:customStyle="1" w:styleId="WW-Absatz-Standardschriftart11111111111111111111111111111111111111111111111">
    <w:name w:val="WW-Absatz-Standardschriftart11111111111111111111111111111111111111111111111"/>
    <w:rsid w:val="00054C87"/>
  </w:style>
  <w:style w:type="character" w:customStyle="1" w:styleId="WW8Num2z1">
    <w:name w:val="WW8Num2z1"/>
    <w:rsid w:val="00054C87"/>
    <w:rPr>
      <w:rFonts w:ascii="Courier New" w:hAnsi="Courier New" w:cs="Courier New"/>
    </w:rPr>
  </w:style>
  <w:style w:type="character" w:customStyle="1" w:styleId="WW8Num2z2">
    <w:name w:val="WW8Num2z2"/>
    <w:rsid w:val="00054C87"/>
    <w:rPr>
      <w:rFonts w:ascii="Wingdings" w:hAnsi="Wingdings"/>
    </w:rPr>
  </w:style>
  <w:style w:type="character" w:customStyle="1" w:styleId="WW8Num4z1">
    <w:name w:val="WW8Num4z1"/>
    <w:rsid w:val="00054C87"/>
    <w:rPr>
      <w:rFonts w:ascii="Courier New" w:hAnsi="Courier New" w:cs="Courier New"/>
    </w:rPr>
  </w:style>
  <w:style w:type="character" w:customStyle="1" w:styleId="WW8Num4z2">
    <w:name w:val="WW8Num4z2"/>
    <w:rsid w:val="00054C87"/>
    <w:rPr>
      <w:rFonts w:ascii="Wingdings" w:hAnsi="Wingdings"/>
    </w:rPr>
  </w:style>
  <w:style w:type="character" w:customStyle="1" w:styleId="1">
    <w:name w:val="Основной шрифт абзаца1"/>
    <w:rsid w:val="00054C87"/>
  </w:style>
  <w:style w:type="character" w:styleId="a3">
    <w:name w:val="page number"/>
    <w:basedOn w:val="1"/>
    <w:rsid w:val="00054C87"/>
  </w:style>
  <w:style w:type="character" w:customStyle="1" w:styleId="a4">
    <w:name w:val="Маркеры списка"/>
    <w:rsid w:val="00054C87"/>
    <w:rPr>
      <w:rFonts w:ascii="OpenSymbol" w:eastAsia="OpenSymbol" w:hAnsi="OpenSymbol" w:cs="OpenSymbol"/>
    </w:rPr>
  </w:style>
  <w:style w:type="character" w:customStyle="1" w:styleId="a5">
    <w:name w:val="Символ нумерации"/>
    <w:rsid w:val="00054C87"/>
  </w:style>
  <w:style w:type="paragraph" w:customStyle="1" w:styleId="a6">
    <w:name w:val="Заголовок"/>
    <w:basedOn w:val="a"/>
    <w:next w:val="a7"/>
    <w:rsid w:val="00054C87"/>
    <w:pPr>
      <w:keepNext/>
      <w:spacing w:before="240" w:after="120"/>
    </w:pPr>
    <w:rPr>
      <w:rFonts w:ascii="Arial" w:eastAsia="SimSun" w:hAnsi="Arial" w:cs="Mangal"/>
      <w:sz w:val="28"/>
      <w:szCs w:val="28"/>
    </w:rPr>
  </w:style>
  <w:style w:type="paragraph" w:styleId="a7">
    <w:name w:val="Body Text"/>
    <w:basedOn w:val="a"/>
    <w:rsid w:val="00054C87"/>
    <w:pPr>
      <w:spacing w:after="120"/>
    </w:pPr>
  </w:style>
  <w:style w:type="paragraph" w:styleId="a8">
    <w:name w:val="List"/>
    <w:basedOn w:val="a7"/>
    <w:rsid w:val="00054C87"/>
    <w:rPr>
      <w:rFonts w:ascii="Arial" w:hAnsi="Arial" w:cs="Mangal"/>
    </w:rPr>
  </w:style>
  <w:style w:type="paragraph" w:customStyle="1" w:styleId="30">
    <w:name w:val="Название3"/>
    <w:basedOn w:val="a"/>
    <w:rsid w:val="00054C87"/>
    <w:pPr>
      <w:suppressLineNumbers/>
      <w:spacing w:before="120" w:after="120"/>
    </w:pPr>
    <w:rPr>
      <w:rFonts w:ascii="Arial" w:hAnsi="Arial" w:cs="Mangal"/>
      <w:i/>
      <w:iCs/>
      <w:sz w:val="20"/>
    </w:rPr>
  </w:style>
  <w:style w:type="paragraph" w:customStyle="1" w:styleId="31">
    <w:name w:val="Указатель3"/>
    <w:basedOn w:val="a"/>
    <w:rsid w:val="00054C87"/>
    <w:pPr>
      <w:suppressLineNumbers/>
    </w:pPr>
    <w:rPr>
      <w:rFonts w:ascii="Arial" w:hAnsi="Arial" w:cs="Mangal"/>
    </w:rPr>
  </w:style>
  <w:style w:type="paragraph" w:customStyle="1" w:styleId="20">
    <w:name w:val="Название2"/>
    <w:basedOn w:val="a"/>
    <w:rsid w:val="00054C87"/>
    <w:pPr>
      <w:suppressLineNumbers/>
      <w:spacing w:before="120" w:after="120"/>
    </w:pPr>
    <w:rPr>
      <w:rFonts w:ascii="Arial" w:hAnsi="Arial" w:cs="Mangal"/>
      <w:i/>
      <w:iCs/>
      <w:sz w:val="20"/>
    </w:rPr>
  </w:style>
  <w:style w:type="paragraph" w:customStyle="1" w:styleId="21">
    <w:name w:val="Указатель2"/>
    <w:basedOn w:val="a"/>
    <w:rsid w:val="00054C87"/>
    <w:pPr>
      <w:suppressLineNumbers/>
    </w:pPr>
    <w:rPr>
      <w:rFonts w:ascii="Arial" w:hAnsi="Arial" w:cs="Mangal"/>
    </w:rPr>
  </w:style>
  <w:style w:type="paragraph" w:customStyle="1" w:styleId="10">
    <w:name w:val="Название1"/>
    <w:basedOn w:val="a"/>
    <w:rsid w:val="00054C87"/>
    <w:pPr>
      <w:suppressLineNumbers/>
      <w:spacing w:before="120" w:after="120"/>
    </w:pPr>
    <w:rPr>
      <w:rFonts w:ascii="Arial" w:hAnsi="Arial" w:cs="Mangal"/>
      <w:i/>
      <w:iCs/>
      <w:sz w:val="20"/>
    </w:rPr>
  </w:style>
  <w:style w:type="paragraph" w:customStyle="1" w:styleId="11">
    <w:name w:val="Указатель1"/>
    <w:basedOn w:val="a"/>
    <w:rsid w:val="00054C87"/>
    <w:pPr>
      <w:suppressLineNumbers/>
    </w:pPr>
    <w:rPr>
      <w:rFonts w:ascii="Arial" w:hAnsi="Arial" w:cs="Mangal"/>
    </w:rPr>
  </w:style>
  <w:style w:type="paragraph" w:styleId="a9">
    <w:name w:val="Balloon Text"/>
    <w:basedOn w:val="a"/>
    <w:rsid w:val="00054C87"/>
    <w:rPr>
      <w:rFonts w:ascii="Tahoma" w:hAnsi="Tahoma" w:cs="Tahoma"/>
      <w:sz w:val="16"/>
      <w:szCs w:val="16"/>
    </w:rPr>
  </w:style>
  <w:style w:type="paragraph" w:styleId="aa">
    <w:name w:val="footer"/>
    <w:basedOn w:val="a"/>
    <w:rsid w:val="00054C87"/>
    <w:pPr>
      <w:tabs>
        <w:tab w:val="center" w:pos="4677"/>
        <w:tab w:val="right" w:pos="9355"/>
      </w:tabs>
    </w:pPr>
  </w:style>
  <w:style w:type="paragraph" w:styleId="ab">
    <w:name w:val="header"/>
    <w:basedOn w:val="a"/>
    <w:rsid w:val="00054C87"/>
    <w:pPr>
      <w:tabs>
        <w:tab w:val="center" w:pos="4677"/>
        <w:tab w:val="right" w:pos="9355"/>
      </w:tabs>
    </w:pPr>
  </w:style>
  <w:style w:type="paragraph" w:customStyle="1" w:styleId="ac">
    <w:name w:val="Содержимое врезки"/>
    <w:basedOn w:val="a7"/>
    <w:rsid w:val="00054C87"/>
  </w:style>
  <w:style w:type="character" w:customStyle="1" w:styleId="32">
    <w:name w:val="Основной текст (3)"/>
    <w:basedOn w:val="a0"/>
    <w:link w:val="310"/>
    <w:locked/>
    <w:rsid w:val="00CD58F6"/>
    <w:rPr>
      <w:sz w:val="28"/>
      <w:szCs w:val="28"/>
      <w:shd w:val="clear" w:color="auto" w:fill="FFFFFF"/>
    </w:rPr>
  </w:style>
  <w:style w:type="paragraph" w:customStyle="1" w:styleId="310">
    <w:name w:val="Основной текст (3)1"/>
    <w:basedOn w:val="a"/>
    <w:link w:val="32"/>
    <w:rsid w:val="00CD58F6"/>
    <w:pPr>
      <w:shd w:val="clear" w:color="auto" w:fill="FFFFFF"/>
      <w:suppressAutoHyphens w:val="0"/>
      <w:spacing w:before="240" w:after="960" w:line="322" w:lineRule="exact"/>
      <w:jc w:val="center"/>
    </w:pPr>
    <w:rPr>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C414-FDA9-4FF4-9DCD-132533CE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25</Pages>
  <Words>6358</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Приложение №1 к решению Орского городского Совета депутатов</vt:lpstr>
    </vt:vector>
  </TitlesOfParts>
  <Company>RePack by SPecialiST</Company>
  <LinksUpToDate>false</LinksUpToDate>
  <CharactersWithSpaces>42514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решению Орского городского Совета депутатов</dc:title>
  <dc:creator>ksp-akozlova</dc:creator>
  <cp:lastModifiedBy>Новак ЛФ</cp:lastModifiedBy>
  <cp:revision>6</cp:revision>
  <cp:lastPrinted>2020-01-30T10:53:00Z</cp:lastPrinted>
  <dcterms:created xsi:type="dcterms:W3CDTF">2020-01-16T06:44:00Z</dcterms:created>
  <dcterms:modified xsi:type="dcterms:W3CDTF">2020-01-30T11:27:00Z</dcterms:modified>
</cp:coreProperties>
</file>